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2659" w14:textId="449AD206" w:rsidR="003164A4" w:rsidRPr="00F31935" w:rsidRDefault="00273470" w:rsidP="003164A4">
      <w:pPr>
        <w:pStyle w:val="Nagwek"/>
        <w:rPr>
          <w:b/>
        </w:rPr>
      </w:pPr>
      <w:sdt>
        <w:sdtPr>
          <w:rPr>
            <w:b/>
          </w:rPr>
          <w:id w:val="-1912382734"/>
          <w:docPartObj>
            <w:docPartGallery w:val="Page Numbers (Margins)"/>
            <w:docPartUnique/>
          </w:docPartObj>
        </w:sdtPr>
        <w:sdtEndPr/>
        <w:sdtContent>
          <w:r w:rsidR="009D0E3F">
            <w:rPr>
              <w:b/>
              <w:noProof/>
              <w:lang w:eastAsia="pl-PL"/>
            </w:rPr>
            <mc:AlternateContent>
              <mc:Choice Requires="wps">
                <w:drawing>
                  <wp:anchor distT="0" distB="0" distL="114300" distR="114300" simplePos="0" relativeHeight="251661312" behindDoc="0" locked="0" layoutInCell="0" allowOverlap="1" wp14:anchorId="7F3241E0" wp14:editId="00B8DAC5">
                    <wp:simplePos x="0" y="0"/>
                    <wp:positionH relativeFrom="rightMargin">
                      <wp:align>center</wp:align>
                    </wp:positionH>
                    <wp:positionV relativeFrom="margin">
                      <wp:align>bottom</wp:align>
                    </wp:positionV>
                    <wp:extent cx="532765" cy="2183130"/>
                    <wp:effectExtent l="0" t="0" r="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F380A" w14:textId="09936C56" w:rsidR="007E091E" w:rsidRDefault="007E091E" w:rsidP="003164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273470" w:rsidRPr="00273470">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F3241E0" id="Prostokąt 3" o:spid="_x0000_s1026" style="position:absolute;margin-left:0;margin-top:0;width:41.95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" o:allowincell="f" filled="f" stroked="f">
                    <v:textbox style="layout-flow:vertical;mso-layout-flow-alt:bottom-to-top;mso-fit-shape-to-text:t">
                      <w:txbxContent>
                        <w:p w14:paraId="58AF380A" w14:textId="09936C56" w:rsidR="007E091E" w:rsidRDefault="007E091E" w:rsidP="003164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273470" w:rsidRPr="00273470">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164A4" w:rsidRPr="00F31935">
        <w:rPr>
          <w:b/>
        </w:rPr>
        <w:t>Regulamin konkur</w:t>
      </w:r>
      <w:r w:rsidR="003164A4">
        <w:rPr>
          <w:b/>
        </w:rPr>
        <w:t>su Nr RPLD.09.0</w:t>
      </w:r>
      <w:r w:rsidR="00575475">
        <w:rPr>
          <w:b/>
        </w:rPr>
        <w:t>2</w:t>
      </w:r>
      <w:r w:rsidR="003164A4">
        <w:rPr>
          <w:b/>
        </w:rPr>
        <w:t>.0</w:t>
      </w:r>
      <w:r w:rsidR="00575475">
        <w:rPr>
          <w:b/>
        </w:rPr>
        <w:t>1</w:t>
      </w:r>
      <w:r w:rsidR="003164A4">
        <w:rPr>
          <w:b/>
        </w:rPr>
        <w:t>-IP.01-10-</w:t>
      </w:r>
      <w:r w:rsidR="003B3E37">
        <w:rPr>
          <w:b/>
        </w:rPr>
        <w:t>004</w:t>
      </w:r>
      <w:r w:rsidR="003164A4" w:rsidRPr="00F31935">
        <w:rPr>
          <w:b/>
        </w:rPr>
        <w:t>/</w:t>
      </w:r>
      <w:r w:rsidR="00674D20">
        <w:rPr>
          <w:b/>
        </w:rPr>
        <w:t>21</w:t>
      </w:r>
      <w:r w:rsidR="003164A4">
        <w:rPr>
          <w:b/>
        </w:rPr>
        <w:tab/>
      </w:r>
      <w:r w:rsidR="003164A4" w:rsidRPr="00F31935">
        <w:rPr>
          <w:b/>
        </w:rPr>
        <w:t xml:space="preserve">Wersja </w:t>
      </w:r>
      <w:r w:rsidR="003164A4">
        <w:rPr>
          <w:b/>
        </w:rPr>
        <w:t>1</w:t>
      </w:r>
      <w:r w:rsidR="003164A4" w:rsidRPr="00F31935">
        <w:rPr>
          <w:b/>
        </w:rPr>
        <w:t>.0</w:t>
      </w:r>
    </w:p>
    <w:p w14:paraId="1F3A2D61" w14:textId="77777777" w:rsidR="0095248A" w:rsidRPr="0095248A" w:rsidRDefault="0095248A" w:rsidP="0095248A"/>
    <w:p w14:paraId="15EB9E42" w14:textId="77777777" w:rsidR="0095248A" w:rsidRPr="0095248A" w:rsidRDefault="0095248A" w:rsidP="0095248A">
      <w:pPr>
        <w:rPr>
          <w:rFonts w:ascii="Calibri" w:eastAsia="Times New Roman" w:hAnsi="Calibri" w:cs="Arial"/>
          <w:b/>
          <w:sz w:val="20"/>
          <w:szCs w:val="20"/>
          <w:lang w:eastAsia="pl-PL"/>
        </w:rPr>
      </w:pPr>
    </w:p>
    <w:p w14:paraId="0B23106A" w14:textId="52E2EAF4" w:rsidR="0095248A" w:rsidRPr="0095248A" w:rsidRDefault="0095248A" w:rsidP="0095248A">
      <w:pPr>
        <w:rPr>
          <w:rFonts w:ascii="Arial" w:hAnsi="Arial" w:cs="Arial"/>
          <w:b/>
        </w:rPr>
      </w:pPr>
      <w:r w:rsidRPr="0095248A">
        <w:rPr>
          <w:b/>
          <w:i/>
          <w:noProof/>
          <w:lang w:eastAsia="pl-PL"/>
        </w:rPr>
        <w:drawing>
          <wp:anchor distT="0" distB="0" distL="114300" distR="114300" simplePos="0" relativeHeight="251659264" behindDoc="0" locked="0" layoutInCell="1" allowOverlap="1" wp14:anchorId="46162BCE" wp14:editId="5B9B5A5F">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95248A">
        <w:rPr>
          <w:rFonts w:ascii="Calibri" w:eastAsia="Times New Roman" w:hAnsi="Calibri" w:cs="Arial"/>
          <w:b/>
          <w:lang w:eastAsia="pl-PL"/>
        </w:rPr>
        <w:t>Regulamin konkursu</w:t>
      </w:r>
      <w:r w:rsidRPr="0095248A">
        <w:rPr>
          <w:rFonts w:ascii="Arial" w:hAnsi="Arial" w:cs="Arial"/>
          <w:b/>
        </w:rPr>
        <w:t xml:space="preserve"> </w:t>
      </w:r>
      <w:r w:rsidRPr="0095248A">
        <w:rPr>
          <w:rFonts w:ascii="Calibri" w:eastAsia="Times New Roman" w:hAnsi="Calibri" w:cs="Arial"/>
          <w:b/>
          <w:lang w:eastAsia="pl-PL"/>
        </w:rPr>
        <w:t>Nr RPLD.09.0</w:t>
      </w:r>
      <w:r w:rsidR="00575475">
        <w:rPr>
          <w:rFonts w:ascii="Calibri" w:eastAsia="Times New Roman" w:hAnsi="Calibri" w:cs="Arial"/>
          <w:b/>
          <w:lang w:eastAsia="pl-PL"/>
        </w:rPr>
        <w:t>2</w:t>
      </w:r>
      <w:r w:rsidRPr="0095248A">
        <w:rPr>
          <w:rFonts w:ascii="Calibri" w:eastAsia="Times New Roman" w:hAnsi="Calibri" w:cs="Arial"/>
          <w:b/>
          <w:lang w:eastAsia="pl-PL"/>
        </w:rPr>
        <w:t>.0</w:t>
      </w:r>
      <w:r w:rsidR="00575475">
        <w:rPr>
          <w:rFonts w:ascii="Calibri" w:eastAsia="Times New Roman" w:hAnsi="Calibri" w:cs="Arial"/>
          <w:b/>
          <w:lang w:eastAsia="pl-PL"/>
        </w:rPr>
        <w:t>1</w:t>
      </w:r>
      <w:r w:rsidRPr="0095248A">
        <w:rPr>
          <w:rFonts w:ascii="Calibri" w:eastAsia="Times New Roman" w:hAnsi="Calibri" w:cs="Arial"/>
          <w:b/>
          <w:lang w:eastAsia="pl-PL"/>
        </w:rPr>
        <w:t>-IP.01-10-</w:t>
      </w:r>
      <w:r w:rsidR="003B3E37" w:rsidRPr="0095248A">
        <w:rPr>
          <w:rFonts w:ascii="Calibri" w:eastAsia="Times New Roman" w:hAnsi="Calibri" w:cs="Arial"/>
          <w:b/>
          <w:lang w:eastAsia="pl-PL"/>
        </w:rPr>
        <w:t>00</w:t>
      </w:r>
      <w:r w:rsidR="003B3E37">
        <w:rPr>
          <w:rFonts w:ascii="Calibri" w:eastAsia="Times New Roman" w:hAnsi="Calibri" w:cs="Arial"/>
          <w:b/>
          <w:lang w:eastAsia="pl-PL"/>
        </w:rPr>
        <w:t>4</w:t>
      </w:r>
      <w:r w:rsidRPr="0095248A">
        <w:rPr>
          <w:rFonts w:ascii="Calibri" w:eastAsia="Times New Roman" w:hAnsi="Calibri" w:cs="Arial"/>
          <w:b/>
          <w:lang w:eastAsia="pl-PL"/>
        </w:rPr>
        <w:t>/</w:t>
      </w:r>
      <w:r w:rsidR="00674D20">
        <w:rPr>
          <w:rFonts w:ascii="Calibri" w:eastAsia="Times New Roman" w:hAnsi="Calibri" w:cs="Arial"/>
          <w:b/>
          <w:lang w:eastAsia="pl-PL"/>
        </w:rPr>
        <w:t>21</w:t>
      </w:r>
    </w:p>
    <w:p w14:paraId="5B395C17" w14:textId="77777777" w:rsidR="0095248A" w:rsidRPr="0095248A" w:rsidRDefault="0095248A" w:rsidP="0095248A">
      <w:pPr>
        <w:spacing w:line="360" w:lineRule="auto"/>
        <w:rPr>
          <w:rFonts w:ascii="Calibri" w:eastAsia="Times New Roman" w:hAnsi="Calibri" w:cs="Arial"/>
          <w:b/>
          <w:lang w:eastAsia="pl-PL"/>
        </w:rPr>
      </w:pPr>
      <w:r w:rsidRPr="0095248A">
        <w:rPr>
          <w:rFonts w:ascii="Calibri" w:eastAsia="Times New Roman" w:hAnsi="Calibri" w:cs="Arial"/>
          <w:b/>
          <w:lang w:eastAsia="pl-PL"/>
        </w:rPr>
        <w:t xml:space="preserve">Regionalny Program Operacyjny Województwa Łódzkiego na lata 2014-2020 </w:t>
      </w:r>
    </w:p>
    <w:p w14:paraId="428ED74A" w14:textId="77777777" w:rsidR="00575475" w:rsidRPr="00650D51" w:rsidRDefault="00575475" w:rsidP="00575475">
      <w:pPr>
        <w:spacing w:line="288" w:lineRule="auto"/>
        <w:rPr>
          <w:rFonts w:cstheme="minorHAnsi"/>
          <w:b/>
          <w:sz w:val="24"/>
          <w:szCs w:val="24"/>
          <w:lang w:eastAsia="pl-PL"/>
        </w:rPr>
      </w:pPr>
      <w:r w:rsidRPr="00650D51">
        <w:rPr>
          <w:rFonts w:cstheme="minorHAnsi"/>
          <w:b/>
          <w:sz w:val="24"/>
          <w:szCs w:val="24"/>
          <w:lang w:eastAsia="pl-PL"/>
        </w:rPr>
        <w:t>Oś Priorytetowa IX „Włączenie społeczne”</w:t>
      </w:r>
    </w:p>
    <w:p w14:paraId="7CE6122A" w14:textId="77777777" w:rsidR="00575475" w:rsidRPr="00650D51" w:rsidRDefault="00575475" w:rsidP="00575475">
      <w:pPr>
        <w:spacing w:line="288" w:lineRule="auto"/>
        <w:rPr>
          <w:rFonts w:cstheme="minorHAnsi"/>
          <w:b/>
          <w:sz w:val="24"/>
          <w:szCs w:val="24"/>
          <w:lang w:eastAsia="pl-PL"/>
        </w:rPr>
      </w:pPr>
      <w:r w:rsidRPr="00650D51">
        <w:rPr>
          <w:rFonts w:cstheme="minorHAnsi"/>
          <w:b/>
          <w:sz w:val="24"/>
          <w:szCs w:val="24"/>
          <w:lang w:eastAsia="pl-PL"/>
        </w:rPr>
        <w:t>Działanie IX.2 „Usługi na rzecz osób zagrożonych ubóstwem lub wykluczeniem społecznym”</w:t>
      </w:r>
    </w:p>
    <w:p w14:paraId="2153BEC2" w14:textId="77777777" w:rsidR="00575475" w:rsidRPr="00650D51" w:rsidRDefault="00575475" w:rsidP="00575475">
      <w:pPr>
        <w:spacing w:line="288" w:lineRule="auto"/>
        <w:rPr>
          <w:rFonts w:eastAsia="Times New Roman" w:cstheme="minorHAnsi"/>
          <w:b/>
          <w:sz w:val="24"/>
          <w:szCs w:val="24"/>
          <w:lang w:eastAsia="pl-PL"/>
        </w:rPr>
      </w:pPr>
      <w:r w:rsidRPr="00650D51">
        <w:rPr>
          <w:rFonts w:cstheme="minorHAnsi"/>
          <w:b/>
          <w:sz w:val="24"/>
          <w:szCs w:val="24"/>
          <w:lang w:eastAsia="pl-PL"/>
        </w:rPr>
        <w:t>Poddziałanie IX.2.1 „Usługi społeczne i zdrowotne</w:t>
      </w:r>
      <w:r w:rsidRPr="00650D51">
        <w:rPr>
          <w:rFonts w:eastAsia="Times New Roman" w:cstheme="minorHAnsi"/>
          <w:b/>
          <w:sz w:val="24"/>
          <w:szCs w:val="24"/>
          <w:lang w:eastAsia="pl-PL"/>
        </w:rPr>
        <w:t>”</w:t>
      </w:r>
    </w:p>
    <w:p w14:paraId="24C9E8BA" w14:textId="77777777" w:rsidR="0095248A" w:rsidRPr="0095248A" w:rsidRDefault="0095248A" w:rsidP="0095248A">
      <w:pPr>
        <w:rPr>
          <w:rFonts w:eastAsia="Times New Roman" w:cs="Arial"/>
          <w:b/>
          <w:lang w:eastAsia="pl-PL"/>
        </w:rPr>
      </w:pPr>
    </w:p>
    <w:p w14:paraId="70F1EFA6" w14:textId="77777777" w:rsidR="0095248A" w:rsidRPr="0095248A" w:rsidRDefault="0095248A" w:rsidP="0095248A">
      <w:pPr>
        <w:rPr>
          <w:rFonts w:eastAsia="Times New Roman" w:cs="Arial"/>
          <w:b/>
          <w:lang w:eastAsia="pl-PL"/>
        </w:rPr>
      </w:pPr>
    </w:p>
    <w:p w14:paraId="0C83A978" w14:textId="77777777" w:rsidR="0095248A" w:rsidRPr="0095248A" w:rsidRDefault="0095248A" w:rsidP="0095248A">
      <w:pPr>
        <w:rPr>
          <w:rFonts w:eastAsia="Times New Roman" w:cs="Arial"/>
          <w:b/>
          <w:lang w:eastAsia="pl-PL"/>
        </w:rPr>
      </w:pPr>
    </w:p>
    <w:p w14:paraId="3209254E" w14:textId="77777777" w:rsidR="0095248A" w:rsidRPr="0095248A" w:rsidRDefault="0095248A" w:rsidP="0095248A">
      <w:pPr>
        <w:rPr>
          <w:rFonts w:eastAsia="Times New Roman" w:cs="Arial"/>
          <w:b/>
          <w:lang w:eastAsia="pl-PL"/>
        </w:rPr>
      </w:pPr>
    </w:p>
    <w:sdt>
      <w:sdtPr>
        <w:id w:val="2131121605"/>
        <w:docPartObj>
          <w:docPartGallery w:val="Table of Contents"/>
          <w:docPartUnique/>
        </w:docPartObj>
      </w:sdtPr>
      <w:sdtEndPr>
        <w:rPr>
          <w:b/>
          <w:bCs/>
        </w:rPr>
      </w:sdtEndPr>
      <w:sdtContent>
        <w:p w14:paraId="23E8EA78" w14:textId="77777777" w:rsidR="0095248A" w:rsidRPr="0095248A" w:rsidRDefault="0095248A" w:rsidP="0095248A">
          <w:pPr>
            <w:keepNext/>
            <w:keepLines/>
            <w:spacing w:before="240" w:after="0" w:line="259" w:lineRule="auto"/>
            <w:rPr>
              <w:rFonts w:asciiTheme="majorHAnsi" w:eastAsiaTheme="majorEastAsia" w:hAnsiTheme="majorHAnsi" w:cstheme="majorBidi"/>
              <w:color w:val="2E74B5" w:themeColor="accent1" w:themeShade="BF"/>
              <w:sz w:val="32"/>
              <w:szCs w:val="32"/>
              <w:lang w:eastAsia="pl-PL"/>
            </w:rPr>
          </w:pPr>
          <w:r w:rsidRPr="0095248A">
            <w:rPr>
              <w:rFonts w:asciiTheme="majorHAnsi" w:eastAsiaTheme="majorEastAsia" w:hAnsiTheme="majorHAnsi" w:cstheme="majorBidi"/>
              <w:color w:val="2E74B5" w:themeColor="accent1" w:themeShade="BF"/>
              <w:sz w:val="32"/>
              <w:szCs w:val="32"/>
              <w:lang w:eastAsia="pl-PL"/>
            </w:rPr>
            <w:t>Spis treści</w:t>
          </w:r>
        </w:p>
        <w:p w14:paraId="3977BBDC" w14:textId="3790BDF8" w:rsidR="003B31EA" w:rsidRDefault="005D1B06">
          <w:pPr>
            <w:pStyle w:val="Spistreci1"/>
            <w:tabs>
              <w:tab w:val="right" w:leader="dot" w:pos="9060"/>
            </w:tabs>
            <w:rPr>
              <w:rFonts w:eastAsiaTheme="minorEastAsia"/>
              <w:noProof/>
              <w:lang w:eastAsia="pl-PL"/>
            </w:rPr>
          </w:pPr>
          <w:r w:rsidRPr="0095248A">
            <w:fldChar w:fldCharType="begin"/>
          </w:r>
          <w:r w:rsidR="0095248A" w:rsidRPr="0095248A">
            <w:instrText xml:space="preserve"> TOC \o "1-3" \h \z \u </w:instrText>
          </w:r>
          <w:r w:rsidRPr="0095248A">
            <w:fldChar w:fldCharType="separate"/>
          </w:r>
          <w:hyperlink w:anchor="_Toc86041002" w:history="1">
            <w:r w:rsidR="003B31EA" w:rsidRPr="00DB7742">
              <w:rPr>
                <w:rStyle w:val="Hipercze"/>
                <w:rFonts w:ascii="Calibri" w:eastAsiaTheme="majorEastAsia" w:hAnsi="Calibri" w:cs="Arial"/>
                <w:b/>
                <w:noProof/>
              </w:rPr>
              <w:t>Podstawy prawne i dokumenty</w:t>
            </w:r>
            <w:r w:rsidR="003B31EA">
              <w:rPr>
                <w:noProof/>
                <w:webHidden/>
              </w:rPr>
              <w:tab/>
            </w:r>
            <w:r>
              <w:rPr>
                <w:noProof/>
                <w:webHidden/>
              </w:rPr>
              <w:fldChar w:fldCharType="begin"/>
            </w:r>
            <w:r w:rsidR="003B31EA">
              <w:rPr>
                <w:noProof/>
                <w:webHidden/>
              </w:rPr>
              <w:instrText xml:space="preserve"> PAGEREF _Toc86041002 \h </w:instrText>
            </w:r>
            <w:r>
              <w:rPr>
                <w:noProof/>
                <w:webHidden/>
              </w:rPr>
            </w:r>
            <w:r>
              <w:rPr>
                <w:noProof/>
                <w:webHidden/>
              </w:rPr>
              <w:fldChar w:fldCharType="separate"/>
            </w:r>
            <w:r w:rsidR="00273470">
              <w:rPr>
                <w:noProof/>
                <w:webHidden/>
              </w:rPr>
              <w:t>4</w:t>
            </w:r>
            <w:r>
              <w:rPr>
                <w:noProof/>
                <w:webHidden/>
              </w:rPr>
              <w:fldChar w:fldCharType="end"/>
            </w:r>
          </w:hyperlink>
        </w:p>
        <w:p w14:paraId="416EBE97" w14:textId="2B0C0C39" w:rsidR="003B31EA" w:rsidRDefault="00273470">
          <w:pPr>
            <w:pStyle w:val="Spistreci1"/>
            <w:tabs>
              <w:tab w:val="right" w:leader="dot" w:pos="9060"/>
            </w:tabs>
            <w:rPr>
              <w:rFonts w:eastAsiaTheme="minorEastAsia"/>
              <w:noProof/>
              <w:lang w:eastAsia="pl-PL"/>
            </w:rPr>
          </w:pPr>
          <w:hyperlink w:anchor="_Toc86041003" w:history="1">
            <w:r w:rsidR="003B31EA" w:rsidRPr="00DB7742">
              <w:rPr>
                <w:rStyle w:val="Hipercze"/>
                <w:rFonts w:ascii="Calibri" w:eastAsiaTheme="majorEastAsia" w:hAnsi="Calibri" w:cs="Arial"/>
                <w:b/>
                <w:noProof/>
              </w:rPr>
              <w:t>Wykaz skrótów:</w:t>
            </w:r>
            <w:r w:rsidR="003B31EA">
              <w:rPr>
                <w:noProof/>
                <w:webHidden/>
              </w:rPr>
              <w:tab/>
            </w:r>
            <w:r w:rsidR="005D1B06">
              <w:rPr>
                <w:noProof/>
                <w:webHidden/>
              </w:rPr>
              <w:fldChar w:fldCharType="begin"/>
            </w:r>
            <w:r w:rsidR="003B31EA">
              <w:rPr>
                <w:noProof/>
                <w:webHidden/>
              </w:rPr>
              <w:instrText xml:space="preserve"> PAGEREF _Toc86041003 \h </w:instrText>
            </w:r>
            <w:r w:rsidR="005D1B06">
              <w:rPr>
                <w:noProof/>
                <w:webHidden/>
              </w:rPr>
            </w:r>
            <w:r w:rsidR="005D1B06">
              <w:rPr>
                <w:noProof/>
                <w:webHidden/>
              </w:rPr>
              <w:fldChar w:fldCharType="separate"/>
            </w:r>
            <w:r>
              <w:rPr>
                <w:noProof/>
                <w:webHidden/>
              </w:rPr>
              <w:t>6</w:t>
            </w:r>
            <w:r w:rsidR="005D1B06">
              <w:rPr>
                <w:noProof/>
                <w:webHidden/>
              </w:rPr>
              <w:fldChar w:fldCharType="end"/>
            </w:r>
          </w:hyperlink>
        </w:p>
        <w:p w14:paraId="50926E43" w14:textId="40843566" w:rsidR="003B31EA" w:rsidRDefault="00273470">
          <w:pPr>
            <w:pStyle w:val="Spistreci1"/>
            <w:tabs>
              <w:tab w:val="right" w:leader="dot" w:pos="9060"/>
            </w:tabs>
            <w:rPr>
              <w:rFonts w:eastAsiaTheme="minorEastAsia"/>
              <w:noProof/>
              <w:lang w:eastAsia="pl-PL"/>
            </w:rPr>
          </w:pPr>
          <w:hyperlink w:anchor="_Toc86041004" w:history="1">
            <w:r w:rsidR="003B31EA" w:rsidRPr="00DB7742">
              <w:rPr>
                <w:rStyle w:val="Hipercze"/>
                <w:rFonts w:ascii="Calibri" w:eastAsiaTheme="majorEastAsia" w:hAnsi="Calibri" w:cs="Arial"/>
                <w:b/>
                <w:noProof/>
              </w:rPr>
              <w:t>Definicje:</w:t>
            </w:r>
            <w:r w:rsidR="003B31EA">
              <w:rPr>
                <w:noProof/>
                <w:webHidden/>
              </w:rPr>
              <w:tab/>
            </w:r>
            <w:r w:rsidR="005D1B06">
              <w:rPr>
                <w:noProof/>
                <w:webHidden/>
              </w:rPr>
              <w:fldChar w:fldCharType="begin"/>
            </w:r>
            <w:r w:rsidR="003B31EA">
              <w:rPr>
                <w:noProof/>
                <w:webHidden/>
              </w:rPr>
              <w:instrText xml:space="preserve"> PAGEREF _Toc86041004 \h </w:instrText>
            </w:r>
            <w:r w:rsidR="005D1B06">
              <w:rPr>
                <w:noProof/>
                <w:webHidden/>
              </w:rPr>
            </w:r>
            <w:r w:rsidR="005D1B06">
              <w:rPr>
                <w:noProof/>
                <w:webHidden/>
              </w:rPr>
              <w:fldChar w:fldCharType="separate"/>
            </w:r>
            <w:r>
              <w:rPr>
                <w:noProof/>
                <w:webHidden/>
              </w:rPr>
              <w:t>7</w:t>
            </w:r>
            <w:r w:rsidR="005D1B06">
              <w:rPr>
                <w:noProof/>
                <w:webHidden/>
              </w:rPr>
              <w:fldChar w:fldCharType="end"/>
            </w:r>
          </w:hyperlink>
        </w:p>
        <w:p w14:paraId="1C9CDE27" w14:textId="6F005E42" w:rsidR="003B31EA" w:rsidRDefault="00273470">
          <w:pPr>
            <w:pStyle w:val="Spistreci1"/>
            <w:tabs>
              <w:tab w:val="left" w:pos="440"/>
              <w:tab w:val="right" w:leader="dot" w:pos="9060"/>
            </w:tabs>
            <w:rPr>
              <w:rFonts w:eastAsiaTheme="minorEastAsia"/>
              <w:noProof/>
              <w:lang w:eastAsia="pl-PL"/>
            </w:rPr>
          </w:pPr>
          <w:hyperlink w:anchor="_Toc86041005" w:history="1">
            <w:r w:rsidR="003B31EA" w:rsidRPr="00DB7742">
              <w:rPr>
                <w:rStyle w:val="Hipercze"/>
                <w:rFonts w:ascii="Calibri" w:hAnsi="Calibri" w:cs="Arial"/>
                <w:b/>
                <w:noProof/>
              </w:rPr>
              <w:t>1.</w:t>
            </w:r>
            <w:r w:rsidR="003B31EA">
              <w:rPr>
                <w:rFonts w:eastAsiaTheme="minorEastAsia"/>
                <w:noProof/>
                <w:lang w:eastAsia="pl-PL"/>
              </w:rPr>
              <w:tab/>
            </w:r>
            <w:r w:rsidR="003B31EA" w:rsidRPr="00DB7742">
              <w:rPr>
                <w:rStyle w:val="Hipercze"/>
                <w:rFonts w:ascii="Calibri" w:hAnsi="Calibri" w:cs="Arial"/>
                <w:b/>
                <w:noProof/>
              </w:rPr>
              <w:t>Postanowienia ogólne</w:t>
            </w:r>
            <w:r w:rsidR="003B31EA">
              <w:rPr>
                <w:noProof/>
                <w:webHidden/>
              </w:rPr>
              <w:tab/>
            </w:r>
            <w:r w:rsidR="005D1B06">
              <w:rPr>
                <w:noProof/>
                <w:webHidden/>
              </w:rPr>
              <w:fldChar w:fldCharType="begin"/>
            </w:r>
            <w:r w:rsidR="003B31EA">
              <w:rPr>
                <w:noProof/>
                <w:webHidden/>
              </w:rPr>
              <w:instrText xml:space="preserve"> PAGEREF _Toc86041005 \h </w:instrText>
            </w:r>
            <w:r w:rsidR="005D1B06">
              <w:rPr>
                <w:noProof/>
                <w:webHidden/>
              </w:rPr>
            </w:r>
            <w:r w:rsidR="005D1B06">
              <w:rPr>
                <w:noProof/>
                <w:webHidden/>
              </w:rPr>
              <w:fldChar w:fldCharType="separate"/>
            </w:r>
            <w:r>
              <w:rPr>
                <w:noProof/>
                <w:webHidden/>
              </w:rPr>
              <w:t>11</w:t>
            </w:r>
            <w:r w:rsidR="005D1B06">
              <w:rPr>
                <w:noProof/>
                <w:webHidden/>
              </w:rPr>
              <w:fldChar w:fldCharType="end"/>
            </w:r>
          </w:hyperlink>
        </w:p>
        <w:p w14:paraId="49034187" w14:textId="64DB7040" w:rsidR="003B31EA" w:rsidRDefault="00273470">
          <w:pPr>
            <w:pStyle w:val="Spistreci1"/>
            <w:tabs>
              <w:tab w:val="left" w:pos="440"/>
              <w:tab w:val="right" w:leader="dot" w:pos="9060"/>
            </w:tabs>
            <w:rPr>
              <w:rFonts w:eastAsiaTheme="minorEastAsia"/>
              <w:noProof/>
              <w:lang w:eastAsia="pl-PL"/>
            </w:rPr>
          </w:pPr>
          <w:hyperlink w:anchor="_Toc86041006" w:history="1">
            <w:r w:rsidR="003B31EA" w:rsidRPr="00DB7742">
              <w:rPr>
                <w:rStyle w:val="Hipercze"/>
                <w:rFonts w:ascii="Calibri" w:hAnsi="Calibri" w:cs="Arial"/>
                <w:b/>
                <w:noProof/>
              </w:rPr>
              <w:t>2.</w:t>
            </w:r>
            <w:r w:rsidR="003B31EA">
              <w:rPr>
                <w:rFonts w:eastAsiaTheme="minorEastAsia"/>
                <w:noProof/>
                <w:lang w:eastAsia="pl-PL"/>
              </w:rPr>
              <w:tab/>
            </w:r>
            <w:r w:rsidR="003B31EA" w:rsidRPr="00DB7742">
              <w:rPr>
                <w:rStyle w:val="Hipercze"/>
                <w:rFonts w:ascii="Calibri" w:hAnsi="Calibri" w:cs="Arial"/>
                <w:b/>
                <w:noProof/>
              </w:rPr>
              <w:t>Informacje o konkursie</w:t>
            </w:r>
            <w:r w:rsidR="003B31EA">
              <w:rPr>
                <w:noProof/>
                <w:webHidden/>
              </w:rPr>
              <w:tab/>
            </w:r>
            <w:r w:rsidR="005D1B06">
              <w:rPr>
                <w:noProof/>
                <w:webHidden/>
              </w:rPr>
              <w:fldChar w:fldCharType="begin"/>
            </w:r>
            <w:r w:rsidR="003B31EA">
              <w:rPr>
                <w:noProof/>
                <w:webHidden/>
              </w:rPr>
              <w:instrText xml:space="preserve"> PAGEREF _Toc86041006 \h </w:instrText>
            </w:r>
            <w:r w:rsidR="005D1B06">
              <w:rPr>
                <w:noProof/>
                <w:webHidden/>
              </w:rPr>
            </w:r>
            <w:r w:rsidR="005D1B06">
              <w:rPr>
                <w:noProof/>
                <w:webHidden/>
              </w:rPr>
              <w:fldChar w:fldCharType="separate"/>
            </w:r>
            <w:r>
              <w:rPr>
                <w:noProof/>
                <w:webHidden/>
              </w:rPr>
              <w:t>12</w:t>
            </w:r>
            <w:r w:rsidR="005D1B06">
              <w:rPr>
                <w:noProof/>
                <w:webHidden/>
              </w:rPr>
              <w:fldChar w:fldCharType="end"/>
            </w:r>
          </w:hyperlink>
        </w:p>
        <w:p w14:paraId="1CF5BD33" w14:textId="0E5C02F4" w:rsidR="003B31EA" w:rsidRDefault="00273470">
          <w:pPr>
            <w:pStyle w:val="Spistreci1"/>
            <w:tabs>
              <w:tab w:val="left" w:pos="660"/>
              <w:tab w:val="right" w:leader="dot" w:pos="9060"/>
            </w:tabs>
            <w:rPr>
              <w:rFonts w:eastAsiaTheme="minorEastAsia"/>
              <w:noProof/>
              <w:lang w:eastAsia="pl-PL"/>
            </w:rPr>
          </w:pPr>
          <w:hyperlink w:anchor="_Toc86041007" w:history="1">
            <w:r w:rsidR="003B31EA" w:rsidRPr="00DB7742">
              <w:rPr>
                <w:rStyle w:val="Hipercze"/>
                <w:rFonts w:ascii="Calibri" w:hAnsi="Calibri" w:cs="Arial"/>
                <w:b/>
                <w:noProof/>
              </w:rPr>
              <w:t>2.1.</w:t>
            </w:r>
            <w:r w:rsidR="003B31EA">
              <w:rPr>
                <w:rFonts w:eastAsiaTheme="minorEastAsia"/>
                <w:noProof/>
                <w:lang w:eastAsia="pl-PL"/>
              </w:rPr>
              <w:tab/>
            </w:r>
            <w:r w:rsidR="003B31EA" w:rsidRPr="00DB7742">
              <w:rPr>
                <w:rStyle w:val="Hipercze"/>
                <w:rFonts w:ascii="Calibri" w:hAnsi="Calibri" w:cs="Arial"/>
                <w:b/>
                <w:noProof/>
              </w:rPr>
              <w:t>Instytucja organizująca konkurs</w:t>
            </w:r>
            <w:r w:rsidR="003B31EA">
              <w:rPr>
                <w:noProof/>
                <w:webHidden/>
              </w:rPr>
              <w:tab/>
            </w:r>
            <w:r w:rsidR="005D1B06">
              <w:rPr>
                <w:noProof/>
                <w:webHidden/>
              </w:rPr>
              <w:fldChar w:fldCharType="begin"/>
            </w:r>
            <w:r w:rsidR="003B31EA">
              <w:rPr>
                <w:noProof/>
                <w:webHidden/>
              </w:rPr>
              <w:instrText xml:space="preserve"> PAGEREF _Toc86041007 \h </w:instrText>
            </w:r>
            <w:r w:rsidR="005D1B06">
              <w:rPr>
                <w:noProof/>
                <w:webHidden/>
              </w:rPr>
            </w:r>
            <w:r w:rsidR="005D1B06">
              <w:rPr>
                <w:noProof/>
                <w:webHidden/>
              </w:rPr>
              <w:fldChar w:fldCharType="separate"/>
            </w:r>
            <w:r>
              <w:rPr>
                <w:noProof/>
                <w:webHidden/>
              </w:rPr>
              <w:t>12</w:t>
            </w:r>
            <w:r w:rsidR="005D1B06">
              <w:rPr>
                <w:noProof/>
                <w:webHidden/>
              </w:rPr>
              <w:fldChar w:fldCharType="end"/>
            </w:r>
          </w:hyperlink>
        </w:p>
        <w:p w14:paraId="1A68093F" w14:textId="00393A62" w:rsidR="003B31EA" w:rsidRDefault="00273470">
          <w:pPr>
            <w:pStyle w:val="Spistreci1"/>
            <w:tabs>
              <w:tab w:val="left" w:pos="660"/>
              <w:tab w:val="right" w:leader="dot" w:pos="9060"/>
            </w:tabs>
            <w:rPr>
              <w:rFonts w:eastAsiaTheme="minorEastAsia"/>
              <w:noProof/>
              <w:lang w:eastAsia="pl-PL"/>
            </w:rPr>
          </w:pPr>
          <w:hyperlink w:anchor="_Toc86041008" w:history="1">
            <w:r w:rsidR="003B31EA" w:rsidRPr="00DB7742">
              <w:rPr>
                <w:rStyle w:val="Hipercze"/>
                <w:rFonts w:ascii="Calibri" w:hAnsi="Calibri" w:cs="Arial"/>
                <w:b/>
                <w:noProof/>
              </w:rPr>
              <w:t>2.2.</w:t>
            </w:r>
            <w:r w:rsidR="003B31EA">
              <w:rPr>
                <w:rFonts w:eastAsiaTheme="minorEastAsia"/>
                <w:noProof/>
                <w:lang w:eastAsia="pl-PL"/>
              </w:rPr>
              <w:tab/>
            </w:r>
            <w:r w:rsidR="003B31EA" w:rsidRPr="00DB7742">
              <w:rPr>
                <w:rStyle w:val="Hipercze"/>
                <w:rFonts w:ascii="Calibri" w:hAnsi="Calibri" w:cs="Arial"/>
                <w:b/>
                <w:noProof/>
              </w:rPr>
              <w:t>Kontakt i informacje dotyczące konkursu</w:t>
            </w:r>
            <w:r w:rsidR="003B31EA">
              <w:rPr>
                <w:noProof/>
                <w:webHidden/>
              </w:rPr>
              <w:tab/>
            </w:r>
            <w:r w:rsidR="005D1B06">
              <w:rPr>
                <w:noProof/>
                <w:webHidden/>
              </w:rPr>
              <w:fldChar w:fldCharType="begin"/>
            </w:r>
            <w:r w:rsidR="003B31EA">
              <w:rPr>
                <w:noProof/>
                <w:webHidden/>
              </w:rPr>
              <w:instrText xml:space="preserve"> PAGEREF _Toc86041008 \h </w:instrText>
            </w:r>
            <w:r w:rsidR="005D1B06">
              <w:rPr>
                <w:noProof/>
                <w:webHidden/>
              </w:rPr>
            </w:r>
            <w:r w:rsidR="005D1B06">
              <w:rPr>
                <w:noProof/>
                <w:webHidden/>
              </w:rPr>
              <w:fldChar w:fldCharType="separate"/>
            </w:r>
            <w:r>
              <w:rPr>
                <w:noProof/>
                <w:webHidden/>
              </w:rPr>
              <w:t>12</w:t>
            </w:r>
            <w:r w:rsidR="005D1B06">
              <w:rPr>
                <w:noProof/>
                <w:webHidden/>
              </w:rPr>
              <w:fldChar w:fldCharType="end"/>
            </w:r>
          </w:hyperlink>
        </w:p>
        <w:p w14:paraId="243786D0" w14:textId="34FCEE64" w:rsidR="003B31EA" w:rsidRDefault="00273470">
          <w:pPr>
            <w:pStyle w:val="Spistreci1"/>
            <w:tabs>
              <w:tab w:val="left" w:pos="660"/>
              <w:tab w:val="right" w:leader="dot" w:pos="9060"/>
            </w:tabs>
            <w:rPr>
              <w:rFonts w:eastAsiaTheme="minorEastAsia"/>
              <w:noProof/>
              <w:lang w:eastAsia="pl-PL"/>
            </w:rPr>
          </w:pPr>
          <w:hyperlink w:anchor="_Toc86041009" w:history="1">
            <w:r w:rsidR="003B31EA" w:rsidRPr="00DB7742">
              <w:rPr>
                <w:rStyle w:val="Hipercze"/>
                <w:rFonts w:ascii="Calibri" w:hAnsi="Calibri" w:cs="Arial"/>
                <w:b/>
                <w:noProof/>
              </w:rPr>
              <w:t>2.3.</w:t>
            </w:r>
            <w:r w:rsidR="003B31EA">
              <w:rPr>
                <w:rFonts w:eastAsiaTheme="minorEastAsia"/>
                <w:noProof/>
                <w:lang w:eastAsia="pl-PL"/>
              </w:rPr>
              <w:tab/>
            </w:r>
            <w:r w:rsidR="003B31EA" w:rsidRPr="00DB7742">
              <w:rPr>
                <w:rStyle w:val="Hipercze"/>
                <w:rFonts w:ascii="Calibri" w:hAnsi="Calibri" w:cs="Arial"/>
                <w:b/>
                <w:noProof/>
              </w:rPr>
              <w:t>Kwota przeznaczona na dofinansowanie projektów i poziom dofinansowania projektów</w:t>
            </w:r>
            <w:r w:rsidR="003B31EA">
              <w:rPr>
                <w:noProof/>
                <w:webHidden/>
              </w:rPr>
              <w:tab/>
            </w:r>
            <w:r w:rsidR="005D1B06">
              <w:rPr>
                <w:noProof/>
                <w:webHidden/>
              </w:rPr>
              <w:fldChar w:fldCharType="begin"/>
            </w:r>
            <w:r w:rsidR="003B31EA">
              <w:rPr>
                <w:noProof/>
                <w:webHidden/>
              </w:rPr>
              <w:instrText xml:space="preserve"> PAGEREF _Toc86041009 \h </w:instrText>
            </w:r>
            <w:r w:rsidR="005D1B06">
              <w:rPr>
                <w:noProof/>
                <w:webHidden/>
              </w:rPr>
            </w:r>
            <w:r w:rsidR="005D1B06">
              <w:rPr>
                <w:noProof/>
                <w:webHidden/>
              </w:rPr>
              <w:fldChar w:fldCharType="separate"/>
            </w:r>
            <w:r>
              <w:rPr>
                <w:noProof/>
                <w:webHidden/>
              </w:rPr>
              <w:t>12</w:t>
            </w:r>
            <w:r w:rsidR="005D1B06">
              <w:rPr>
                <w:noProof/>
                <w:webHidden/>
              </w:rPr>
              <w:fldChar w:fldCharType="end"/>
            </w:r>
          </w:hyperlink>
        </w:p>
        <w:p w14:paraId="013B93A3" w14:textId="7E3B1F8C" w:rsidR="003B31EA" w:rsidRDefault="00273470">
          <w:pPr>
            <w:pStyle w:val="Spistreci1"/>
            <w:tabs>
              <w:tab w:val="left" w:pos="660"/>
              <w:tab w:val="right" w:leader="dot" w:pos="9060"/>
            </w:tabs>
            <w:rPr>
              <w:rFonts w:eastAsiaTheme="minorEastAsia"/>
              <w:noProof/>
              <w:lang w:eastAsia="pl-PL"/>
            </w:rPr>
          </w:pPr>
          <w:hyperlink w:anchor="_Toc86041010" w:history="1">
            <w:r w:rsidR="003B31EA" w:rsidRPr="00DB7742">
              <w:rPr>
                <w:rStyle w:val="Hipercze"/>
                <w:rFonts w:ascii="Calibri" w:hAnsi="Calibri" w:cs="Arial"/>
                <w:b/>
                <w:noProof/>
              </w:rPr>
              <w:t>2.4.</w:t>
            </w:r>
            <w:r w:rsidR="003B31EA">
              <w:rPr>
                <w:rFonts w:eastAsiaTheme="minorEastAsia"/>
                <w:noProof/>
                <w:lang w:eastAsia="pl-PL"/>
              </w:rPr>
              <w:tab/>
            </w:r>
            <w:r w:rsidR="003B31EA" w:rsidRPr="00DB7742">
              <w:rPr>
                <w:rStyle w:val="Hipercze"/>
                <w:rFonts w:ascii="Calibri" w:hAnsi="Calibri" w:cs="Arial"/>
                <w:b/>
                <w:noProof/>
              </w:rPr>
              <w:t>Podmioty uprawnione do ubiegania się o dofinansowanie</w:t>
            </w:r>
            <w:r w:rsidR="003B31EA">
              <w:rPr>
                <w:noProof/>
                <w:webHidden/>
              </w:rPr>
              <w:tab/>
            </w:r>
            <w:r w:rsidR="005D1B06">
              <w:rPr>
                <w:noProof/>
                <w:webHidden/>
              </w:rPr>
              <w:fldChar w:fldCharType="begin"/>
            </w:r>
            <w:r w:rsidR="003B31EA">
              <w:rPr>
                <w:noProof/>
                <w:webHidden/>
              </w:rPr>
              <w:instrText xml:space="preserve"> PAGEREF _Toc86041010 \h </w:instrText>
            </w:r>
            <w:r w:rsidR="005D1B06">
              <w:rPr>
                <w:noProof/>
                <w:webHidden/>
              </w:rPr>
            </w:r>
            <w:r w:rsidR="005D1B06">
              <w:rPr>
                <w:noProof/>
                <w:webHidden/>
              </w:rPr>
              <w:fldChar w:fldCharType="separate"/>
            </w:r>
            <w:r>
              <w:rPr>
                <w:noProof/>
                <w:webHidden/>
              </w:rPr>
              <w:t>14</w:t>
            </w:r>
            <w:r w:rsidR="005D1B06">
              <w:rPr>
                <w:noProof/>
                <w:webHidden/>
              </w:rPr>
              <w:fldChar w:fldCharType="end"/>
            </w:r>
          </w:hyperlink>
        </w:p>
        <w:p w14:paraId="659B7EEC" w14:textId="6622B01B" w:rsidR="003B31EA" w:rsidRDefault="00273470">
          <w:pPr>
            <w:pStyle w:val="Spistreci1"/>
            <w:tabs>
              <w:tab w:val="left" w:pos="660"/>
              <w:tab w:val="right" w:leader="dot" w:pos="9060"/>
            </w:tabs>
            <w:rPr>
              <w:rFonts w:eastAsiaTheme="minorEastAsia"/>
              <w:noProof/>
              <w:lang w:eastAsia="pl-PL"/>
            </w:rPr>
          </w:pPr>
          <w:hyperlink w:anchor="_Toc86041011" w:history="1">
            <w:r w:rsidR="003B31EA" w:rsidRPr="00DB7742">
              <w:rPr>
                <w:rStyle w:val="Hipercze"/>
                <w:rFonts w:ascii="Calibri" w:hAnsi="Calibri" w:cs="Arial"/>
                <w:b/>
                <w:noProof/>
              </w:rPr>
              <w:t>2.5.</w:t>
            </w:r>
            <w:r w:rsidR="003B31EA">
              <w:rPr>
                <w:rFonts w:eastAsiaTheme="minorEastAsia"/>
                <w:noProof/>
                <w:lang w:eastAsia="pl-PL"/>
              </w:rPr>
              <w:tab/>
            </w:r>
            <w:r w:rsidR="003B31EA" w:rsidRPr="00DB7742">
              <w:rPr>
                <w:rStyle w:val="Hipercze"/>
                <w:rFonts w:ascii="Calibri" w:hAnsi="Calibri" w:cs="Arial"/>
                <w:b/>
                <w:noProof/>
              </w:rPr>
              <w:t>Grupa docelowa</w:t>
            </w:r>
            <w:r w:rsidR="003B31EA">
              <w:rPr>
                <w:noProof/>
                <w:webHidden/>
              </w:rPr>
              <w:tab/>
            </w:r>
            <w:r w:rsidR="005D1B06">
              <w:rPr>
                <w:noProof/>
                <w:webHidden/>
              </w:rPr>
              <w:fldChar w:fldCharType="begin"/>
            </w:r>
            <w:r w:rsidR="003B31EA">
              <w:rPr>
                <w:noProof/>
                <w:webHidden/>
              </w:rPr>
              <w:instrText xml:space="preserve"> PAGEREF _Toc86041011 \h </w:instrText>
            </w:r>
            <w:r w:rsidR="005D1B06">
              <w:rPr>
                <w:noProof/>
                <w:webHidden/>
              </w:rPr>
            </w:r>
            <w:r w:rsidR="005D1B06">
              <w:rPr>
                <w:noProof/>
                <w:webHidden/>
              </w:rPr>
              <w:fldChar w:fldCharType="separate"/>
            </w:r>
            <w:r>
              <w:rPr>
                <w:noProof/>
                <w:webHidden/>
              </w:rPr>
              <w:t>14</w:t>
            </w:r>
            <w:r w:rsidR="005D1B06">
              <w:rPr>
                <w:noProof/>
                <w:webHidden/>
              </w:rPr>
              <w:fldChar w:fldCharType="end"/>
            </w:r>
          </w:hyperlink>
        </w:p>
        <w:p w14:paraId="1961121C" w14:textId="152FF0E5" w:rsidR="003B31EA" w:rsidRDefault="00273470">
          <w:pPr>
            <w:pStyle w:val="Spistreci1"/>
            <w:tabs>
              <w:tab w:val="left" w:pos="660"/>
              <w:tab w:val="right" w:leader="dot" w:pos="9060"/>
            </w:tabs>
            <w:rPr>
              <w:rFonts w:eastAsiaTheme="minorEastAsia"/>
              <w:noProof/>
              <w:lang w:eastAsia="pl-PL"/>
            </w:rPr>
          </w:pPr>
          <w:hyperlink w:anchor="_Toc86041012" w:history="1">
            <w:r w:rsidR="003B31EA" w:rsidRPr="00DB7742">
              <w:rPr>
                <w:rStyle w:val="Hipercze"/>
                <w:rFonts w:ascii="Calibri" w:hAnsi="Calibri" w:cs="Arial"/>
                <w:b/>
                <w:noProof/>
              </w:rPr>
              <w:t>2.6.</w:t>
            </w:r>
            <w:r w:rsidR="003B31EA">
              <w:rPr>
                <w:rFonts w:eastAsiaTheme="minorEastAsia"/>
                <w:noProof/>
                <w:lang w:eastAsia="pl-PL"/>
              </w:rPr>
              <w:tab/>
            </w:r>
            <w:r w:rsidR="003B31EA" w:rsidRPr="00DB7742">
              <w:rPr>
                <w:rStyle w:val="Hipercze"/>
                <w:rFonts w:ascii="Calibri" w:hAnsi="Calibri" w:cs="Arial"/>
                <w:b/>
                <w:noProof/>
              </w:rPr>
              <w:t>Przedmiot konkursu – typy projektów</w:t>
            </w:r>
            <w:r w:rsidR="003B31EA">
              <w:rPr>
                <w:noProof/>
                <w:webHidden/>
              </w:rPr>
              <w:tab/>
            </w:r>
            <w:r w:rsidR="005D1B06">
              <w:rPr>
                <w:noProof/>
                <w:webHidden/>
              </w:rPr>
              <w:fldChar w:fldCharType="begin"/>
            </w:r>
            <w:r w:rsidR="003B31EA">
              <w:rPr>
                <w:noProof/>
                <w:webHidden/>
              </w:rPr>
              <w:instrText xml:space="preserve"> PAGEREF _Toc86041012 \h </w:instrText>
            </w:r>
            <w:r w:rsidR="005D1B06">
              <w:rPr>
                <w:noProof/>
                <w:webHidden/>
              </w:rPr>
            </w:r>
            <w:r w:rsidR="005D1B06">
              <w:rPr>
                <w:noProof/>
                <w:webHidden/>
              </w:rPr>
              <w:fldChar w:fldCharType="separate"/>
            </w:r>
            <w:r>
              <w:rPr>
                <w:noProof/>
                <w:webHidden/>
              </w:rPr>
              <w:t>15</w:t>
            </w:r>
            <w:r w:rsidR="005D1B06">
              <w:rPr>
                <w:noProof/>
                <w:webHidden/>
              </w:rPr>
              <w:fldChar w:fldCharType="end"/>
            </w:r>
          </w:hyperlink>
        </w:p>
        <w:p w14:paraId="3C006A1A" w14:textId="0D332F76" w:rsidR="003B31EA" w:rsidRDefault="00273470">
          <w:pPr>
            <w:pStyle w:val="Spistreci1"/>
            <w:tabs>
              <w:tab w:val="left" w:pos="660"/>
              <w:tab w:val="right" w:leader="dot" w:pos="9060"/>
            </w:tabs>
            <w:rPr>
              <w:rFonts w:eastAsiaTheme="minorEastAsia"/>
              <w:noProof/>
              <w:lang w:eastAsia="pl-PL"/>
            </w:rPr>
          </w:pPr>
          <w:hyperlink w:anchor="_Toc86041013" w:history="1">
            <w:r w:rsidR="003B31EA" w:rsidRPr="00DB7742">
              <w:rPr>
                <w:rStyle w:val="Hipercze"/>
                <w:rFonts w:ascii="Calibri" w:hAnsi="Calibri" w:cs="Arial"/>
                <w:b/>
                <w:noProof/>
              </w:rPr>
              <w:t>2.7.</w:t>
            </w:r>
            <w:r w:rsidR="003B31EA">
              <w:rPr>
                <w:rFonts w:eastAsiaTheme="minorEastAsia"/>
                <w:noProof/>
                <w:lang w:eastAsia="pl-PL"/>
              </w:rPr>
              <w:tab/>
            </w:r>
            <w:r w:rsidR="003B31EA" w:rsidRPr="00DB7742">
              <w:rPr>
                <w:rStyle w:val="Hipercze"/>
                <w:rFonts w:ascii="Calibri" w:hAnsi="Calibri" w:cs="Arial"/>
                <w:b/>
                <w:noProof/>
              </w:rPr>
              <w:t>Okres kwalifikowalności wydatków</w:t>
            </w:r>
            <w:r w:rsidR="003B31EA">
              <w:rPr>
                <w:noProof/>
                <w:webHidden/>
              </w:rPr>
              <w:tab/>
            </w:r>
            <w:r w:rsidR="005D1B06">
              <w:rPr>
                <w:noProof/>
                <w:webHidden/>
              </w:rPr>
              <w:fldChar w:fldCharType="begin"/>
            </w:r>
            <w:r w:rsidR="003B31EA">
              <w:rPr>
                <w:noProof/>
                <w:webHidden/>
              </w:rPr>
              <w:instrText xml:space="preserve"> PAGEREF _Toc86041013 \h </w:instrText>
            </w:r>
            <w:r w:rsidR="005D1B06">
              <w:rPr>
                <w:noProof/>
                <w:webHidden/>
              </w:rPr>
            </w:r>
            <w:r w:rsidR="005D1B06">
              <w:rPr>
                <w:noProof/>
                <w:webHidden/>
              </w:rPr>
              <w:fldChar w:fldCharType="separate"/>
            </w:r>
            <w:r>
              <w:rPr>
                <w:noProof/>
                <w:webHidden/>
              </w:rPr>
              <w:t>17</w:t>
            </w:r>
            <w:r w:rsidR="005D1B06">
              <w:rPr>
                <w:noProof/>
                <w:webHidden/>
              </w:rPr>
              <w:fldChar w:fldCharType="end"/>
            </w:r>
          </w:hyperlink>
        </w:p>
        <w:p w14:paraId="76F34E8B" w14:textId="2E0014BF" w:rsidR="003B31EA" w:rsidRDefault="00273470">
          <w:pPr>
            <w:pStyle w:val="Spistreci1"/>
            <w:tabs>
              <w:tab w:val="left" w:pos="660"/>
              <w:tab w:val="right" w:leader="dot" w:pos="9060"/>
            </w:tabs>
            <w:rPr>
              <w:rFonts w:eastAsiaTheme="minorEastAsia"/>
              <w:noProof/>
              <w:lang w:eastAsia="pl-PL"/>
            </w:rPr>
          </w:pPr>
          <w:hyperlink w:anchor="_Toc86041014" w:history="1">
            <w:r w:rsidR="003B31EA" w:rsidRPr="00DB7742">
              <w:rPr>
                <w:rStyle w:val="Hipercze"/>
                <w:rFonts w:ascii="Calibri" w:hAnsi="Calibri" w:cs="Tahoma"/>
                <w:b/>
                <w:noProof/>
              </w:rPr>
              <w:t>2.8.</w:t>
            </w:r>
            <w:r w:rsidR="003B31EA">
              <w:rPr>
                <w:rFonts w:eastAsiaTheme="minorEastAsia"/>
                <w:noProof/>
                <w:lang w:eastAsia="pl-PL"/>
              </w:rPr>
              <w:tab/>
            </w:r>
            <w:r w:rsidR="003B31EA" w:rsidRPr="00DB7742">
              <w:rPr>
                <w:rStyle w:val="Hipercze"/>
                <w:rFonts w:ascii="Calibri" w:hAnsi="Calibri" w:cs="Tahoma"/>
                <w:b/>
                <w:noProof/>
              </w:rPr>
              <w:t>Wymagane wskaźniki pomiaru celu</w:t>
            </w:r>
            <w:r w:rsidR="003B31EA">
              <w:rPr>
                <w:noProof/>
                <w:webHidden/>
              </w:rPr>
              <w:tab/>
            </w:r>
            <w:r w:rsidR="005D1B06">
              <w:rPr>
                <w:noProof/>
                <w:webHidden/>
              </w:rPr>
              <w:fldChar w:fldCharType="begin"/>
            </w:r>
            <w:r w:rsidR="003B31EA">
              <w:rPr>
                <w:noProof/>
                <w:webHidden/>
              </w:rPr>
              <w:instrText xml:space="preserve"> PAGEREF _Toc86041014 \h </w:instrText>
            </w:r>
            <w:r w:rsidR="005D1B06">
              <w:rPr>
                <w:noProof/>
                <w:webHidden/>
              </w:rPr>
            </w:r>
            <w:r w:rsidR="005D1B06">
              <w:rPr>
                <w:noProof/>
                <w:webHidden/>
              </w:rPr>
              <w:fldChar w:fldCharType="separate"/>
            </w:r>
            <w:r>
              <w:rPr>
                <w:noProof/>
                <w:webHidden/>
              </w:rPr>
              <w:t>19</w:t>
            </w:r>
            <w:r w:rsidR="005D1B06">
              <w:rPr>
                <w:noProof/>
                <w:webHidden/>
              </w:rPr>
              <w:fldChar w:fldCharType="end"/>
            </w:r>
          </w:hyperlink>
        </w:p>
        <w:p w14:paraId="6F19284C" w14:textId="3A1E29AC" w:rsidR="003B31EA" w:rsidRDefault="00273470">
          <w:pPr>
            <w:pStyle w:val="Spistreci1"/>
            <w:tabs>
              <w:tab w:val="left" w:pos="660"/>
              <w:tab w:val="right" w:leader="dot" w:pos="9060"/>
            </w:tabs>
            <w:rPr>
              <w:rFonts w:eastAsiaTheme="minorEastAsia"/>
              <w:noProof/>
              <w:lang w:eastAsia="pl-PL"/>
            </w:rPr>
          </w:pPr>
          <w:hyperlink w:anchor="_Toc86041015" w:history="1">
            <w:r w:rsidR="003B31EA" w:rsidRPr="00DB7742">
              <w:rPr>
                <w:rStyle w:val="Hipercze"/>
                <w:rFonts w:ascii="Calibri" w:hAnsi="Calibri" w:cs="Tahoma"/>
                <w:b/>
                <w:noProof/>
              </w:rPr>
              <w:t>2.9.</w:t>
            </w:r>
            <w:r w:rsidR="003B31EA">
              <w:rPr>
                <w:rFonts w:eastAsiaTheme="minorEastAsia"/>
                <w:noProof/>
                <w:lang w:eastAsia="pl-PL"/>
              </w:rPr>
              <w:tab/>
            </w:r>
            <w:r w:rsidR="003B31EA" w:rsidRPr="00DB7742">
              <w:rPr>
                <w:rStyle w:val="Hipercze"/>
                <w:rFonts w:ascii="Calibri" w:hAnsi="Calibri" w:cs="Tahoma"/>
                <w:b/>
                <w:noProof/>
              </w:rPr>
              <w:t>Zasady finansowania</w:t>
            </w:r>
            <w:r w:rsidR="003B31EA">
              <w:rPr>
                <w:noProof/>
                <w:webHidden/>
              </w:rPr>
              <w:tab/>
            </w:r>
            <w:r w:rsidR="005D1B06">
              <w:rPr>
                <w:noProof/>
                <w:webHidden/>
              </w:rPr>
              <w:fldChar w:fldCharType="begin"/>
            </w:r>
            <w:r w:rsidR="003B31EA">
              <w:rPr>
                <w:noProof/>
                <w:webHidden/>
              </w:rPr>
              <w:instrText xml:space="preserve"> PAGEREF _Toc86041015 \h </w:instrText>
            </w:r>
            <w:r w:rsidR="005D1B06">
              <w:rPr>
                <w:noProof/>
                <w:webHidden/>
              </w:rPr>
            </w:r>
            <w:r w:rsidR="005D1B06">
              <w:rPr>
                <w:noProof/>
                <w:webHidden/>
              </w:rPr>
              <w:fldChar w:fldCharType="separate"/>
            </w:r>
            <w:r>
              <w:rPr>
                <w:noProof/>
                <w:webHidden/>
              </w:rPr>
              <w:t>27</w:t>
            </w:r>
            <w:r w:rsidR="005D1B06">
              <w:rPr>
                <w:noProof/>
                <w:webHidden/>
              </w:rPr>
              <w:fldChar w:fldCharType="end"/>
            </w:r>
          </w:hyperlink>
        </w:p>
        <w:p w14:paraId="332BEAEA" w14:textId="326140FA" w:rsidR="003B31EA" w:rsidRDefault="00273470">
          <w:pPr>
            <w:pStyle w:val="Spistreci1"/>
            <w:tabs>
              <w:tab w:val="left" w:pos="880"/>
              <w:tab w:val="right" w:leader="dot" w:pos="9060"/>
            </w:tabs>
            <w:rPr>
              <w:rFonts w:eastAsiaTheme="minorEastAsia"/>
              <w:noProof/>
              <w:lang w:eastAsia="pl-PL"/>
            </w:rPr>
          </w:pPr>
          <w:hyperlink w:anchor="_Toc86041016" w:history="1">
            <w:r w:rsidR="003B31EA" w:rsidRPr="00DB7742">
              <w:rPr>
                <w:rStyle w:val="Hipercze"/>
                <w:rFonts w:ascii="Calibri" w:hAnsi="Calibri" w:cs="Tahoma"/>
                <w:b/>
                <w:noProof/>
              </w:rPr>
              <w:t>2.10.</w:t>
            </w:r>
            <w:r w:rsidR="003B31EA">
              <w:rPr>
                <w:rFonts w:eastAsiaTheme="minorEastAsia"/>
                <w:noProof/>
                <w:lang w:eastAsia="pl-PL"/>
              </w:rPr>
              <w:tab/>
            </w:r>
            <w:r w:rsidR="003B31EA" w:rsidRPr="00DB7742">
              <w:rPr>
                <w:rStyle w:val="Hipercze"/>
                <w:rFonts w:ascii="Calibri" w:hAnsi="Calibri" w:cs="Tahoma"/>
                <w:b/>
                <w:noProof/>
              </w:rPr>
              <w:t>Wkład własny</w:t>
            </w:r>
            <w:r w:rsidR="003B31EA">
              <w:rPr>
                <w:noProof/>
                <w:webHidden/>
              </w:rPr>
              <w:tab/>
            </w:r>
            <w:r w:rsidR="005D1B06">
              <w:rPr>
                <w:noProof/>
                <w:webHidden/>
              </w:rPr>
              <w:fldChar w:fldCharType="begin"/>
            </w:r>
            <w:r w:rsidR="003B31EA">
              <w:rPr>
                <w:noProof/>
                <w:webHidden/>
              </w:rPr>
              <w:instrText xml:space="preserve"> PAGEREF _Toc86041016 \h </w:instrText>
            </w:r>
            <w:r w:rsidR="005D1B06">
              <w:rPr>
                <w:noProof/>
                <w:webHidden/>
              </w:rPr>
            </w:r>
            <w:r w:rsidR="005D1B06">
              <w:rPr>
                <w:noProof/>
                <w:webHidden/>
              </w:rPr>
              <w:fldChar w:fldCharType="separate"/>
            </w:r>
            <w:r>
              <w:rPr>
                <w:noProof/>
                <w:webHidden/>
              </w:rPr>
              <w:t>27</w:t>
            </w:r>
            <w:r w:rsidR="005D1B06">
              <w:rPr>
                <w:noProof/>
                <w:webHidden/>
              </w:rPr>
              <w:fldChar w:fldCharType="end"/>
            </w:r>
          </w:hyperlink>
        </w:p>
        <w:p w14:paraId="36DFDDDD" w14:textId="0FD9EA35" w:rsidR="003B31EA" w:rsidRDefault="00273470">
          <w:pPr>
            <w:pStyle w:val="Spistreci1"/>
            <w:tabs>
              <w:tab w:val="left" w:pos="880"/>
              <w:tab w:val="right" w:leader="dot" w:pos="9060"/>
            </w:tabs>
            <w:rPr>
              <w:rFonts w:eastAsiaTheme="minorEastAsia"/>
              <w:noProof/>
              <w:lang w:eastAsia="pl-PL"/>
            </w:rPr>
          </w:pPr>
          <w:hyperlink w:anchor="_Toc86041017" w:history="1">
            <w:r w:rsidR="003B31EA" w:rsidRPr="00DB7742">
              <w:rPr>
                <w:rStyle w:val="Hipercze"/>
                <w:rFonts w:ascii="Calibri" w:hAnsi="Calibri" w:cs="Arial"/>
                <w:b/>
                <w:noProof/>
              </w:rPr>
              <w:t>2.11.</w:t>
            </w:r>
            <w:r w:rsidR="003B31EA">
              <w:rPr>
                <w:rFonts w:eastAsiaTheme="minorEastAsia"/>
                <w:noProof/>
                <w:lang w:eastAsia="pl-PL"/>
              </w:rPr>
              <w:tab/>
            </w:r>
            <w:r w:rsidR="003B31EA" w:rsidRPr="00DB7742">
              <w:rPr>
                <w:rStyle w:val="Hipercze"/>
                <w:rFonts w:ascii="Calibri" w:hAnsi="Calibri" w:cs="Arial"/>
                <w:b/>
                <w:noProof/>
              </w:rPr>
              <w:t>Podstawowe warunki i procedury konstruowania budżetu projektu</w:t>
            </w:r>
            <w:r w:rsidR="003B31EA">
              <w:rPr>
                <w:noProof/>
                <w:webHidden/>
              </w:rPr>
              <w:tab/>
            </w:r>
            <w:r w:rsidR="005D1B06">
              <w:rPr>
                <w:noProof/>
                <w:webHidden/>
              </w:rPr>
              <w:fldChar w:fldCharType="begin"/>
            </w:r>
            <w:r w:rsidR="003B31EA">
              <w:rPr>
                <w:noProof/>
                <w:webHidden/>
              </w:rPr>
              <w:instrText xml:space="preserve"> PAGEREF _Toc86041017 \h </w:instrText>
            </w:r>
            <w:r w:rsidR="005D1B06">
              <w:rPr>
                <w:noProof/>
                <w:webHidden/>
              </w:rPr>
            </w:r>
            <w:r w:rsidR="005D1B06">
              <w:rPr>
                <w:noProof/>
                <w:webHidden/>
              </w:rPr>
              <w:fldChar w:fldCharType="separate"/>
            </w:r>
            <w:r>
              <w:rPr>
                <w:noProof/>
                <w:webHidden/>
              </w:rPr>
              <w:t>32</w:t>
            </w:r>
            <w:r w:rsidR="005D1B06">
              <w:rPr>
                <w:noProof/>
                <w:webHidden/>
              </w:rPr>
              <w:fldChar w:fldCharType="end"/>
            </w:r>
          </w:hyperlink>
        </w:p>
        <w:p w14:paraId="454F2C5E" w14:textId="6BA767EE" w:rsidR="003B31EA" w:rsidRDefault="00273470">
          <w:pPr>
            <w:pStyle w:val="Spistreci1"/>
            <w:tabs>
              <w:tab w:val="left" w:pos="880"/>
              <w:tab w:val="right" w:leader="dot" w:pos="9060"/>
            </w:tabs>
            <w:rPr>
              <w:rFonts w:eastAsiaTheme="minorEastAsia"/>
              <w:noProof/>
              <w:lang w:eastAsia="pl-PL"/>
            </w:rPr>
          </w:pPr>
          <w:hyperlink w:anchor="_Toc86041018" w:history="1">
            <w:r w:rsidR="003B31EA" w:rsidRPr="00DB7742">
              <w:rPr>
                <w:rStyle w:val="Hipercze"/>
                <w:rFonts w:ascii="Calibri" w:hAnsi="Calibri" w:cs="Arial"/>
                <w:b/>
                <w:noProof/>
              </w:rPr>
              <w:t>2.12.</w:t>
            </w:r>
            <w:r w:rsidR="003B31EA">
              <w:rPr>
                <w:rFonts w:eastAsiaTheme="minorEastAsia"/>
                <w:noProof/>
                <w:lang w:eastAsia="pl-PL"/>
              </w:rPr>
              <w:tab/>
            </w:r>
            <w:r w:rsidR="003B31EA" w:rsidRPr="00DB7742">
              <w:rPr>
                <w:rStyle w:val="Hipercze"/>
                <w:rFonts w:ascii="Calibri" w:hAnsi="Calibri" w:cs="Arial"/>
                <w:b/>
                <w:noProof/>
              </w:rPr>
              <w:t>Koszty bezpośrednie</w:t>
            </w:r>
            <w:r w:rsidR="003B31EA">
              <w:rPr>
                <w:noProof/>
                <w:webHidden/>
              </w:rPr>
              <w:tab/>
            </w:r>
            <w:r w:rsidR="005D1B06">
              <w:rPr>
                <w:noProof/>
                <w:webHidden/>
              </w:rPr>
              <w:fldChar w:fldCharType="begin"/>
            </w:r>
            <w:r w:rsidR="003B31EA">
              <w:rPr>
                <w:noProof/>
                <w:webHidden/>
              </w:rPr>
              <w:instrText xml:space="preserve"> PAGEREF _Toc86041018 \h </w:instrText>
            </w:r>
            <w:r w:rsidR="005D1B06">
              <w:rPr>
                <w:noProof/>
                <w:webHidden/>
              </w:rPr>
            </w:r>
            <w:r w:rsidR="005D1B06">
              <w:rPr>
                <w:noProof/>
                <w:webHidden/>
              </w:rPr>
              <w:fldChar w:fldCharType="separate"/>
            </w:r>
            <w:r>
              <w:rPr>
                <w:noProof/>
                <w:webHidden/>
              </w:rPr>
              <w:t>34</w:t>
            </w:r>
            <w:r w:rsidR="005D1B06">
              <w:rPr>
                <w:noProof/>
                <w:webHidden/>
              </w:rPr>
              <w:fldChar w:fldCharType="end"/>
            </w:r>
          </w:hyperlink>
        </w:p>
        <w:p w14:paraId="0965FE20" w14:textId="2B17F1AE" w:rsidR="003B31EA" w:rsidRDefault="00273470">
          <w:pPr>
            <w:pStyle w:val="Spistreci1"/>
            <w:tabs>
              <w:tab w:val="left" w:pos="880"/>
              <w:tab w:val="right" w:leader="dot" w:pos="9060"/>
            </w:tabs>
            <w:rPr>
              <w:rFonts w:eastAsiaTheme="minorEastAsia"/>
              <w:noProof/>
              <w:lang w:eastAsia="pl-PL"/>
            </w:rPr>
          </w:pPr>
          <w:hyperlink w:anchor="_Toc86041019" w:history="1">
            <w:r w:rsidR="003B31EA" w:rsidRPr="00DB7742">
              <w:rPr>
                <w:rStyle w:val="Hipercze"/>
                <w:rFonts w:ascii="Calibri" w:hAnsi="Calibri" w:cs="Arial"/>
                <w:b/>
                <w:noProof/>
              </w:rPr>
              <w:t>2.13.</w:t>
            </w:r>
            <w:r w:rsidR="003B31EA">
              <w:rPr>
                <w:rFonts w:eastAsiaTheme="minorEastAsia"/>
                <w:noProof/>
                <w:lang w:eastAsia="pl-PL"/>
              </w:rPr>
              <w:tab/>
            </w:r>
            <w:r w:rsidR="003B31EA" w:rsidRPr="00DB7742">
              <w:rPr>
                <w:rStyle w:val="Hipercze"/>
                <w:rFonts w:ascii="Calibri" w:hAnsi="Calibri" w:cs="Arial"/>
                <w:b/>
                <w:noProof/>
              </w:rPr>
              <w:t>Koszty pośrednie</w:t>
            </w:r>
            <w:r w:rsidR="003B31EA">
              <w:rPr>
                <w:noProof/>
                <w:webHidden/>
              </w:rPr>
              <w:tab/>
            </w:r>
            <w:r w:rsidR="005D1B06">
              <w:rPr>
                <w:noProof/>
                <w:webHidden/>
              </w:rPr>
              <w:fldChar w:fldCharType="begin"/>
            </w:r>
            <w:r w:rsidR="003B31EA">
              <w:rPr>
                <w:noProof/>
                <w:webHidden/>
              </w:rPr>
              <w:instrText xml:space="preserve"> PAGEREF _Toc86041019 \h </w:instrText>
            </w:r>
            <w:r w:rsidR="005D1B06">
              <w:rPr>
                <w:noProof/>
                <w:webHidden/>
              </w:rPr>
            </w:r>
            <w:r w:rsidR="005D1B06">
              <w:rPr>
                <w:noProof/>
                <w:webHidden/>
              </w:rPr>
              <w:fldChar w:fldCharType="separate"/>
            </w:r>
            <w:r>
              <w:rPr>
                <w:noProof/>
                <w:webHidden/>
              </w:rPr>
              <w:t>34</w:t>
            </w:r>
            <w:r w:rsidR="005D1B06">
              <w:rPr>
                <w:noProof/>
                <w:webHidden/>
              </w:rPr>
              <w:fldChar w:fldCharType="end"/>
            </w:r>
          </w:hyperlink>
        </w:p>
        <w:p w14:paraId="28D2BB49" w14:textId="0E0959B4" w:rsidR="003B31EA" w:rsidRDefault="00273470">
          <w:pPr>
            <w:pStyle w:val="Spistreci1"/>
            <w:tabs>
              <w:tab w:val="left" w:pos="880"/>
              <w:tab w:val="right" w:leader="dot" w:pos="9060"/>
            </w:tabs>
            <w:rPr>
              <w:rFonts w:eastAsiaTheme="minorEastAsia"/>
              <w:noProof/>
              <w:lang w:eastAsia="pl-PL"/>
            </w:rPr>
          </w:pPr>
          <w:hyperlink w:anchor="_Toc86041020" w:history="1">
            <w:r w:rsidR="003B31EA" w:rsidRPr="00DB7742">
              <w:rPr>
                <w:rStyle w:val="Hipercze"/>
                <w:rFonts w:ascii="Calibri" w:hAnsi="Calibri" w:cs="Arial"/>
                <w:b/>
                <w:noProof/>
              </w:rPr>
              <w:t>2.14.</w:t>
            </w:r>
            <w:r w:rsidR="003B31EA">
              <w:rPr>
                <w:rFonts w:eastAsiaTheme="minorEastAsia"/>
                <w:noProof/>
                <w:lang w:eastAsia="pl-PL"/>
              </w:rPr>
              <w:tab/>
            </w:r>
            <w:r w:rsidR="003B31EA" w:rsidRPr="00DB7742">
              <w:rPr>
                <w:rStyle w:val="Hipercze"/>
                <w:rFonts w:ascii="Calibri" w:hAnsi="Calibri" w:cs="Arial"/>
                <w:b/>
                <w:noProof/>
              </w:rPr>
              <w:t>Uproszczone metody rozliczania wydatków</w:t>
            </w:r>
            <w:r w:rsidR="003B31EA">
              <w:rPr>
                <w:noProof/>
                <w:webHidden/>
              </w:rPr>
              <w:tab/>
            </w:r>
            <w:r w:rsidR="005D1B06">
              <w:rPr>
                <w:noProof/>
                <w:webHidden/>
              </w:rPr>
              <w:fldChar w:fldCharType="begin"/>
            </w:r>
            <w:r w:rsidR="003B31EA">
              <w:rPr>
                <w:noProof/>
                <w:webHidden/>
              </w:rPr>
              <w:instrText xml:space="preserve"> PAGEREF _Toc86041020 \h </w:instrText>
            </w:r>
            <w:r w:rsidR="005D1B06">
              <w:rPr>
                <w:noProof/>
                <w:webHidden/>
              </w:rPr>
            </w:r>
            <w:r w:rsidR="005D1B06">
              <w:rPr>
                <w:noProof/>
                <w:webHidden/>
              </w:rPr>
              <w:fldChar w:fldCharType="separate"/>
            </w:r>
            <w:r>
              <w:rPr>
                <w:noProof/>
                <w:webHidden/>
              </w:rPr>
              <w:t>36</w:t>
            </w:r>
            <w:r w:rsidR="005D1B06">
              <w:rPr>
                <w:noProof/>
                <w:webHidden/>
              </w:rPr>
              <w:fldChar w:fldCharType="end"/>
            </w:r>
          </w:hyperlink>
        </w:p>
        <w:p w14:paraId="3767B90F" w14:textId="30FA3E80" w:rsidR="003B31EA" w:rsidRDefault="00273470">
          <w:pPr>
            <w:pStyle w:val="Spistreci1"/>
            <w:tabs>
              <w:tab w:val="left" w:pos="880"/>
              <w:tab w:val="right" w:leader="dot" w:pos="9060"/>
            </w:tabs>
            <w:rPr>
              <w:rFonts w:eastAsiaTheme="minorEastAsia"/>
              <w:noProof/>
              <w:lang w:eastAsia="pl-PL"/>
            </w:rPr>
          </w:pPr>
          <w:hyperlink w:anchor="_Toc86041021" w:history="1">
            <w:r w:rsidR="003B31EA" w:rsidRPr="00DB7742">
              <w:rPr>
                <w:rStyle w:val="Hipercze"/>
                <w:rFonts w:ascii="Calibri" w:hAnsi="Calibri" w:cs="Arial"/>
                <w:b/>
                <w:noProof/>
              </w:rPr>
              <w:t>2.15.</w:t>
            </w:r>
            <w:r w:rsidR="003B31EA">
              <w:rPr>
                <w:rFonts w:eastAsiaTheme="minorEastAsia"/>
                <w:noProof/>
                <w:lang w:eastAsia="pl-PL"/>
              </w:rPr>
              <w:tab/>
            </w:r>
            <w:r w:rsidR="003B31EA" w:rsidRPr="00DB7742">
              <w:rPr>
                <w:rStyle w:val="Hipercze"/>
                <w:rFonts w:ascii="Calibri" w:hAnsi="Calibri" w:cs="Arial"/>
                <w:b/>
                <w:noProof/>
              </w:rPr>
              <w:t>Środki trwałe, wartości niematerialne i prawne oraz cross-financing</w:t>
            </w:r>
            <w:r w:rsidR="003B31EA">
              <w:rPr>
                <w:noProof/>
                <w:webHidden/>
              </w:rPr>
              <w:tab/>
            </w:r>
            <w:r w:rsidR="005D1B06">
              <w:rPr>
                <w:noProof/>
                <w:webHidden/>
              </w:rPr>
              <w:fldChar w:fldCharType="begin"/>
            </w:r>
            <w:r w:rsidR="003B31EA">
              <w:rPr>
                <w:noProof/>
                <w:webHidden/>
              </w:rPr>
              <w:instrText xml:space="preserve"> PAGEREF _Toc86041021 \h </w:instrText>
            </w:r>
            <w:r w:rsidR="005D1B06">
              <w:rPr>
                <w:noProof/>
                <w:webHidden/>
              </w:rPr>
            </w:r>
            <w:r w:rsidR="005D1B06">
              <w:rPr>
                <w:noProof/>
                <w:webHidden/>
              </w:rPr>
              <w:fldChar w:fldCharType="separate"/>
            </w:r>
            <w:r>
              <w:rPr>
                <w:noProof/>
                <w:webHidden/>
              </w:rPr>
              <w:t>37</w:t>
            </w:r>
            <w:r w:rsidR="005D1B06">
              <w:rPr>
                <w:noProof/>
                <w:webHidden/>
              </w:rPr>
              <w:fldChar w:fldCharType="end"/>
            </w:r>
          </w:hyperlink>
        </w:p>
        <w:p w14:paraId="2133509D" w14:textId="2B6A2595" w:rsidR="003B31EA" w:rsidRDefault="00273470">
          <w:pPr>
            <w:pStyle w:val="Spistreci1"/>
            <w:tabs>
              <w:tab w:val="left" w:pos="880"/>
              <w:tab w:val="right" w:leader="dot" w:pos="9060"/>
            </w:tabs>
            <w:rPr>
              <w:rFonts w:eastAsiaTheme="minorEastAsia"/>
              <w:noProof/>
              <w:lang w:eastAsia="pl-PL"/>
            </w:rPr>
          </w:pPr>
          <w:hyperlink w:anchor="_Toc86041022" w:history="1">
            <w:r w:rsidR="003B31EA" w:rsidRPr="00DB7742">
              <w:rPr>
                <w:rStyle w:val="Hipercze"/>
                <w:rFonts w:ascii="Calibri" w:hAnsi="Calibri" w:cs="Arial"/>
                <w:b/>
                <w:noProof/>
              </w:rPr>
              <w:t>2.16.</w:t>
            </w:r>
            <w:r w:rsidR="003B31EA">
              <w:rPr>
                <w:rFonts w:eastAsiaTheme="minorEastAsia"/>
                <w:noProof/>
                <w:lang w:eastAsia="pl-PL"/>
              </w:rPr>
              <w:tab/>
            </w:r>
            <w:r w:rsidR="003B31EA" w:rsidRPr="00DB7742">
              <w:rPr>
                <w:rStyle w:val="Hipercze"/>
                <w:rFonts w:ascii="Calibri" w:hAnsi="Calibri" w:cs="Arial"/>
                <w:b/>
                <w:noProof/>
              </w:rPr>
              <w:t>Podatek od towarów i usług (VAT)</w:t>
            </w:r>
            <w:r w:rsidR="003B31EA">
              <w:rPr>
                <w:noProof/>
                <w:webHidden/>
              </w:rPr>
              <w:tab/>
            </w:r>
            <w:r w:rsidR="005D1B06">
              <w:rPr>
                <w:noProof/>
                <w:webHidden/>
              </w:rPr>
              <w:fldChar w:fldCharType="begin"/>
            </w:r>
            <w:r w:rsidR="003B31EA">
              <w:rPr>
                <w:noProof/>
                <w:webHidden/>
              </w:rPr>
              <w:instrText xml:space="preserve"> PAGEREF _Toc86041022 \h </w:instrText>
            </w:r>
            <w:r w:rsidR="005D1B06">
              <w:rPr>
                <w:noProof/>
                <w:webHidden/>
              </w:rPr>
            </w:r>
            <w:r w:rsidR="005D1B06">
              <w:rPr>
                <w:noProof/>
                <w:webHidden/>
              </w:rPr>
              <w:fldChar w:fldCharType="separate"/>
            </w:r>
            <w:r>
              <w:rPr>
                <w:noProof/>
                <w:webHidden/>
              </w:rPr>
              <w:t>39</w:t>
            </w:r>
            <w:r w:rsidR="005D1B06">
              <w:rPr>
                <w:noProof/>
                <w:webHidden/>
              </w:rPr>
              <w:fldChar w:fldCharType="end"/>
            </w:r>
          </w:hyperlink>
        </w:p>
        <w:p w14:paraId="48A85A8C" w14:textId="3D77CB77" w:rsidR="003B31EA" w:rsidRDefault="00273470">
          <w:pPr>
            <w:pStyle w:val="Spistreci1"/>
            <w:tabs>
              <w:tab w:val="left" w:pos="880"/>
              <w:tab w:val="right" w:leader="dot" w:pos="9060"/>
            </w:tabs>
            <w:rPr>
              <w:rFonts w:eastAsiaTheme="minorEastAsia"/>
              <w:noProof/>
              <w:lang w:eastAsia="pl-PL"/>
            </w:rPr>
          </w:pPr>
          <w:hyperlink w:anchor="_Toc86041023" w:history="1">
            <w:r w:rsidR="003B31EA" w:rsidRPr="00DB7742">
              <w:rPr>
                <w:rStyle w:val="Hipercze"/>
                <w:rFonts w:ascii="Calibri" w:hAnsi="Calibri" w:cs="Arial"/>
                <w:b/>
                <w:noProof/>
              </w:rPr>
              <w:t>2.17.</w:t>
            </w:r>
            <w:r w:rsidR="003B31EA">
              <w:rPr>
                <w:rFonts w:eastAsiaTheme="minorEastAsia"/>
                <w:noProof/>
                <w:lang w:eastAsia="pl-PL"/>
              </w:rPr>
              <w:tab/>
            </w:r>
            <w:r w:rsidR="003B31EA" w:rsidRPr="00DB7742">
              <w:rPr>
                <w:rStyle w:val="Hipercze"/>
                <w:rFonts w:ascii="Calibri" w:hAnsi="Calibri" w:cs="Arial"/>
                <w:b/>
                <w:noProof/>
              </w:rPr>
              <w:t>Zlecanie usług merytorycznych</w:t>
            </w:r>
            <w:r w:rsidR="003B31EA">
              <w:rPr>
                <w:noProof/>
                <w:webHidden/>
              </w:rPr>
              <w:tab/>
            </w:r>
            <w:r w:rsidR="005D1B06">
              <w:rPr>
                <w:noProof/>
                <w:webHidden/>
              </w:rPr>
              <w:fldChar w:fldCharType="begin"/>
            </w:r>
            <w:r w:rsidR="003B31EA">
              <w:rPr>
                <w:noProof/>
                <w:webHidden/>
              </w:rPr>
              <w:instrText xml:space="preserve"> PAGEREF _Toc86041023 \h </w:instrText>
            </w:r>
            <w:r w:rsidR="005D1B06">
              <w:rPr>
                <w:noProof/>
                <w:webHidden/>
              </w:rPr>
            </w:r>
            <w:r w:rsidR="005D1B06">
              <w:rPr>
                <w:noProof/>
                <w:webHidden/>
              </w:rPr>
              <w:fldChar w:fldCharType="separate"/>
            </w:r>
            <w:r>
              <w:rPr>
                <w:noProof/>
                <w:webHidden/>
              </w:rPr>
              <w:t>40</w:t>
            </w:r>
            <w:r w:rsidR="005D1B06">
              <w:rPr>
                <w:noProof/>
                <w:webHidden/>
              </w:rPr>
              <w:fldChar w:fldCharType="end"/>
            </w:r>
          </w:hyperlink>
        </w:p>
        <w:p w14:paraId="7DA67995" w14:textId="2C5E973D" w:rsidR="003B31EA" w:rsidRDefault="00273470">
          <w:pPr>
            <w:pStyle w:val="Spistreci1"/>
            <w:tabs>
              <w:tab w:val="left" w:pos="880"/>
              <w:tab w:val="right" w:leader="dot" w:pos="9060"/>
            </w:tabs>
            <w:rPr>
              <w:rFonts w:eastAsiaTheme="minorEastAsia"/>
              <w:noProof/>
              <w:lang w:eastAsia="pl-PL"/>
            </w:rPr>
          </w:pPr>
          <w:hyperlink w:anchor="_Toc86041024" w:history="1">
            <w:r w:rsidR="003B31EA" w:rsidRPr="00DB7742">
              <w:rPr>
                <w:rStyle w:val="Hipercze"/>
                <w:rFonts w:ascii="Calibri" w:hAnsi="Calibri" w:cs="Arial"/>
                <w:b/>
                <w:noProof/>
              </w:rPr>
              <w:t>2.18.</w:t>
            </w:r>
            <w:r w:rsidR="003B31EA">
              <w:rPr>
                <w:rFonts w:eastAsiaTheme="minorEastAsia"/>
                <w:noProof/>
                <w:lang w:eastAsia="pl-PL"/>
              </w:rPr>
              <w:tab/>
            </w:r>
            <w:r w:rsidR="003B31EA" w:rsidRPr="00DB7742">
              <w:rPr>
                <w:rStyle w:val="Hipercze"/>
                <w:rFonts w:ascii="Calibri" w:hAnsi="Calibri" w:cs="Arial"/>
                <w:b/>
                <w:noProof/>
              </w:rPr>
              <w:t>Aspekty społeczne</w:t>
            </w:r>
            <w:r w:rsidR="003B31EA">
              <w:rPr>
                <w:noProof/>
                <w:webHidden/>
              </w:rPr>
              <w:tab/>
            </w:r>
            <w:r w:rsidR="005D1B06">
              <w:rPr>
                <w:noProof/>
                <w:webHidden/>
              </w:rPr>
              <w:fldChar w:fldCharType="begin"/>
            </w:r>
            <w:r w:rsidR="003B31EA">
              <w:rPr>
                <w:noProof/>
                <w:webHidden/>
              </w:rPr>
              <w:instrText xml:space="preserve"> PAGEREF _Toc86041024 \h </w:instrText>
            </w:r>
            <w:r w:rsidR="005D1B06">
              <w:rPr>
                <w:noProof/>
                <w:webHidden/>
              </w:rPr>
            </w:r>
            <w:r w:rsidR="005D1B06">
              <w:rPr>
                <w:noProof/>
                <w:webHidden/>
              </w:rPr>
              <w:fldChar w:fldCharType="separate"/>
            </w:r>
            <w:r>
              <w:rPr>
                <w:noProof/>
                <w:webHidden/>
              </w:rPr>
              <w:t>41</w:t>
            </w:r>
            <w:r w:rsidR="005D1B06">
              <w:rPr>
                <w:noProof/>
                <w:webHidden/>
              </w:rPr>
              <w:fldChar w:fldCharType="end"/>
            </w:r>
          </w:hyperlink>
        </w:p>
        <w:p w14:paraId="76934954" w14:textId="07B7A69E" w:rsidR="003B31EA" w:rsidRDefault="00273470">
          <w:pPr>
            <w:pStyle w:val="Spistreci1"/>
            <w:tabs>
              <w:tab w:val="left" w:pos="880"/>
              <w:tab w:val="right" w:leader="dot" w:pos="9060"/>
            </w:tabs>
            <w:rPr>
              <w:rFonts w:eastAsiaTheme="minorEastAsia"/>
              <w:noProof/>
              <w:lang w:eastAsia="pl-PL"/>
            </w:rPr>
          </w:pPr>
          <w:hyperlink w:anchor="_Toc86041025" w:history="1">
            <w:r w:rsidR="003B31EA" w:rsidRPr="00DB7742">
              <w:rPr>
                <w:rStyle w:val="Hipercze"/>
                <w:rFonts w:ascii="Calibri" w:hAnsi="Calibri" w:cs="Arial"/>
                <w:b/>
                <w:noProof/>
              </w:rPr>
              <w:t>2.19.</w:t>
            </w:r>
            <w:r w:rsidR="003B31EA">
              <w:rPr>
                <w:rFonts w:eastAsiaTheme="minorEastAsia"/>
                <w:noProof/>
                <w:lang w:eastAsia="pl-PL"/>
              </w:rPr>
              <w:tab/>
            </w:r>
            <w:r w:rsidR="003B31EA" w:rsidRPr="00DB7742">
              <w:rPr>
                <w:rStyle w:val="Hipercze"/>
                <w:rFonts w:ascii="Calibri" w:hAnsi="Calibri" w:cs="Arial"/>
                <w:b/>
                <w:noProof/>
              </w:rPr>
              <w:t>Angażowanie personelu projektu</w:t>
            </w:r>
            <w:r w:rsidR="003B31EA">
              <w:rPr>
                <w:noProof/>
                <w:webHidden/>
              </w:rPr>
              <w:tab/>
            </w:r>
            <w:r w:rsidR="005D1B06">
              <w:rPr>
                <w:noProof/>
                <w:webHidden/>
              </w:rPr>
              <w:fldChar w:fldCharType="begin"/>
            </w:r>
            <w:r w:rsidR="003B31EA">
              <w:rPr>
                <w:noProof/>
                <w:webHidden/>
              </w:rPr>
              <w:instrText xml:space="preserve"> PAGEREF _Toc86041025 \h </w:instrText>
            </w:r>
            <w:r w:rsidR="005D1B06">
              <w:rPr>
                <w:noProof/>
                <w:webHidden/>
              </w:rPr>
            </w:r>
            <w:r w:rsidR="005D1B06">
              <w:rPr>
                <w:noProof/>
                <w:webHidden/>
              </w:rPr>
              <w:fldChar w:fldCharType="separate"/>
            </w:r>
            <w:r>
              <w:rPr>
                <w:noProof/>
                <w:webHidden/>
              </w:rPr>
              <w:t>41</w:t>
            </w:r>
            <w:r w:rsidR="005D1B06">
              <w:rPr>
                <w:noProof/>
                <w:webHidden/>
              </w:rPr>
              <w:fldChar w:fldCharType="end"/>
            </w:r>
          </w:hyperlink>
        </w:p>
        <w:p w14:paraId="0B7113A1" w14:textId="5F641684" w:rsidR="003B31EA" w:rsidRDefault="00273470">
          <w:pPr>
            <w:pStyle w:val="Spistreci1"/>
            <w:tabs>
              <w:tab w:val="left" w:pos="440"/>
              <w:tab w:val="right" w:leader="dot" w:pos="9060"/>
            </w:tabs>
            <w:rPr>
              <w:rFonts w:eastAsiaTheme="minorEastAsia"/>
              <w:noProof/>
              <w:lang w:eastAsia="pl-PL"/>
            </w:rPr>
          </w:pPr>
          <w:hyperlink w:anchor="_Toc86041026" w:history="1">
            <w:r w:rsidR="003B31EA" w:rsidRPr="00DB7742">
              <w:rPr>
                <w:rStyle w:val="Hipercze"/>
                <w:rFonts w:ascii="Calibri" w:hAnsi="Calibri" w:cs="Arial"/>
                <w:b/>
                <w:noProof/>
              </w:rPr>
              <w:t>3.</w:t>
            </w:r>
            <w:r w:rsidR="003B31EA">
              <w:rPr>
                <w:rFonts w:eastAsiaTheme="minorEastAsia"/>
                <w:noProof/>
                <w:lang w:eastAsia="pl-PL"/>
              </w:rPr>
              <w:tab/>
            </w:r>
            <w:r w:rsidR="003B31EA" w:rsidRPr="00DB7742">
              <w:rPr>
                <w:rStyle w:val="Hipercze"/>
                <w:rFonts w:ascii="Calibri" w:hAnsi="Calibri" w:cs="Arial"/>
                <w:b/>
                <w:noProof/>
              </w:rPr>
              <w:t>Pomoc publiczna i pomoc de minimis</w:t>
            </w:r>
            <w:r w:rsidR="003B31EA">
              <w:rPr>
                <w:noProof/>
                <w:webHidden/>
              </w:rPr>
              <w:tab/>
            </w:r>
            <w:r w:rsidR="005D1B06">
              <w:rPr>
                <w:noProof/>
                <w:webHidden/>
              </w:rPr>
              <w:fldChar w:fldCharType="begin"/>
            </w:r>
            <w:r w:rsidR="003B31EA">
              <w:rPr>
                <w:noProof/>
                <w:webHidden/>
              </w:rPr>
              <w:instrText xml:space="preserve"> PAGEREF _Toc86041026 \h </w:instrText>
            </w:r>
            <w:r w:rsidR="005D1B06">
              <w:rPr>
                <w:noProof/>
                <w:webHidden/>
              </w:rPr>
            </w:r>
            <w:r w:rsidR="005D1B06">
              <w:rPr>
                <w:noProof/>
                <w:webHidden/>
              </w:rPr>
              <w:fldChar w:fldCharType="separate"/>
            </w:r>
            <w:r>
              <w:rPr>
                <w:noProof/>
                <w:webHidden/>
              </w:rPr>
              <w:t>43</w:t>
            </w:r>
            <w:r w:rsidR="005D1B06">
              <w:rPr>
                <w:noProof/>
                <w:webHidden/>
              </w:rPr>
              <w:fldChar w:fldCharType="end"/>
            </w:r>
          </w:hyperlink>
        </w:p>
        <w:p w14:paraId="0C0AC190" w14:textId="03824C1E" w:rsidR="003B31EA" w:rsidRDefault="00273470">
          <w:pPr>
            <w:pStyle w:val="Spistreci1"/>
            <w:tabs>
              <w:tab w:val="left" w:pos="440"/>
              <w:tab w:val="right" w:leader="dot" w:pos="9060"/>
            </w:tabs>
            <w:rPr>
              <w:rFonts w:eastAsiaTheme="minorEastAsia"/>
              <w:noProof/>
              <w:lang w:eastAsia="pl-PL"/>
            </w:rPr>
          </w:pPr>
          <w:hyperlink w:anchor="_Toc86041027" w:history="1">
            <w:r w:rsidR="003B31EA" w:rsidRPr="00DB7742">
              <w:rPr>
                <w:rStyle w:val="Hipercze"/>
                <w:rFonts w:ascii="Calibri" w:hAnsi="Calibri" w:cs="Arial"/>
                <w:b/>
                <w:noProof/>
              </w:rPr>
              <w:t>4.</w:t>
            </w:r>
            <w:r w:rsidR="003B31EA">
              <w:rPr>
                <w:rFonts w:eastAsiaTheme="minorEastAsia"/>
                <w:noProof/>
                <w:lang w:eastAsia="pl-PL"/>
              </w:rPr>
              <w:tab/>
            </w:r>
            <w:r w:rsidR="003B31EA" w:rsidRPr="00DB7742">
              <w:rPr>
                <w:rStyle w:val="Hipercze"/>
                <w:rFonts w:ascii="Calibri" w:hAnsi="Calibri" w:cs="Arial"/>
                <w:b/>
                <w:noProof/>
              </w:rPr>
              <w:t>Projekty partnerskie</w:t>
            </w:r>
            <w:r w:rsidR="003B31EA">
              <w:rPr>
                <w:noProof/>
                <w:webHidden/>
              </w:rPr>
              <w:tab/>
            </w:r>
            <w:r w:rsidR="005D1B06">
              <w:rPr>
                <w:noProof/>
                <w:webHidden/>
              </w:rPr>
              <w:fldChar w:fldCharType="begin"/>
            </w:r>
            <w:r w:rsidR="003B31EA">
              <w:rPr>
                <w:noProof/>
                <w:webHidden/>
              </w:rPr>
              <w:instrText xml:space="preserve"> PAGEREF _Toc86041027 \h </w:instrText>
            </w:r>
            <w:r w:rsidR="005D1B06">
              <w:rPr>
                <w:noProof/>
                <w:webHidden/>
              </w:rPr>
            </w:r>
            <w:r w:rsidR="005D1B06">
              <w:rPr>
                <w:noProof/>
                <w:webHidden/>
              </w:rPr>
              <w:fldChar w:fldCharType="separate"/>
            </w:r>
            <w:r>
              <w:rPr>
                <w:noProof/>
                <w:webHidden/>
              </w:rPr>
              <w:t>46</w:t>
            </w:r>
            <w:r w:rsidR="005D1B06">
              <w:rPr>
                <w:noProof/>
                <w:webHidden/>
              </w:rPr>
              <w:fldChar w:fldCharType="end"/>
            </w:r>
          </w:hyperlink>
        </w:p>
        <w:p w14:paraId="13B05C06" w14:textId="25E52267" w:rsidR="003B31EA" w:rsidRDefault="00273470">
          <w:pPr>
            <w:pStyle w:val="Spistreci1"/>
            <w:tabs>
              <w:tab w:val="left" w:pos="440"/>
              <w:tab w:val="right" w:leader="dot" w:pos="9060"/>
            </w:tabs>
            <w:rPr>
              <w:rFonts w:eastAsiaTheme="minorEastAsia"/>
              <w:noProof/>
              <w:lang w:eastAsia="pl-PL"/>
            </w:rPr>
          </w:pPr>
          <w:hyperlink w:anchor="_Toc86041028" w:history="1">
            <w:r w:rsidR="003B31EA" w:rsidRPr="00DB7742">
              <w:rPr>
                <w:rStyle w:val="Hipercze"/>
                <w:rFonts w:ascii="Calibri" w:hAnsi="Calibri" w:cs="Arial"/>
                <w:b/>
                <w:noProof/>
              </w:rPr>
              <w:t>5.</w:t>
            </w:r>
            <w:r w:rsidR="003B31EA">
              <w:rPr>
                <w:rFonts w:eastAsiaTheme="minorEastAsia"/>
                <w:noProof/>
                <w:lang w:eastAsia="pl-PL"/>
              </w:rPr>
              <w:tab/>
            </w:r>
            <w:r w:rsidR="003B31EA" w:rsidRPr="00DB7742">
              <w:rPr>
                <w:rStyle w:val="Hipercze"/>
                <w:rFonts w:ascii="Calibri" w:hAnsi="Calibri" w:cs="Arial"/>
                <w:b/>
                <w:noProof/>
              </w:rPr>
              <w:t>Procedura składania wniosku</w:t>
            </w:r>
            <w:r w:rsidR="003B31EA">
              <w:rPr>
                <w:noProof/>
                <w:webHidden/>
              </w:rPr>
              <w:tab/>
            </w:r>
            <w:r w:rsidR="005D1B06">
              <w:rPr>
                <w:noProof/>
                <w:webHidden/>
              </w:rPr>
              <w:fldChar w:fldCharType="begin"/>
            </w:r>
            <w:r w:rsidR="003B31EA">
              <w:rPr>
                <w:noProof/>
                <w:webHidden/>
              </w:rPr>
              <w:instrText xml:space="preserve"> PAGEREF _Toc86041028 \h </w:instrText>
            </w:r>
            <w:r w:rsidR="005D1B06">
              <w:rPr>
                <w:noProof/>
                <w:webHidden/>
              </w:rPr>
            </w:r>
            <w:r w:rsidR="005D1B06">
              <w:rPr>
                <w:noProof/>
                <w:webHidden/>
              </w:rPr>
              <w:fldChar w:fldCharType="separate"/>
            </w:r>
            <w:r>
              <w:rPr>
                <w:noProof/>
                <w:webHidden/>
              </w:rPr>
              <w:t>48</w:t>
            </w:r>
            <w:r w:rsidR="005D1B06">
              <w:rPr>
                <w:noProof/>
                <w:webHidden/>
              </w:rPr>
              <w:fldChar w:fldCharType="end"/>
            </w:r>
          </w:hyperlink>
        </w:p>
        <w:p w14:paraId="6FC71A2F" w14:textId="6BBA003F" w:rsidR="003B31EA" w:rsidRDefault="00273470">
          <w:pPr>
            <w:pStyle w:val="Spistreci1"/>
            <w:tabs>
              <w:tab w:val="left" w:pos="660"/>
              <w:tab w:val="right" w:leader="dot" w:pos="9060"/>
            </w:tabs>
            <w:rPr>
              <w:rFonts w:eastAsiaTheme="minorEastAsia"/>
              <w:noProof/>
              <w:lang w:eastAsia="pl-PL"/>
            </w:rPr>
          </w:pPr>
          <w:hyperlink w:anchor="_Toc86041029" w:history="1">
            <w:r w:rsidR="003B31EA" w:rsidRPr="00DB7742">
              <w:rPr>
                <w:rStyle w:val="Hipercze"/>
                <w:rFonts w:ascii="Calibri" w:hAnsi="Calibri" w:cs="Arial"/>
                <w:b/>
                <w:noProof/>
              </w:rPr>
              <w:t>5.1.</w:t>
            </w:r>
            <w:r w:rsidR="003B31EA">
              <w:rPr>
                <w:rFonts w:eastAsiaTheme="minorEastAsia"/>
                <w:noProof/>
                <w:lang w:eastAsia="pl-PL"/>
              </w:rPr>
              <w:tab/>
            </w:r>
            <w:r w:rsidR="003B31EA" w:rsidRPr="00DB7742">
              <w:rPr>
                <w:rStyle w:val="Hipercze"/>
                <w:rFonts w:ascii="Calibri" w:hAnsi="Calibri" w:cs="Arial"/>
                <w:b/>
                <w:noProof/>
              </w:rPr>
              <w:t>Przygotowanie wniosku o dofinansowanie</w:t>
            </w:r>
            <w:r w:rsidR="003B31EA">
              <w:rPr>
                <w:noProof/>
                <w:webHidden/>
              </w:rPr>
              <w:tab/>
            </w:r>
            <w:r w:rsidR="005D1B06">
              <w:rPr>
                <w:noProof/>
                <w:webHidden/>
              </w:rPr>
              <w:fldChar w:fldCharType="begin"/>
            </w:r>
            <w:r w:rsidR="003B31EA">
              <w:rPr>
                <w:noProof/>
                <w:webHidden/>
              </w:rPr>
              <w:instrText xml:space="preserve"> PAGEREF _Toc86041029 \h </w:instrText>
            </w:r>
            <w:r w:rsidR="005D1B06">
              <w:rPr>
                <w:noProof/>
                <w:webHidden/>
              </w:rPr>
            </w:r>
            <w:r w:rsidR="005D1B06">
              <w:rPr>
                <w:noProof/>
                <w:webHidden/>
              </w:rPr>
              <w:fldChar w:fldCharType="separate"/>
            </w:r>
            <w:r>
              <w:rPr>
                <w:noProof/>
                <w:webHidden/>
              </w:rPr>
              <w:t>48</w:t>
            </w:r>
            <w:r w:rsidR="005D1B06">
              <w:rPr>
                <w:noProof/>
                <w:webHidden/>
              </w:rPr>
              <w:fldChar w:fldCharType="end"/>
            </w:r>
          </w:hyperlink>
        </w:p>
        <w:p w14:paraId="44446C45" w14:textId="2D29FB23" w:rsidR="003B31EA" w:rsidRDefault="00273470">
          <w:pPr>
            <w:pStyle w:val="Spistreci1"/>
            <w:tabs>
              <w:tab w:val="left" w:pos="660"/>
              <w:tab w:val="right" w:leader="dot" w:pos="9060"/>
            </w:tabs>
            <w:rPr>
              <w:rFonts w:eastAsiaTheme="minorEastAsia"/>
              <w:noProof/>
              <w:lang w:eastAsia="pl-PL"/>
            </w:rPr>
          </w:pPr>
          <w:hyperlink w:anchor="_Toc86041030" w:history="1">
            <w:r w:rsidR="003B31EA" w:rsidRPr="00DB7742">
              <w:rPr>
                <w:rStyle w:val="Hipercze"/>
                <w:rFonts w:ascii="Calibri" w:hAnsi="Calibri" w:cs="Arial"/>
                <w:b/>
                <w:noProof/>
              </w:rPr>
              <w:t>5.2.</w:t>
            </w:r>
            <w:r w:rsidR="003B31EA">
              <w:rPr>
                <w:rFonts w:eastAsiaTheme="minorEastAsia"/>
                <w:noProof/>
                <w:lang w:eastAsia="pl-PL"/>
              </w:rPr>
              <w:tab/>
            </w:r>
            <w:r w:rsidR="003B31EA" w:rsidRPr="00DB7742">
              <w:rPr>
                <w:rStyle w:val="Hipercze"/>
                <w:rFonts w:ascii="Calibri" w:hAnsi="Calibri" w:cs="Arial"/>
                <w:b/>
                <w:noProof/>
              </w:rPr>
              <w:t>Miejsce i termin składania wniosków</w:t>
            </w:r>
            <w:r w:rsidR="003B31EA">
              <w:rPr>
                <w:noProof/>
                <w:webHidden/>
              </w:rPr>
              <w:tab/>
            </w:r>
            <w:r w:rsidR="005D1B06">
              <w:rPr>
                <w:noProof/>
                <w:webHidden/>
              </w:rPr>
              <w:fldChar w:fldCharType="begin"/>
            </w:r>
            <w:r w:rsidR="003B31EA">
              <w:rPr>
                <w:noProof/>
                <w:webHidden/>
              </w:rPr>
              <w:instrText xml:space="preserve"> PAGEREF _Toc86041030 \h </w:instrText>
            </w:r>
            <w:r w:rsidR="005D1B06">
              <w:rPr>
                <w:noProof/>
                <w:webHidden/>
              </w:rPr>
            </w:r>
            <w:r w:rsidR="005D1B06">
              <w:rPr>
                <w:noProof/>
                <w:webHidden/>
              </w:rPr>
              <w:fldChar w:fldCharType="separate"/>
            </w:r>
            <w:r>
              <w:rPr>
                <w:noProof/>
                <w:webHidden/>
              </w:rPr>
              <w:t>50</w:t>
            </w:r>
            <w:r w:rsidR="005D1B06">
              <w:rPr>
                <w:noProof/>
                <w:webHidden/>
              </w:rPr>
              <w:fldChar w:fldCharType="end"/>
            </w:r>
          </w:hyperlink>
        </w:p>
        <w:p w14:paraId="0FFA5BD3" w14:textId="575F1D37" w:rsidR="003B31EA" w:rsidRDefault="00273470">
          <w:pPr>
            <w:pStyle w:val="Spistreci1"/>
            <w:tabs>
              <w:tab w:val="left" w:pos="440"/>
              <w:tab w:val="right" w:leader="dot" w:pos="9060"/>
            </w:tabs>
            <w:rPr>
              <w:rFonts w:eastAsiaTheme="minorEastAsia"/>
              <w:noProof/>
              <w:lang w:eastAsia="pl-PL"/>
            </w:rPr>
          </w:pPr>
          <w:hyperlink w:anchor="_Toc86041031" w:history="1">
            <w:r w:rsidR="003B31EA" w:rsidRPr="00DB7742">
              <w:rPr>
                <w:rStyle w:val="Hipercze"/>
                <w:rFonts w:ascii="Calibri" w:hAnsi="Calibri" w:cs="Arial"/>
                <w:b/>
                <w:noProof/>
              </w:rPr>
              <w:t>6.</w:t>
            </w:r>
            <w:r w:rsidR="003B31EA">
              <w:rPr>
                <w:rFonts w:eastAsiaTheme="minorEastAsia"/>
                <w:noProof/>
                <w:lang w:eastAsia="pl-PL"/>
              </w:rPr>
              <w:tab/>
            </w:r>
            <w:r w:rsidR="003B31EA" w:rsidRPr="00DB7742">
              <w:rPr>
                <w:rStyle w:val="Hipercze"/>
                <w:rFonts w:ascii="Calibri" w:hAnsi="Calibri" w:cs="Arial"/>
                <w:b/>
                <w:noProof/>
              </w:rPr>
              <w:t>Tryb wyboru projektów i etapy organizacji konkursu</w:t>
            </w:r>
            <w:r w:rsidR="003B31EA">
              <w:rPr>
                <w:noProof/>
                <w:webHidden/>
              </w:rPr>
              <w:tab/>
            </w:r>
            <w:r w:rsidR="005D1B06">
              <w:rPr>
                <w:noProof/>
                <w:webHidden/>
              </w:rPr>
              <w:fldChar w:fldCharType="begin"/>
            </w:r>
            <w:r w:rsidR="003B31EA">
              <w:rPr>
                <w:noProof/>
                <w:webHidden/>
              </w:rPr>
              <w:instrText xml:space="preserve"> PAGEREF _Toc86041031 \h </w:instrText>
            </w:r>
            <w:r w:rsidR="005D1B06">
              <w:rPr>
                <w:noProof/>
                <w:webHidden/>
              </w:rPr>
            </w:r>
            <w:r w:rsidR="005D1B06">
              <w:rPr>
                <w:noProof/>
                <w:webHidden/>
              </w:rPr>
              <w:fldChar w:fldCharType="separate"/>
            </w:r>
            <w:r>
              <w:rPr>
                <w:noProof/>
                <w:webHidden/>
              </w:rPr>
              <w:t>51</w:t>
            </w:r>
            <w:r w:rsidR="005D1B06">
              <w:rPr>
                <w:noProof/>
                <w:webHidden/>
              </w:rPr>
              <w:fldChar w:fldCharType="end"/>
            </w:r>
          </w:hyperlink>
        </w:p>
        <w:p w14:paraId="12A16F71" w14:textId="0C7B1A3E" w:rsidR="003B31EA" w:rsidRDefault="00273470">
          <w:pPr>
            <w:pStyle w:val="Spistreci1"/>
            <w:tabs>
              <w:tab w:val="left" w:pos="660"/>
              <w:tab w:val="right" w:leader="dot" w:pos="9060"/>
            </w:tabs>
            <w:rPr>
              <w:rFonts w:eastAsiaTheme="minorEastAsia"/>
              <w:noProof/>
              <w:lang w:eastAsia="pl-PL"/>
            </w:rPr>
          </w:pPr>
          <w:hyperlink w:anchor="_Toc86041032" w:history="1">
            <w:r w:rsidR="003B31EA" w:rsidRPr="00DB7742">
              <w:rPr>
                <w:rStyle w:val="Hipercze"/>
                <w:rFonts w:ascii="Calibri" w:hAnsi="Calibri" w:cs="Arial"/>
                <w:b/>
                <w:noProof/>
              </w:rPr>
              <w:t>6.1.</w:t>
            </w:r>
            <w:r w:rsidR="003B31EA">
              <w:rPr>
                <w:rFonts w:eastAsiaTheme="minorEastAsia"/>
                <w:noProof/>
                <w:lang w:eastAsia="pl-PL"/>
              </w:rPr>
              <w:tab/>
            </w:r>
            <w:r w:rsidR="003B31EA" w:rsidRPr="00DB7742">
              <w:rPr>
                <w:rStyle w:val="Hipercze"/>
                <w:rFonts w:ascii="Calibri" w:hAnsi="Calibri" w:cs="Arial"/>
                <w:b/>
                <w:noProof/>
              </w:rPr>
              <w:t>Kryteria wyboru projektów</w:t>
            </w:r>
            <w:r w:rsidR="003B31EA">
              <w:rPr>
                <w:noProof/>
                <w:webHidden/>
              </w:rPr>
              <w:tab/>
            </w:r>
            <w:r w:rsidR="005D1B06">
              <w:rPr>
                <w:noProof/>
                <w:webHidden/>
              </w:rPr>
              <w:fldChar w:fldCharType="begin"/>
            </w:r>
            <w:r w:rsidR="003B31EA">
              <w:rPr>
                <w:noProof/>
                <w:webHidden/>
              </w:rPr>
              <w:instrText xml:space="preserve"> PAGEREF _Toc86041032 \h </w:instrText>
            </w:r>
            <w:r w:rsidR="005D1B06">
              <w:rPr>
                <w:noProof/>
                <w:webHidden/>
              </w:rPr>
            </w:r>
            <w:r w:rsidR="005D1B06">
              <w:rPr>
                <w:noProof/>
                <w:webHidden/>
              </w:rPr>
              <w:fldChar w:fldCharType="separate"/>
            </w:r>
            <w:r>
              <w:rPr>
                <w:noProof/>
                <w:webHidden/>
              </w:rPr>
              <w:t>52</w:t>
            </w:r>
            <w:r w:rsidR="005D1B06">
              <w:rPr>
                <w:noProof/>
                <w:webHidden/>
              </w:rPr>
              <w:fldChar w:fldCharType="end"/>
            </w:r>
          </w:hyperlink>
        </w:p>
        <w:p w14:paraId="563D07F5" w14:textId="4C9CEA65" w:rsidR="003B31EA" w:rsidRDefault="00273470">
          <w:pPr>
            <w:pStyle w:val="Spistreci1"/>
            <w:tabs>
              <w:tab w:val="left" w:pos="660"/>
              <w:tab w:val="right" w:leader="dot" w:pos="9060"/>
            </w:tabs>
            <w:rPr>
              <w:rFonts w:eastAsiaTheme="minorEastAsia"/>
              <w:noProof/>
              <w:lang w:eastAsia="pl-PL"/>
            </w:rPr>
          </w:pPr>
          <w:hyperlink w:anchor="_Toc86041033" w:history="1">
            <w:r w:rsidR="003B31EA" w:rsidRPr="00DB7742">
              <w:rPr>
                <w:rStyle w:val="Hipercze"/>
                <w:rFonts w:eastAsia="Calibri" w:cs="Arial"/>
                <w:b/>
                <w:noProof/>
              </w:rPr>
              <w:t>6.2.</w:t>
            </w:r>
            <w:r w:rsidR="003B31EA">
              <w:rPr>
                <w:rFonts w:eastAsiaTheme="minorEastAsia"/>
                <w:noProof/>
                <w:lang w:eastAsia="pl-PL"/>
              </w:rPr>
              <w:tab/>
            </w:r>
            <w:r w:rsidR="003B31EA" w:rsidRPr="00DB7742">
              <w:rPr>
                <w:rStyle w:val="Hipercze"/>
                <w:rFonts w:eastAsia="Calibri" w:cs="Arial"/>
                <w:b/>
                <w:noProof/>
              </w:rPr>
              <w:t>Etap oceny formalno-m</w:t>
            </w:r>
            <w:r w:rsidR="003B31EA" w:rsidRPr="0085207C">
              <w:rPr>
                <w:rStyle w:val="Hipercze"/>
                <w:rFonts w:eastAsia="Calibri" w:cs="Arial"/>
                <w:b/>
                <w:noProof/>
                <w:shd w:val="clear" w:color="auto" w:fill="FFC000"/>
              </w:rPr>
              <w:t>e</w:t>
            </w:r>
            <w:r w:rsidR="003B31EA" w:rsidRPr="00DB7742">
              <w:rPr>
                <w:rStyle w:val="Hipercze"/>
                <w:rFonts w:eastAsia="Calibri" w:cs="Arial"/>
                <w:b/>
                <w:noProof/>
              </w:rPr>
              <w:t>rytorycznej</w:t>
            </w:r>
            <w:r w:rsidR="003B31EA">
              <w:rPr>
                <w:noProof/>
                <w:webHidden/>
              </w:rPr>
              <w:tab/>
            </w:r>
            <w:r w:rsidR="005D1B06">
              <w:rPr>
                <w:noProof/>
                <w:webHidden/>
              </w:rPr>
              <w:fldChar w:fldCharType="begin"/>
            </w:r>
            <w:r w:rsidR="003B31EA">
              <w:rPr>
                <w:noProof/>
                <w:webHidden/>
              </w:rPr>
              <w:instrText xml:space="preserve"> PAGEREF _Toc86041033 \h </w:instrText>
            </w:r>
            <w:r w:rsidR="005D1B06">
              <w:rPr>
                <w:noProof/>
                <w:webHidden/>
              </w:rPr>
            </w:r>
            <w:r w:rsidR="005D1B06">
              <w:rPr>
                <w:noProof/>
                <w:webHidden/>
              </w:rPr>
              <w:fldChar w:fldCharType="separate"/>
            </w:r>
            <w:r>
              <w:rPr>
                <w:noProof/>
                <w:webHidden/>
              </w:rPr>
              <w:t>67</w:t>
            </w:r>
            <w:r w:rsidR="005D1B06">
              <w:rPr>
                <w:noProof/>
                <w:webHidden/>
              </w:rPr>
              <w:fldChar w:fldCharType="end"/>
            </w:r>
          </w:hyperlink>
        </w:p>
        <w:p w14:paraId="7E672DE6" w14:textId="2FA9D019" w:rsidR="003B31EA" w:rsidRDefault="00273470">
          <w:pPr>
            <w:pStyle w:val="Spistreci1"/>
            <w:tabs>
              <w:tab w:val="left" w:pos="660"/>
              <w:tab w:val="right" w:leader="dot" w:pos="9060"/>
            </w:tabs>
            <w:rPr>
              <w:rFonts w:eastAsiaTheme="minorEastAsia"/>
              <w:noProof/>
              <w:lang w:eastAsia="pl-PL"/>
            </w:rPr>
          </w:pPr>
          <w:hyperlink w:anchor="_Toc86041034" w:history="1">
            <w:r w:rsidR="003B31EA" w:rsidRPr="00DB7742">
              <w:rPr>
                <w:rStyle w:val="Hipercze"/>
                <w:rFonts w:eastAsia="Calibri" w:cs="Arial"/>
                <w:b/>
                <w:noProof/>
              </w:rPr>
              <w:t>7.3</w:t>
            </w:r>
            <w:r w:rsidR="003B31EA">
              <w:rPr>
                <w:rFonts w:eastAsiaTheme="minorEastAsia"/>
                <w:noProof/>
                <w:lang w:eastAsia="pl-PL"/>
              </w:rPr>
              <w:tab/>
            </w:r>
            <w:r w:rsidR="003B31EA" w:rsidRPr="00DB7742">
              <w:rPr>
                <w:rStyle w:val="Hipercze"/>
                <w:rFonts w:eastAsia="Calibri" w:cs="Arial"/>
                <w:b/>
                <w:noProof/>
              </w:rPr>
              <w:t>Analiza kart oceny i obliczanie liczby przyznanych punktów</w:t>
            </w:r>
            <w:r w:rsidR="003B31EA">
              <w:rPr>
                <w:noProof/>
                <w:webHidden/>
              </w:rPr>
              <w:tab/>
            </w:r>
            <w:r w:rsidR="005D1B06">
              <w:rPr>
                <w:noProof/>
                <w:webHidden/>
              </w:rPr>
              <w:fldChar w:fldCharType="begin"/>
            </w:r>
            <w:r w:rsidR="003B31EA">
              <w:rPr>
                <w:noProof/>
                <w:webHidden/>
              </w:rPr>
              <w:instrText xml:space="preserve"> PAGEREF _Toc86041034 \h </w:instrText>
            </w:r>
            <w:r w:rsidR="005D1B06">
              <w:rPr>
                <w:noProof/>
                <w:webHidden/>
              </w:rPr>
            </w:r>
            <w:r w:rsidR="005D1B06">
              <w:rPr>
                <w:noProof/>
                <w:webHidden/>
              </w:rPr>
              <w:fldChar w:fldCharType="separate"/>
            </w:r>
            <w:r>
              <w:rPr>
                <w:noProof/>
                <w:webHidden/>
              </w:rPr>
              <w:t>68</w:t>
            </w:r>
            <w:r w:rsidR="005D1B06">
              <w:rPr>
                <w:noProof/>
                <w:webHidden/>
              </w:rPr>
              <w:fldChar w:fldCharType="end"/>
            </w:r>
          </w:hyperlink>
        </w:p>
        <w:p w14:paraId="5758BFF9" w14:textId="624CB02A" w:rsidR="003B31EA" w:rsidRDefault="00273470">
          <w:pPr>
            <w:pStyle w:val="Spistreci1"/>
            <w:tabs>
              <w:tab w:val="right" w:leader="dot" w:pos="9060"/>
            </w:tabs>
            <w:rPr>
              <w:rFonts w:eastAsiaTheme="minorEastAsia"/>
              <w:noProof/>
              <w:lang w:eastAsia="pl-PL"/>
            </w:rPr>
          </w:pPr>
          <w:hyperlink w:anchor="_Toc86041035" w:history="1">
            <w:r w:rsidR="003B31EA" w:rsidRPr="00DB7742">
              <w:rPr>
                <w:rStyle w:val="Hipercze"/>
                <w:rFonts w:eastAsia="Calibri" w:cs="Arial"/>
                <w:b/>
                <w:noProof/>
              </w:rPr>
              <w:t>7.4 Etap negocjacji</w:t>
            </w:r>
            <w:r w:rsidR="003B31EA">
              <w:rPr>
                <w:noProof/>
                <w:webHidden/>
              </w:rPr>
              <w:tab/>
            </w:r>
            <w:r w:rsidR="005D1B06">
              <w:rPr>
                <w:noProof/>
                <w:webHidden/>
              </w:rPr>
              <w:fldChar w:fldCharType="begin"/>
            </w:r>
            <w:r w:rsidR="003B31EA">
              <w:rPr>
                <w:noProof/>
                <w:webHidden/>
              </w:rPr>
              <w:instrText xml:space="preserve"> PAGEREF _Toc86041035 \h </w:instrText>
            </w:r>
            <w:r w:rsidR="005D1B06">
              <w:rPr>
                <w:noProof/>
                <w:webHidden/>
              </w:rPr>
            </w:r>
            <w:r w:rsidR="005D1B06">
              <w:rPr>
                <w:noProof/>
                <w:webHidden/>
              </w:rPr>
              <w:fldChar w:fldCharType="separate"/>
            </w:r>
            <w:r>
              <w:rPr>
                <w:noProof/>
                <w:webHidden/>
              </w:rPr>
              <w:t>69</w:t>
            </w:r>
            <w:r w:rsidR="005D1B06">
              <w:rPr>
                <w:noProof/>
                <w:webHidden/>
              </w:rPr>
              <w:fldChar w:fldCharType="end"/>
            </w:r>
          </w:hyperlink>
        </w:p>
        <w:p w14:paraId="02C99132" w14:textId="6480F390" w:rsidR="003B31EA" w:rsidRDefault="00273470">
          <w:pPr>
            <w:pStyle w:val="Spistreci1"/>
            <w:tabs>
              <w:tab w:val="right" w:leader="dot" w:pos="9060"/>
            </w:tabs>
            <w:rPr>
              <w:rFonts w:eastAsiaTheme="minorEastAsia"/>
              <w:noProof/>
              <w:lang w:eastAsia="pl-PL"/>
            </w:rPr>
          </w:pPr>
          <w:hyperlink w:anchor="_Toc86041036" w:history="1">
            <w:r w:rsidR="003B31EA" w:rsidRPr="00DB7742">
              <w:rPr>
                <w:rStyle w:val="Hipercze"/>
                <w:rFonts w:eastAsia="Calibri" w:cs="Arial"/>
                <w:b/>
                <w:noProof/>
                <w:lang w:eastAsia="pl-PL"/>
              </w:rPr>
              <w:t>7.5 Wyniki konkursu</w:t>
            </w:r>
            <w:r w:rsidR="003B31EA">
              <w:rPr>
                <w:noProof/>
                <w:webHidden/>
              </w:rPr>
              <w:tab/>
            </w:r>
            <w:r w:rsidR="005D1B06">
              <w:rPr>
                <w:noProof/>
                <w:webHidden/>
              </w:rPr>
              <w:fldChar w:fldCharType="begin"/>
            </w:r>
            <w:r w:rsidR="003B31EA">
              <w:rPr>
                <w:noProof/>
                <w:webHidden/>
              </w:rPr>
              <w:instrText xml:space="preserve"> PAGEREF _Toc86041036 \h </w:instrText>
            </w:r>
            <w:r w:rsidR="005D1B06">
              <w:rPr>
                <w:noProof/>
                <w:webHidden/>
              </w:rPr>
            </w:r>
            <w:r w:rsidR="005D1B06">
              <w:rPr>
                <w:noProof/>
                <w:webHidden/>
              </w:rPr>
              <w:fldChar w:fldCharType="separate"/>
            </w:r>
            <w:r>
              <w:rPr>
                <w:noProof/>
                <w:webHidden/>
              </w:rPr>
              <w:t>70</w:t>
            </w:r>
            <w:r w:rsidR="005D1B06">
              <w:rPr>
                <w:noProof/>
                <w:webHidden/>
              </w:rPr>
              <w:fldChar w:fldCharType="end"/>
            </w:r>
          </w:hyperlink>
        </w:p>
        <w:p w14:paraId="09D3E78F" w14:textId="7F62CA3F" w:rsidR="003B31EA" w:rsidRDefault="00273470">
          <w:pPr>
            <w:pStyle w:val="Spistreci1"/>
            <w:tabs>
              <w:tab w:val="left" w:pos="440"/>
              <w:tab w:val="right" w:leader="dot" w:pos="9060"/>
            </w:tabs>
            <w:rPr>
              <w:rFonts w:eastAsiaTheme="minorEastAsia"/>
              <w:noProof/>
              <w:lang w:eastAsia="pl-PL"/>
            </w:rPr>
          </w:pPr>
          <w:hyperlink w:anchor="_Toc86041037" w:history="1">
            <w:r w:rsidR="003B31EA" w:rsidRPr="00DB7742">
              <w:rPr>
                <w:rStyle w:val="Hipercze"/>
                <w:rFonts w:eastAsia="Calibri" w:cs="Arial"/>
                <w:b/>
                <w:noProof/>
              </w:rPr>
              <w:t>7.</w:t>
            </w:r>
            <w:r w:rsidR="003B31EA">
              <w:rPr>
                <w:rFonts w:eastAsiaTheme="minorEastAsia"/>
                <w:noProof/>
                <w:lang w:eastAsia="pl-PL"/>
              </w:rPr>
              <w:tab/>
            </w:r>
            <w:r w:rsidR="003B31EA" w:rsidRPr="00DB7742">
              <w:rPr>
                <w:rStyle w:val="Hipercze"/>
                <w:rFonts w:eastAsia="Calibri" w:cs="Arial"/>
                <w:b/>
                <w:noProof/>
              </w:rPr>
              <w:t>Środki odwoławcze w przypadku negatywnej oceny</w:t>
            </w:r>
            <w:r w:rsidR="003B31EA">
              <w:rPr>
                <w:noProof/>
                <w:webHidden/>
              </w:rPr>
              <w:tab/>
            </w:r>
            <w:r w:rsidR="005D1B06">
              <w:rPr>
                <w:noProof/>
                <w:webHidden/>
              </w:rPr>
              <w:fldChar w:fldCharType="begin"/>
            </w:r>
            <w:r w:rsidR="003B31EA">
              <w:rPr>
                <w:noProof/>
                <w:webHidden/>
              </w:rPr>
              <w:instrText xml:space="preserve"> PAGEREF _Toc86041037 \h </w:instrText>
            </w:r>
            <w:r w:rsidR="005D1B06">
              <w:rPr>
                <w:noProof/>
                <w:webHidden/>
              </w:rPr>
            </w:r>
            <w:r w:rsidR="005D1B06">
              <w:rPr>
                <w:noProof/>
                <w:webHidden/>
              </w:rPr>
              <w:fldChar w:fldCharType="separate"/>
            </w:r>
            <w:r>
              <w:rPr>
                <w:noProof/>
                <w:webHidden/>
              </w:rPr>
              <w:t>72</w:t>
            </w:r>
            <w:r w:rsidR="005D1B06">
              <w:rPr>
                <w:noProof/>
                <w:webHidden/>
              </w:rPr>
              <w:fldChar w:fldCharType="end"/>
            </w:r>
          </w:hyperlink>
        </w:p>
        <w:p w14:paraId="21671BDD" w14:textId="70373088" w:rsidR="003B31EA" w:rsidRDefault="00273470">
          <w:pPr>
            <w:pStyle w:val="Spistreci1"/>
            <w:tabs>
              <w:tab w:val="right" w:leader="dot" w:pos="9060"/>
            </w:tabs>
            <w:rPr>
              <w:rFonts w:eastAsiaTheme="minorEastAsia"/>
              <w:noProof/>
              <w:lang w:eastAsia="pl-PL"/>
            </w:rPr>
          </w:pPr>
          <w:hyperlink w:anchor="_Toc86041038" w:history="1">
            <w:r w:rsidR="003B31EA" w:rsidRPr="00DB7742">
              <w:rPr>
                <w:rStyle w:val="Hipercze"/>
                <w:rFonts w:eastAsia="Calibri" w:cs="Arial"/>
                <w:b/>
                <w:noProof/>
              </w:rPr>
              <w:t>8.1 Protest do IP</w:t>
            </w:r>
            <w:r w:rsidR="003B31EA">
              <w:rPr>
                <w:noProof/>
                <w:webHidden/>
              </w:rPr>
              <w:tab/>
            </w:r>
            <w:r w:rsidR="005D1B06">
              <w:rPr>
                <w:noProof/>
                <w:webHidden/>
              </w:rPr>
              <w:fldChar w:fldCharType="begin"/>
            </w:r>
            <w:r w:rsidR="003B31EA">
              <w:rPr>
                <w:noProof/>
                <w:webHidden/>
              </w:rPr>
              <w:instrText xml:space="preserve"> PAGEREF _Toc86041038 \h </w:instrText>
            </w:r>
            <w:r w:rsidR="005D1B06">
              <w:rPr>
                <w:noProof/>
                <w:webHidden/>
              </w:rPr>
            </w:r>
            <w:r w:rsidR="005D1B06">
              <w:rPr>
                <w:noProof/>
                <w:webHidden/>
              </w:rPr>
              <w:fldChar w:fldCharType="separate"/>
            </w:r>
            <w:r>
              <w:rPr>
                <w:noProof/>
                <w:webHidden/>
              </w:rPr>
              <w:t>73</w:t>
            </w:r>
            <w:r w:rsidR="005D1B06">
              <w:rPr>
                <w:noProof/>
                <w:webHidden/>
              </w:rPr>
              <w:fldChar w:fldCharType="end"/>
            </w:r>
          </w:hyperlink>
        </w:p>
        <w:p w14:paraId="0BA4BFA0" w14:textId="129A946D" w:rsidR="003B31EA" w:rsidRDefault="00273470">
          <w:pPr>
            <w:pStyle w:val="Spistreci1"/>
            <w:tabs>
              <w:tab w:val="left" w:pos="660"/>
              <w:tab w:val="right" w:leader="dot" w:pos="9060"/>
            </w:tabs>
            <w:rPr>
              <w:rFonts w:eastAsiaTheme="minorEastAsia"/>
              <w:noProof/>
              <w:lang w:eastAsia="pl-PL"/>
            </w:rPr>
          </w:pPr>
          <w:hyperlink w:anchor="_Toc86041039" w:history="1">
            <w:r w:rsidR="003B31EA" w:rsidRPr="00DB7742">
              <w:rPr>
                <w:rStyle w:val="Hipercze"/>
                <w:rFonts w:eastAsia="Calibri" w:cs="Arial"/>
                <w:b/>
                <w:noProof/>
              </w:rPr>
              <w:t>8.2</w:t>
            </w:r>
            <w:r w:rsidR="003B31EA">
              <w:rPr>
                <w:rFonts w:eastAsiaTheme="minorEastAsia"/>
                <w:noProof/>
                <w:lang w:eastAsia="pl-PL"/>
              </w:rPr>
              <w:tab/>
            </w:r>
            <w:r w:rsidR="003B31EA" w:rsidRPr="00DB7742">
              <w:rPr>
                <w:rStyle w:val="Hipercze"/>
                <w:rFonts w:eastAsia="Calibri" w:cs="Arial"/>
                <w:b/>
                <w:noProof/>
              </w:rPr>
              <w:t>Skarga do sądu administracyjnego</w:t>
            </w:r>
            <w:r w:rsidR="003B31EA">
              <w:rPr>
                <w:noProof/>
                <w:webHidden/>
              </w:rPr>
              <w:tab/>
            </w:r>
            <w:r w:rsidR="005D1B06">
              <w:rPr>
                <w:noProof/>
                <w:webHidden/>
              </w:rPr>
              <w:fldChar w:fldCharType="begin"/>
            </w:r>
            <w:r w:rsidR="003B31EA">
              <w:rPr>
                <w:noProof/>
                <w:webHidden/>
              </w:rPr>
              <w:instrText xml:space="preserve"> PAGEREF _Toc86041039 \h </w:instrText>
            </w:r>
            <w:r w:rsidR="005D1B06">
              <w:rPr>
                <w:noProof/>
                <w:webHidden/>
              </w:rPr>
            </w:r>
            <w:r w:rsidR="005D1B06">
              <w:rPr>
                <w:noProof/>
                <w:webHidden/>
              </w:rPr>
              <w:fldChar w:fldCharType="separate"/>
            </w:r>
            <w:r>
              <w:rPr>
                <w:noProof/>
                <w:webHidden/>
              </w:rPr>
              <w:t>76</w:t>
            </w:r>
            <w:r w:rsidR="005D1B06">
              <w:rPr>
                <w:noProof/>
                <w:webHidden/>
              </w:rPr>
              <w:fldChar w:fldCharType="end"/>
            </w:r>
          </w:hyperlink>
        </w:p>
        <w:p w14:paraId="4A581941" w14:textId="6D712298" w:rsidR="003B31EA" w:rsidRDefault="00273470">
          <w:pPr>
            <w:pStyle w:val="Spistreci1"/>
            <w:tabs>
              <w:tab w:val="left" w:pos="440"/>
              <w:tab w:val="right" w:leader="dot" w:pos="9060"/>
            </w:tabs>
            <w:rPr>
              <w:rFonts w:eastAsiaTheme="minorEastAsia"/>
              <w:noProof/>
              <w:lang w:eastAsia="pl-PL"/>
            </w:rPr>
          </w:pPr>
          <w:hyperlink w:anchor="_Toc86041040" w:history="1">
            <w:r w:rsidR="003B31EA" w:rsidRPr="00DB7742">
              <w:rPr>
                <w:rStyle w:val="Hipercze"/>
                <w:rFonts w:eastAsia="Calibri" w:cs="Arial"/>
                <w:b/>
                <w:noProof/>
              </w:rPr>
              <w:t>8.</w:t>
            </w:r>
            <w:r w:rsidR="003B31EA">
              <w:rPr>
                <w:rFonts w:eastAsiaTheme="minorEastAsia"/>
                <w:noProof/>
                <w:lang w:eastAsia="pl-PL"/>
              </w:rPr>
              <w:tab/>
            </w:r>
            <w:r w:rsidR="003B31EA" w:rsidRPr="00DB7742">
              <w:rPr>
                <w:rStyle w:val="Hipercze"/>
                <w:rFonts w:eastAsia="Calibri" w:cs="Arial"/>
                <w:b/>
                <w:noProof/>
              </w:rPr>
              <w:t>Umowa o dofinansowanie</w:t>
            </w:r>
            <w:r w:rsidR="003B31EA">
              <w:rPr>
                <w:noProof/>
                <w:webHidden/>
              </w:rPr>
              <w:tab/>
            </w:r>
            <w:r w:rsidR="005D1B06">
              <w:rPr>
                <w:noProof/>
                <w:webHidden/>
              </w:rPr>
              <w:fldChar w:fldCharType="begin"/>
            </w:r>
            <w:r w:rsidR="003B31EA">
              <w:rPr>
                <w:noProof/>
                <w:webHidden/>
              </w:rPr>
              <w:instrText xml:space="preserve"> PAGEREF _Toc86041040 \h </w:instrText>
            </w:r>
            <w:r w:rsidR="005D1B06">
              <w:rPr>
                <w:noProof/>
                <w:webHidden/>
              </w:rPr>
            </w:r>
            <w:r w:rsidR="005D1B06">
              <w:rPr>
                <w:noProof/>
                <w:webHidden/>
              </w:rPr>
              <w:fldChar w:fldCharType="separate"/>
            </w:r>
            <w:r>
              <w:rPr>
                <w:noProof/>
                <w:webHidden/>
              </w:rPr>
              <w:t>77</w:t>
            </w:r>
            <w:r w:rsidR="005D1B06">
              <w:rPr>
                <w:noProof/>
                <w:webHidden/>
              </w:rPr>
              <w:fldChar w:fldCharType="end"/>
            </w:r>
          </w:hyperlink>
        </w:p>
        <w:p w14:paraId="30CDB6AE" w14:textId="1640F8AE" w:rsidR="003B31EA" w:rsidRDefault="00273470">
          <w:pPr>
            <w:pStyle w:val="Spistreci1"/>
            <w:tabs>
              <w:tab w:val="left" w:pos="440"/>
              <w:tab w:val="right" w:leader="dot" w:pos="9060"/>
            </w:tabs>
            <w:rPr>
              <w:rFonts w:eastAsiaTheme="minorEastAsia"/>
              <w:noProof/>
              <w:lang w:eastAsia="pl-PL"/>
            </w:rPr>
          </w:pPr>
          <w:hyperlink w:anchor="_Toc86041041" w:history="1">
            <w:r w:rsidR="003B31EA" w:rsidRPr="00DB7742">
              <w:rPr>
                <w:rStyle w:val="Hipercze"/>
                <w:rFonts w:ascii="Calibri" w:hAnsi="Calibri" w:cs="Arial"/>
                <w:b/>
                <w:noProof/>
              </w:rPr>
              <w:t>9.</w:t>
            </w:r>
            <w:r w:rsidR="003B31EA">
              <w:rPr>
                <w:rFonts w:eastAsiaTheme="minorEastAsia"/>
                <w:noProof/>
                <w:lang w:eastAsia="pl-PL"/>
              </w:rPr>
              <w:tab/>
            </w:r>
            <w:r w:rsidR="003B31EA" w:rsidRPr="00DB7742">
              <w:rPr>
                <w:rStyle w:val="Hipercze"/>
                <w:rFonts w:ascii="Calibri" w:hAnsi="Calibri" w:cs="Arial"/>
                <w:b/>
                <w:noProof/>
              </w:rPr>
              <w:t>Zabezpieczenie prawidłowej realizacji umowy</w:t>
            </w:r>
            <w:r w:rsidR="003B31EA">
              <w:rPr>
                <w:noProof/>
                <w:webHidden/>
              </w:rPr>
              <w:tab/>
            </w:r>
            <w:r w:rsidR="005D1B06">
              <w:rPr>
                <w:noProof/>
                <w:webHidden/>
              </w:rPr>
              <w:fldChar w:fldCharType="begin"/>
            </w:r>
            <w:r w:rsidR="003B31EA">
              <w:rPr>
                <w:noProof/>
                <w:webHidden/>
              </w:rPr>
              <w:instrText xml:space="preserve"> PAGEREF _Toc86041041 \h </w:instrText>
            </w:r>
            <w:r w:rsidR="005D1B06">
              <w:rPr>
                <w:noProof/>
                <w:webHidden/>
              </w:rPr>
            </w:r>
            <w:r w:rsidR="005D1B06">
              <w:rPr>
                <w:noProof/>
                <w:webHidden/>
              </w:rPr>
              <w:fldChar w:fldCharType="separate"/>
            </w:r>
            <w:r>
              <w:rPr>
                <w:noProof/>
                <w:webHidden/>
              </w:rPr>
              <w:t>80</w:t>
            </w:r>
            <w:r w:rsidR="005D1B06">
              <w:rPr>
                <w:noProof/>
                <w:webHidden/>
              </w:rPr>
              <w:fldChar w:fldCharType="end"/>
            </w:r>
          </w:hyperlink>
        </w:p>
        <w:p w14:paraId="5EE60E1F" w14:textId="330668BD" w:rsidR="003B31EA" w:rsidRDefault="00273470">
          <w:pPr>
            <w:pStyle w:val="Spistreci1"/>
            <w:tabs>
              <w:tab w:val="left" w:pos="660"/>
              <w:tab w:val="right" w:leader="dot" w:pos="9060"/>
            </w:tabs>
            <w:rPr>
              <w:rFonts w:eastAsiaTheme="minorEastAsia"/>
              <w:noProof/>
              <w:lang w:eastAsia="pl-PL"/>
            </w:rPr>
          </w:pPr>
          <w:hyperlink w:anchor="_Toc86041042" w:history="1">
            <w:r w:rsidR="003B31EA" w:rsidRPr="00DB7742">
              <w:rPr>
                <w:rStyle w:val="Hipercze"/>
                <w:rFonts w:eastAsia="Calibri" w:cs="Arial"/>
                <w:b/>
                <w:noProof/>
              </w:rPr>
              <w:t>10.</w:t>
            </w:r>
            <w:r w:rsidR="003B31EA">
              <w:rPr>
                <w:rFonts w:eastAsiaTheme="minorEastAsia"/>
                <w:noProof/>
                <w:lang w:eastAsia="pl-PL"/>
              </w:rPr>
              <w:tab/>
            </w:r>
            <w:r w:rsidR="003B31EA" w:rsidRPr="00DB7742">
              <w:rPr>
                <w:rStyle w:val="Hipercze"/>
                <w:rFonts w:eastAsia="Calibri" w:cs="Arial"/>
                <w:b/>
                <w:noProof/>
              </w:rPr>
              <w:t>Postanowienia końcowe</w:t>
            </w:r>
            <w:r w:rsidR="003B31EA">
              <w:rPr>
                <w:noProof/>
                <w:webHidden/>
              </w:rPr>
              <w:tab/>
            </w:r>
            <w:r w:rsidR="005D1B06">
              <w:rPr>
                <w:noProof/>
                <w:webHidden/>
              </w:rPr>
              <w:fldChar w:fldCharType="begin"/>
            </w:r>
            <w:r w:rsidR="003B31EA">
              <w:rPr>
                <w:noProof/>
                <w:webHidden/>
              </w:rPr>
              <w:instrText xml:space="preserve"> PAGEREF _Toc86041042 \h </w:instrText>
            </w:r>
            <w:r w:rsidR="005D1B06">
              <w:rPr>
                <w:noProof/>
                <w:webHidden/>
              </w:rPr>
            </w:r>
            <w:r w:rsidR="005D1B06">
              <w:rPr>
                <w:noProof/>
                <w:webHidden/>
              </w:rPr>
              <w:fldChar w:fldCharType="separate"/>
            </w:r>
            <w:r>
              <w:rPr>
                <w:noProof/>
                <w:webHidden/>
              </w:rPr>
              <w:t>82</w:t>
            </w:r>
            <w:r w:rsidR="005D1B06">
              <w:rPr>
                <w:noProof/>
                <w:webHidden/>
              </w:rPr>
              <w:fldChar w:fldCharType="end"/>
            </w:r>
          </w:hyperlink>
        </w:p>
        <w:p w14:paraId="3AB89E18" w14:textId="76531C5A" w:rsidR="003B31EA" w:rsidRDefault="00273470">
          <w:pPr>
            <w:pStyle w:val="Spistreci1"/>
            <w:tabs>
              <w:tab w:val="right" w:leader="dot" w:pos="9060"/>
            </w:tabs>
            <w:rPr>
              <w:rFonts w:eastAsiaTheme="minorEastAsia"/>
              <w:noProof/>
              <w:lang w:eastAsia="pl-PL"/>
            </w:rPr>
          </w:pPr>
          <w:hyperlink w:anchor="_Toc86041043" w:history="1">
            <w:r w:rsidR="003B31EA" w:rsidRPr="00DB7742">
              <w:rPr>
                <w:rStyle w:val="Hipercze"/>
                <w:rFonts w:eastAsia="Calibri" w:cs="Arial"/>
                <w:b/>
                <w:noProof/>
              </w:rPr>
              <w:t>Spis  załączników</w:t>
            </w:r>
            <w:r w:rsidR="003B31EA">
              <w:rPr>
                <w:noProof/>
                <w:webHidden/>
              </w:rPr>
              <w:tab/>
            </w:r>
            <w:r w:rsidR="005D1B06">
              <w:rPr>
                <w:noProof/>
                <w:webHidden/>
              </w:rPr>
              <w:fldChar w:fldCharType="begin"/>
            </w:r>
            <w:r w:rsidR="003B31EA">
              <w:rPr>
                <w:noProof/>
                <w:webHidden/>
              </w:rPr>
              <w:instrText xml:space="preserve"> PAGEREF _Toc86041043 \h </w:instrText>
            </w:r>
            <w:r w:rsidR="005D1B06">
              <w:rPr>
                <w:noProof/>
                <w:webHidden/>
              </w:rPr>
            </w:r>
            <w:r w:rsidR="005D1B06">
              <w:rPr>
                <w:noProof/>
                <w:webHidden/>
              </w:rPr>
              <w:fldChar w:fldCharType="separate"/>
            </w:r>
            <w:r>
              <w:rPr>
                <w:noProof/>
                <w:webHidden/>
              </w:rPr>
              <w:t>83</w:t>
            </w:r>
            <w:r w:rsidR="005D1B06">
              <w:rPr>
                <w:noProof/>
                <w:webHidden/>
              </w:rPr>
              <w:fldChar w:fldCharType="end"/>
            </w:r>
          </w:hyperlink>
        </w:p>
        <w:p w14:paraId="5795C899" w14:textId="77777777" w:rsidR="0095248A" w:rsidRPr="0095248A" w:rsidRDefault="005D1B06" w:rsidP="0095248A">
          <w:r w:rsidRPr="0095248A">
            <w:rPr>
              <w:b/>
              <w:bCs/>
            </w:rPr>
            <w:fldChar w:fldCharType="end"/>
          </w:r>
        </w:p>
      </w:sdtContent>
    </w:sdt>
    <w:p w14:paraId="283D732B" w14:textId="77777777" w:rsidR="0095248A" w:rsidRPr="0095248A" w:rsidRDefault="0095248A" w:rsidP="0095248A">
      <w:pPr>
        <w:rPr>
          <w:rFonts w:eastAsia="Times New Roman" w:cs="Arial"/>
          <w:b/>
          <w:lang w:eastAsia="pl-PL"/>
        </w:rPr>
      </w:pPr>
    </w:p>
    <w:p w14:paraId="58780D70" w14:textId="77777777" w:rsidR="0095248A" w:rsidRPr="0095248A" w:rsidRDefault="0095248A" w:rsidP="0095248A">
      <w:pPr>
        <w:rPr>
          <w:rFonts w:eastAsia="Times New Roman" w:cs="Arial"/>
          <w:b/>
          <w:lang w:eastAsia="pl-PL"/>
        </w:rPr>
      </w:pPr>
    </w:p>
    <w:p w14:paraId="10A87335" w14:textId="77777777" w:rsidR="0095248A" w:rsidRPr="0095248A" w:rsidRDefault="0095248A" w:rsidP="0095248A">
      <w:pPr>
        <w:rPr>
          <w:rFonts w:eastAsia="Times New Roman" w:cs="Arial"/>
          <w:b/>
          <w:lang w:eastAsia="pl-PL"/>
        </w:rPr>
      </w:pPr>
    </w:p>
    <w:p w14:paraId="295872D9" w14:textId="77777777" w:rsidR="0095248A" w:rsidRPr="0095248A" w:rsidRDefault="0095248A" w:rsidP="0095248A">
      <w:pPr>
        <w:rPr>
          <w:rFonts w:eastAsia="Times New Roman" w:cs="Arial"/>
          <w:b/>
          <w:lang w:eastAsia="pl-PL"/>
        </w:rPr>
      </w:pPr>
    </w:p>
    <w:p w14:paraId="413ACA52" w14:textId="77777777" w:rsidR="0095248A" w:rsidRPr="0095248A" w:rsidRDefault="0095248A" w:rsidP="0095248A">
      <w:pPr>
        <w:rPr>
          <w:rFonts w:eastAsia="Times New Roman" w:cs="Arial"/>
          <w:b/>
          <w:lang w:eastAsia="pl-PL"/>
        </w:rPr>
      </w:pPr>
    </w:p>
    <w:p w14:paraId="07707D51" w14:textId="77777777" w:rsidR="0095248A" w:rsidRPr="0095248A" w:rsidRDefault="0095248A" w:rsidP="0095248A">
      <w:pPr>
        <w:rPr>
          <w:rFonts w:eastAsia="Times New Roman" w:cs="Arial"/>
          <w:b/>
          <w:lang w:eastAsia="pl-PL"/>
        </w:rPr>
      </w:pPr>
    </w:p>
    <w:p w14:paraId="01843185" w14:textId="77777777" w:rsidR="0095248A" w:rsidRPr="0095248A" w:rsidRDefault="0095248A" w:rsidP="0095248A">
      <w:pPr>
        <w:rPr>
          <w:rFonts w:eastAsia="Times New Roman" w:cs="Arial"/>
          <w:b/>
          <w:lang w:eastAsia="pl-PL"/>
        </w:rPr>
      </w:pPr>
    </w:p>
    <w:p w14:paraId="476C6B6C" w14:textId="77777777" w:rsidR="0095248A" w:rsidRPr="0095248A" w:rsidRDefault="0095248A" w:rsidP="0095248A">
      <w:pPr>
        <w:rPr>
          <w:rFonts w:eastAsia="Times New Roman" w:cs="Arial"/>
          <w:b/>
          <w:lang w:eastAsia="pl-PL"/>
        </w:rPr>
      </w:pPr>
    </w:p>
    <w:p w14:paraId="2561D93E" w14:textId="77777777" w:rsidR="0095248A" w:rsidRPr="0095248A" w:rsidRDefault="0095248A" w:rsidP="0095248A">
      <w:pPr>
        <w:rPr>
          <w:rFonts w:eastAsia="Times New Roman" w:cs="Arial"/>
          <w:b/>
          <w:lang w:eastAsia="pl-PL"/>
        </w:rPr>
      </w:pPr>
    </w:p>
    <w:p w14:paraId="35D7D7A5" w14:textId="77777777" w:rsidR="0095248A" w:rsidRPr="0095248A" w:rsidRDefault="0095248A" w:rsidP="0095248A">
      <w:pPr>
        <w:rPr>
          <w:rFonts w:eastAsia="Times New Roman" w:cs="Arial"/>
          <w:b/>
          <w:lang w:eastAsia="pl-PL"/>
        </w:rPr>
      </w:pPr>
    </w:p>
    <w:p w14:paraId="3478B0A8" w14:textId="77777777" w:rsidR="0095248A" w:rsidRPr="0095248A" w:rsidRDefault="00697328" w:rsidP="00697328">
      <w:pPr>
        <w:tabs>
          <w:tab w:val="left" w:pos="1890"/>
        </w:tabs>
        <w:rPr>
          <w:rFonts w:eastAsia="Times New Roman" w:cs="Arial"/>
          <w:b/>
          <w:lang w:eastAsia="pl-PL"/>
        </w:rPr>
      </w:pPr>
      <w:r>
        <w:rPr>
          <w:rFonts w:eastAsia="Times New Roman" w:cs="Arial"/>
          <w:b/>
          <w:lang w:eastAsia="pl-PL"/>
        </w:rPr>
        <w:tab/>
      </w:r>
    </w:p>
    <w:p w14:paraId="151DDD19" w14:textId="77777777" w:rsidR="0095248A" w:rsidRPr="0095248A" w:rsidRDefault="0095248A" w:rsidP="0095248A">
      <w:pPr>
        <w:rPr>
          <w:rFonts w:eastAsia="Times New Roman" w:cs="Arial"/>
          <w:b/>
          <w:lang w:eastAsia="pl-PL"/>
        </w:rPr>
      </w:pPr>
    </w:p>
    <w:p w14:paraId="35B7C72C" w14:textId="77777777" w:rsidR="0095248A" w:rsidRPr="0095248A" w:rsidRDefault="0095248A" w:rsidP="0095248A">
      <w:pPr>
        <w:rPr>
          <w:rFonts w:eastAsia="Times New Roman" w:cs="Arial"/>
          <w:b/>
          <w:lang w:eastAsia="pl-PL"/>
        </w:rPr>
      </w:pPr>
    </w:p>
    <w:p w14:paraId="6660BA93" w14:textId="77777777" w:rsidR="0095248A" w:rsidRPr="0095248A" w:rsidRDefault="0095248A" w:rsidP="0095248A">
      <w:pPr>
        <w:rPr>
          <w:rFonts w:eastAsia="Times New Roman" w:cs="Arial"/>
          <w:b/>
          <w:lang w:eastAsia="pl-PL"/>
        </w:rPr>
      </w:pPr>
    </w:p>
    <w:p w14:paraId="27E28035" w14:textId="77777777" w:rsidR="0095248A" w:rsidRPr="0095248A" w:rsidRDefault="0095248A" w:rsidP="0095248A">
      <w:pPr>
        <w:rPr>
          <w:rFonts w:eastAsia="Times New Roman" w:cs="Arial"/>
          <w:b/>
          <w:lang w:eastAsia="pl-PL"/>
        </w:rPr>
      </w:pPr>
    </w:p>
    <w:p w14:paraId="375D2CD3" w14:textId="77777777" w:rsidR="0095248A" w:rsidRPr="0095248A" w:rsidRDefault="0095248A" w:rsidP="0095248A">
      <w:pPr>
        <w:rPr>
          <w:rFonts w:eastAsia="Times New Roman" w:cs="Arial"/>
          <w:b/>
          <w:lang w:eastAsia="pl-PL"/>
        </w:rPr>
      </w:pPr>
    </w:p>
    <w:p w14:paraId="0C8D5DA4" w14:textId="77777777" w:rsidR="0095248A" w:rsidRPr="0095248A" w:rsidRDefault="0095248A" w:rsidP="0095248A">
      <w:pPr>
        <w:rPr>
          <w:rFonts w:eastAsia="Times New Roman" w:cs="Arial"/>
          <w:b/>
          <w:lang w:eastAsia="pl-PL"/>
        </w:rPr>
      </w:pPr>
    </w:p>
    <w:p w14:paraId="264E1EE4" w14:textId="77777777" w:rsidR="0095248A" w:rsidRPr="0095248A"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sz w:val="24"/>
          <w:szCs w:val="24"/>
        </w:rPr>
      </w:pPr>
      <w:bookmarkStart w:id="0" w:name="_Toc431974568"/>
      <w:bookmarkStart w:id="1" w:name="_Toc522191829"/>
      <w:bookmarkStart w:id="2" w:name="_Toc86041002"/>
      <w:r w:rsidRPr="0095248A">
        <w:rPr>
          <w:rFonts w:ascii="Calibri" w:eastAsiaTheme="majorEastAsia" w:hAnsi="Calibri" w:cs="Arial"/>
          <w:b/>
          <w:sz w:val="24"/>
          <w:szCs w:val="24"/>
        </w:rPr>
        <w:lastRenderedPageBreak/>
        <w:t>Podstawy prawn</w:t>
      </w:r>
      <w:bookmarkEnd w:id="0"/>
      <w:r w:rsidRPr="0095248A">
        <w:rPr>
          <w:rFonts w:ascii="Calibri" w:eastAsiaTheme="majorEastAsia" w:hAnsi="Calibri" w:cs="Arial"/>
          <w:b/>
          <w:sz w:val="24"/>
          <w:szCs w:val="24"/>
        </w:rPr>
        <w:t>e i dokumenty</w:t>
      </w:r>
      <w:bookmarkEnd w:id="1"/>
      <w:bookmarkEnd w:id="2"/>
      <w:r w:rsidRPr="0095248A">
        <w:rPr>
          <w:rFonts w:ascii="Calibri" w:eastAsiaTheme="majorEastAsia" w:hAnsi="Calibri" w:cs="Arial"/>
          <w:b/>
          <w:sz w:val="24"/>
          <w:szCs w:val="24"/>
        </w:rPr>
        <w:t xml:space="preserve"> </w:t>
      </w:r>
    </w:p>
    <w:p w14:paraId="1E03E127" w14:textId="77777777" w:rsidR="0095248A" w:rsidRPr="0095248A" w:rsidRDefault="0095248A" w:rsidP="0095248A">
      <w:pPr>
        <w:keepNext/>
        <w:spacing w:before="240" w:after="0" w:line="360" w:lineRule="auto"/>
        <w:jc w:val="both"/>
        <w:rPr>
          <w:rFonts w:ascii="Calibri" w:hAnsi="Calibri" w:cs="Arial"/>
          <w:sz w:val="24"/>
          <w:szCs w:val="24"/>
        </w:rPr>
      </w:pPr>
    </w:p>
    <w:p w14:paraId="15E16438" w14:textId="77777777" w:rsidR="0095248A" w:rsidRPr="0095248A" w:rsidRDefault="0095248A" w:rsidP="0095248A">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95248A">
        <w:rPr>
          <w:rFonts w:ascii="Calibri" w:hAnsi="Calibri" w:cs="Arial"/>
          <w:b/>
          <w:sz w:val="24"/>
          <w:szCs w:val="24"/>
        </w:rPr>
        <w:t>Akty prawne:</w:t>
      </w:r>
    </w:p>
    <w:p w14:paraId="02CE8406" w14:textId="77777777" w:rsidR="0095248A" w:rsidRPr="0095248A" w:rsidRDefault="0095248A" w:rsidP="0061077E">
      <w:pPr>
        <w:numPr>
          <w:ilvl w:val="0"/>
          <w:numId w:val="64"/>
        </w:numPr>
        <w:spacing w:before="120" w:after="120" w:line="259" w:lineRule="auto"/>
        <w:ind w:left="426" w:hanging="426"/>
        <w:contextualSpacing/>
        <w:rPr>
          <w:rFonts w:cs="Arial"/>
          <w:sz w:val="24"/>
          <w:szCs w:val="24"/>
        </w:rPr>
      </w:pPr>
      <w:r w:rsidRPr="0095248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47AB9F30" w14:textId="77777777" w:rsidR="0095248A" w:rsidRPr="0095248A" w:rsidRDefault="0095248A" w:rsidP="0061077E">
      <w:pPr>
        <w:numPr>
          <w:ilvl w:val="0"/>
          <w:numId w:val="64"/>
        </w:numPr>
        <w:spacing w:after="0" w:line="259" w:lineRule="auto"/>
        <w:ind w:left="426" w:hanging="426"/>
        <w:contextualSpacing/>
        <w:rPr>
          <w:rFonts w:cs="Arial"/>
          <w:sz w:val="24"/>
          <w:szCs w:val="24"/>
        </w:rPr>
      </w:pPr>
      <w:r w:rsidRPr="0095248A">
        <w:rPr>
          <w:rFonts w:cs="Arial"/>
          <w:sz w:val="24"/>
          <w:szCs w:val="24"/>
        </w:rPr>
        <w:t>Rozporządzenie Parlamentu Europejskiego i Rady (UE) nr 1304/2013 z dnia 17 grudnia 2013 r. w  sprawie Europejskiego Funduszu Społecznego i uchylającego rozporządzenie Rady (WE) nr 1081/2006.</w:t>
      </w:r>
    </w:p>
    <w:p w14:paraId="1E06D972" w14:textId="77777777" w:rsidR="0095248A" w:rsidRPr="0095248A" w:rsidRDefault="0095248A" w:rsidP="0061077E">
      <w:pPr>
        <w:numPr>
          <w:ilvl w:val="0"/>
          <w:numId w:val="64"/>
        </w:numPr>
        <w:spacing w:after="0"/>
        <w:ind w:left="426" w:hanging="426"/>
        <w:contextualSpacing/>
        <w:rPr>
          <w:rFonts w:cs="Arial"/>
          <w:sz w:val="24"/>
          <w:szCs w:val="24"/>
        </w:rPr>
      </w:pPr>
      <w:r w:rsidRPr="0095248A">
        <w:rPr>
          <w:rFonts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07D0AF34" w14:textId="77777777" w:rsidR="0095248A" w:rsidRPr="0095248A" w:rsidRDefault="0095248A" w:rsidP="0061077E">
      <w:pPr>
        <w:numPr>
          <w:ilvl w:val="0"/>
          <w:numId w:val="64"/>
        </w:numPr>
        <w:spacing w:after="0"/>
        <w:ind w:left="426" w:hanging="426"/>
        <w:contextualSpacing/>
        <w:rPr>
          <w:rFonts w:cs="Arial"/>
          <w:sz w:val="24"/>
          <w:szCs w:val="24"/>
        </w:rPr>
      </w:pPr>
      <w:r w:rsidRPr="0095248A">
        <w:rPr>
          <w:rFonts w:cs="Arial"/>
          <w:sz w:val="24"/>
          <w:szCs w:val="24"/>
        </w:rPr>
        <w:t xml:space="preserve">Rozporządzenie Komisji (UE) nr 1407/2013 z dnia 18 grudnia 2013 r. w sprawie stosowania art. 107 i 108 Traktatu o funkcjonowaniu Unii Europejskiej do pomocy </w:t>
      </w:r>
      <w:r w:rsidRPr="0095248A">
        <w:rPr>
          <w:rFonts w:cs="Arial"/>
          <w:sz w:val="24"/>
          <w:szCs w:val="24"/>
        </w:rPr>
        <w:br/>
        <w:t xml:space="preserve">de </w:t>
      </w:r>
      <w:proofErr w:type="spellStart"/>
      <w:r w:rsidRPr="0095248A">
        <w:rPr>
          <w:rFonts w:cs="Arial"/>
          <w:sz w:val="24"/>
          <w:szCs w:val="24"/>
        </w:rPr>
        <w:t>minimis</w:t>
      </w:r>
      <w:proofErr w:type="spellEnd"/>
      <w:r w:rsidRPr="0095248A">
        <w:rPr>
          <w:rFonts w:cs="Arial"/>
          <w:sz w:val="24"/>
          <w:szCs w:val="24"/>
        </w:rPr>
        <w:t>.</w:t>
      </w:r>
    </w:p>
    <w:p w14:paraId="6BDE07A0" w14:textId="77777777" w:rsidR="0095248A" w:rsidRPr="0095248A" w:rsidRDefault="0095248A" w:rsidP="0061077E">
      <w:pPr>
        <w:numPr>
          <w:ilvl w:val="0"/>
          <w:numId w:val="64"/>
        </w:numPr>
        <w:spacing w:after="0"/>
        <w:ind w:left="426" w:hanging="426"/>
        <w:contextualSpacing/>
        <w:rPr>
          <w:rFonts w:cs="Arial"/>
          <w:sz w:val="24"/>
          <w:szCs w:val="24"/>
        </w:rPr>
      </w:pPr>
      <w:r w:rsidRPr="0095248A">
        <w:rPr>
          <w:rFonts w:cs="Arial"/>
          <w:sz w:val="24"/>
          <w:szCs w:val="24"/>
        </w:rPr>
        <w:t xml:space="preserve">Rozporządzenie Ministra Infrastruktury i Rozwoju z dnia 2 lipca 2015 r. w sprawie udzielenia pomocy de </w:t>
      </w:r>
      <w:proofErr w:type="spellStart"/>
      <w:r w:rsidRPr="0095248A">
        <w:rPr>
          <w:rFonts w:cs="Arial"/>
          <w:sz w:val="24"/>
          <w:szCs w:val="24"/>
        </w:rPr>
        <w:t>minimis</w:t>
      </w:r>
      <w:proofErr w:type="spellEnd"/>
      <w:r w:rsidRPr="0095248A">
        <w:rPr>
          <w:rFonts w:cs="Arial"/>
          <w:sz w:val="24"/>
          <w:szCs w:val="24"/>
        </w:rPr>
        <w:t xml:space="preserve"> oraz pomocy publicznej w ramach programów operacyjnych finansowanych z Europejskiego Funduszu Społecznego na lata 2014-2020.</w:t>
      </w:r>
    </w:p>
    <w:p w14:paraId="3FD765A2" w14:textId="77777777" w:rsidR="0095248A" w:rsidRPr="0095248A" w:rsidRDefault="0095248A" w:rsidP="0061077E">
      <w:pPr>
        <w:numPr>
          <w:ilvl w:val="0"/>
          <w:numId w:val="64"/>
        </w:numPr>
        <w:spacing w:after="0"/>
        <w:ind w:left="426" w:hanging="426"/>
        <w:contextualSpacing/>
        <w:rPr>
          <w:rFonts w:cs="Arial"/>
          <w:sz w:val="24"/>
          <w:szCs w:val="24"/>
        </w:rPr>
      </w:pPr>
      <w:r w:rsidRPr="0095248A">
        <w:rPr>
          <w:rFonts w:cs="Arial"/>
          <w:sz w:val="24"/>
          <w:szCs w:val="24"/>
        </w:rPr>
        <w:t xml:space="preserve">Rozporządzenie Rady Ministrów z dnia 29 marca 2010 r. w sprawie zakresu informacji przedstawionych przez podmiot ubiegający się o pomoc de </w:t>
      </w:r>
      <w:proofErr w:type="spellStart"/>
      <w:r w:rsidRPr="0095248A">
        <w:rPr>
          <w:rFonts w:cs="Arial"/>
          <w:sz w:val="24"/>
          <w:szCs w:val="24"/>
        </w:rPr>
        <w:t>minimis</w:t>
      </w:r>
      <w:proofErr w:type="spellEnd"/>
      <w:r w:rsidRPr="0095248A">
        <w:rPr>
          <w:rFonts w:cs="Arial"/>
          <w:sz w:val="24"/>
          <w:szCs w:val="24"/>
        </w:rPr>
        <w:t>.</w:t>
      </w:r>
    </w:p>
    <w:p w14:paraId="4562CFE4" w14:textId="77777777" w:rsidR="0095248A" w:rsidRPr="0095248A" w:rsidRDefault="0095248A" w:rsidP="0061077E">
      <w:pPr>
        <w:numPr>
          <w:ilvl w:val="0"/>
          <w:numId w:val="64"/>
        </w:numPr>
        <w:spacing w:after="160" w:line="259" w:lineRule="auto"/>
        <w:ind w:left="426" w:hanging="426"/>
        <w:contextualSpacing/>
        <w:rPr>
          <w:sz w:val="24"/>
          <w:szCs w:val="24"/>
        </w:rPr>
      </w:pPr>
      <w:r w:rsidRPr="0095248A">
        <w:rPr>
          <w:rFonts w:cs="Arial"/>
          <w:sz w:val="24"/>
          <w:szCs w:val="24"/>
        </w:rPr>
        <w:t>Ustawa z dnia 14 czerwca 1960 r. Kodeks postępowania administracyjnego.</w:t>
      </w:r>
    </w:p>
    <w:p w14:paraId="7ACE4813" w14:textId="77777777" w:rsidR="0095248A" w:rsidRDefault="0095248A" w:rsidP="0061077E">
      <w:pPr>
        <w:numPr>
          <w:ilvl w:val="0"/>
          <w:numId w:val="64"/>
        </w:numPr>
        <w:spacing w:before="120" w:after="120" w:line="259" w:lineRule="auto"/>
        <w:ind w:left="426" w:hanging="426"/>
        <w:contextualSpacing/>
        <w:rPr>
          <w:rFonts w:cs="Arial"/>
          <w:sz w:val="24"/>
          <w:szCs w:val="24"/>
        </w:rPr>
      </w:pPr>
      <w:r w:rsidRPr="0095248A">
        <w:rPr>
          <w:rFonts w:cs="Arial"/>
          <w:sz w:val="24"/>
          <w:szCs w:val="24"/>
        </w:rPr>
        <w:t>Ustawa z dnia 11 lipca 2014 r. o zasadach realizacji programów w zakresie polityki spójności finansowanych w perspektywie finansowej 2014-2020 zwana dalej ustawą wdrożeniową.</w:t>
      </w:r>
    </w:p>
    <w:p w14:paraId="56AFF078" w14:textId="77777777" w:rsidR="000766A6" w:rsidRPr="007A1FE0" w:rsidRDefault="000766A6" w:rsidP="0061077E">
      <w:pPr>
        <w:numPr>
          <w:ilvl w:val="0"/>
          <w:numId w:val="64"/>
        </w:numPr>
        <w:spacing w:before="120" w:after="120"/>
        <w:ind w:left="426" w:hanging="426"/>
        <w:contextualSpacing/>
        <w:rPr>
          <w:rFonts w:cstheme="minorHAnsi"/>
          <w:sz w:val="24"/>
          <w:szCs w:val="24"/>
        </w:rPr>
      </w:pPr>
      <w:r w:rsidRPr="007A1FE0">
        <w:rPr>
          <w:rFonts w:cstheme="minorHAnsi"/>
          <w:sz w:val="24"/>
          <w:szCs w:val="24"/>
        </w:rPr>
        <w:t>Ustawa z dnia 2 marca 2020 r. o szczególnych rozwiązaniach związanych z zapobieganiem, przeciwdziałaniem i zwalczaniem COVID-19, innych chorób zakaźnych oraz wywołanych nimi sytuacji kryzysowych.</w:t>
      </w:r>
    </w:p>
    <w:p w14:paraId="36A91744" w14:textId="77777777" w:rsidR="000766A6" w:rsidRPr="00674D20" w:rsidRDefault="000766A6" w:rsidP="0061077E">
      <w:pPr>
        <w:numPr>
          <w:ilvl w:val="0"/>
          <w:numId w:val="64"/>
        </w:numPr>
        <w:spacing w:before="120" w:after="120"/>
        <w:ind w:left="426" w:hanging="426"/>
        <w:contextualSpacing/>
        <w:rPr>
          <w:rStyle w:val="Hipercze"/>
          <w:rFonts w:cstheme="minorHAnsi"/>
          <w:color w:val="auto"/>
          <w:sz w:val="24"/>
          <w:szCs w:val="24"/>
          <w:u w:val="none"/>
        </w:rPr>
      </w:pPr>
      <w:r w:rsidRPr="007A1FE0">
        <w:t>U</w:t>
      </w:r>
      <w:hyperlink r:id="rId9" w:tgtFrame="_blank" w:history="1">
        <w:r w:rsidRPr="007A1FE0">
          <w:rPr>
            <w:rStyle w:val="Hipercze"/>
            <w:rFonts w:ascii="Calibri" w:hAnsi="Calibri"/>
            <w:color w:val="auto"/>
            <w:sz w:val="24"/>
            <w:szCs w:val="24"/>
            <w:u w:val="none"/>
          </w:rPr>
          <w:t xml:space="preserve">stawa z dnia 3 kwietnia 2020 r. </w:t>
        </w:r>
        <w:r w:rsidRPr="007A1FE0">
          <w:rPr>
            <w:rStyle w:val="Hipercze"/>
            <w:rFonts w:ascii="Calibri" w:hAnsi="Calibri"/>
            <w:iCs/>
            <w:color w:val="auto"/>
            <w:sz w:val="24"/>
            <w:szCs w:val="24"/>
            <w:u w:val="none"/>
          </w:rPr>
          <w:t>o szczególnych rozwiązaniach wspierających realizację programów operacyjnych w związku z wystąpieniem COVID-19</w:t>
        </w:r>
        <w:r w:rsidRPr="007A1FE0">
          <w:rPr>
            <w:rStyle w:val="Hipercze"/>
            <w:rFonts w:ascii="Calibri" w:hAnsi="Calibri"/>
            <w:i/>
            <w:iCs/>
            <w:color w:val="auto"/>
            <w:sz w:val="24"/>
            <w:szCs w:val="24"/>
            <w:u w:val="none"/>
          </w:rPr>
          <w:t>.</w:t>
        </w:r>
      </w:hyperlink>
    </w:p>
    <w:p w14:paraId="0FEE6638" w14:textId="77777777" w:rsidR="00674D20" w:rsidRPr="00674D20" w:rsidRDefault="00674D20" w:rsidP="0061077E">
      <w:pPr>
        <w:numPr>
          <w:ilvl w:val="0"/>
          <w:numId w:val="64"/>
        </w:numPr>
        <w:spacing w:before="120" w:after="120" w:line="288" w:lineRule="auto"/>
        <w:ind w:left="426" w:hanging="426"/>
        <w:contextualSpacing/>
        <w:rPr>
          <w:rFonts w:cstheme="minorHAnsi"/>
          <w:sz w:val="24"/>
          <w:szCs w:val="24"/>
        </w:rPr>
      </w:pPr>
      <w:r w:rsidRPr="00243CE0">
        <w:rPr>
          <w:rFonts w:cstheme="minorHAnsi"/>
          <w:sz w:val="24"/>
          <w:szCs w:val="24"/>
        </w:rPr>
        <w:t>Ustawa z dnia 9 grudnia 2020 r. o zmianie ustawy o szczególnych rozwiązaniach związanych z zapobieganiem, przeciwdziałaniem i zwalczaniem COVID-19, innych chorób zakaźnych oraz wywołanych nimi sytuacji kryzysowych oraz niektórych innych ustaw</w:t>
      </w:r>
      <w:r>
        <w:rPr>
          <w:rFonts w:cstheme="minorHAnsi"/>
          <w:sz w:val="24"/>
          <w:szCs w:val="24"/>
        </w:rPr>
        <w:t>.</w:t>
      </w:r>
    </w:p>
    <w:p w14:paraId="47D43601" w14:textId="77777777" w:rsidR="0095248A" w:rsidRPr="00674D20" w:rsidRDefault="00674D20" w:rsidP="0061077E">
      <w:pPr>
        <w:numPr>
          <w:ilvl w:val="0"/>
          <w:numId w:val="64"/>
        </w:numPr>
        <w:spacing w:before="120" w:after="120" w:line="288" w:lineRule="auto"/>
        <w:ind w:left="426" w:hanging="426"/>
        <w:contextualSpacing/>
        <w:rPr>
          <w:rFonts w:cstheme="minorHAnsi"/>
          <w:sz w:val="24"/>
          <w:szCs w:val="24"/>
        </w:rPr>
      </w:pPr>
      <w:r>
        <w:rPr>
          <w:rFonts w:cstheme="minorHAnsi"/>
          <w:sz w:val="24"/>
          <w:szCs w:val="24"/>
        </w:rPr>
        <w:t>U</w:t>
      </w:r>
      <w:r w:rsidRPr="00243CE0">
        <w:rPr>
          <w:rFonts w:cstheme="minorHAnsi"/>
          <w:sz w:val="24"/>
          <w:szCs w:val="24"/>
        </w:rPr>
        <w:t>stawa z dnia 11 września 2019 r. - Prawo zamówień publicznych</w:t>
      </w:r>
      <w:r w:rsidR="0095248A" w:rsidRPr="00674D20">
        <w:rPr>
          <w:rFonts w:cs="Arial"/>
          <w:sz w:val="24"/>
          <w:szCs w:val="24"/>
        </w:rPr>
        <w:t>.</w:t>
      </w:r>
    </w:p>
    <w:p w14:paraId="33289F07" w14:textId="77777777" w:rsidR="0095248A" w:rsidRPr="0095248A" w:rsidRDefault="0095248A" w:rsidP="0061077E">
      <w:pPr>
        <w:numPr>
          <w:ilvl w:val="0"/>
          <w:numId w:val="64"/>
        </w:numPr>
        <w:spacing w:before="120" w:after="120" w:line="259" w:lineRule="auto"/>
        <w:ind w:left="426" w:hanging="426"/>
        <w:contextualSpacing/>
        <w:rPr>
          <w:rFonts w:cs="Arial"/>
          <w:sz w:val="24"/>
          <w:szCs w:val="24"/>
        </w:rPr>
      </w:pPr>
      <w:r w:rsidRPr="0095248A">
        <w:rPr>
          <w:rFonts w:cs="Arial"/>
          <w:sz w:val="24"/>
          <w:szCs w:val="24"/>
        </w:rPr>
        <w:lastRenderedPageBreak/>
        <w:t>Ustawa z dnia 27 sierpnia 2009 r. o finansach publicznych.</w:t>
      </w:r>
    </w:p>
    <w:p w14:paraId="3869A124" w14:textId="77777777" w:rsidR="0095248A" w:rsidRPr="0095248A" w:rsidRDefault="0095248A" w:rsidP="0061077E">
      <w:pPr>
        <w:numPr>
          <w:ilvl w:val="0"/>
          <w:numId w:val="64"/>
        </w:numPr>
        <w:spacing w:before="120" w:after="120" w:line="259" w:lineRule="auto"/>
        <w:ind w:left="426" w:hanging="426"/>
        <w:contextualSpacing/>
        <w:rPr>
          <w:rFonts w:cs="Arial"/>
          <w:sz w:val="24"/>
          <w:szCs w:val="24"/>
        </w:rPr>
      </w:pPr>
      <w:r w:rsidRPr="0095248A">
        <w:rPr>
          <w:rFonts w:cs="Arial"/>
          <w:sz w:val="24"/>
          <w:szCs w:val="24"/>
        </w:rPr>
        <w:t>Ustawa z dnia 30 kwietnia 2004 r. o postępowaniu w sprawach dotyczących pomocy publicznej.</w:t>
      </w:r>
    </w:p>
    <w:p w14:paraId="4757B480" w14:textId="77777777" w:rsidR="0095248A" w:rsidRDefault="0095248A" w:rsidP="0061077E">
      <w:pPr>
        <w:numPr>
          <w:ilvl w:val="0"/>
          <w:numId w:val="64"/>
        </w:numPr>
        <w:spacing w:before="120" w:after="120" w:line="259" w:lineRule="auto"/>
        <w:ind w:left="426" w:hanging="426"/>
        <w:contextualSpacing/>
        <w:rPr>
          <w:rFonts w:cs="Arial"/>
          <w:sz w:val="24"/>
          <w:szCs w:val="24"/>
        </w:rPr>
      </w:pPr>
      <w:r w:rsidRPr="0095248A">
        <w:rPr>
          <w:rFonts w:cs="Arial"/>
          <w:sz w:val="24"/>
          <w:szCs w:val="24"/>
        </w:rPr>
        <w:t>Ustawa z dnia 12 marca 2004 r. o pomocy społecznej.</w:t>
      </w:r>
    </w:p>
    <w:p w14:paraId="0AB464DA" w14:textId="77777777" w:rsidR="005F6544" w:rsidRPr="005F6544" w:rsidRDefault="005F6544" w:rsidP="0061077E">
      <w:pPr>
        <w:numPr>
          <w:ilvl w:val="0"/>
          <w:numId w:val="64"/>
        </w:numPr>
        <w:spacing w:before="120" w:after="120" w:line="259" w:lineRule="auto"/>
        <w:ind w:left="426" w:hanging="426"/>
        <w:contextualSpacing/>
        <w:rPr>
          <w:rFonts w:cstheme="minorHAnsi"/>
          <w:sz w:val="24"/>
          <w:szCs w:val="24"/>
        </w:rPr>
      </w:pPr>
      <w:r w:rsidRPr="005F6544">
        <w:rPr>
          <w:rFonts w:cstheme="minorHAnsi"/>
          <w:sz w:val="24"/>
          <w:szCs w:val="24"/>
        </w:rPr>
        <w:t>Ustawa z dnia 9 czerwca 2011 r. o wspieraniu rodziny i systemie pieczy zastępczej.</w:t>
      </w:r>
    </w:p>
    <w:p w14:paraId="458DA436" w14:textId="77777777" w:rsidR="0095248A" w:rsidRDefault="0095248A" w:rsidP="0061077E">
      <w:pPr>
        <w:numPr>
          <w:ilvl w:val="0"/>
          <w:numId w:val="64"/>
        </w:numPr>
        <w:spacing w:before="120" w:after="120" w:line="259" w:lineRule="auto"/>
        <w:ind w:left="426" w:hanging="426"/>
        <w:contextualSpacing/>
        <w:rPr>
          <w:rFonts w:cs="Arial"/>
          <w:sz w:val="24"/>
          <w:szCs w:val="24"/>
        </w:rPr>
      </w:pPr>
      <w:r w:rsidRPr="0095248A">
        <w:rPr>
          <w:rFonts w:cs="Arial"/>
          <w:sz w:val="24"/>
          <w:szCs w:val="24"/>
        </w:rPr>
        <w:t>Ustawa z dnia 27 sierpnia 1997 r. o rehabilitacji zawodowej i społecznej oraz zatrudnianiu osób niepełnosprawnych.</w:t>
      </w:r>
    </w:p>
    <w:p w14:paraId="65E17B1D" w14:textId="77777777" w:rsidR="005F6544" w:rsidRDefault="005F6544" w:rsidP="0061077E">
      <w:pPr>
        <w:numPr>
          <w:ilvl w:val="0"/>
          <w:numId w:val="64"/>
        </w:numPr>
        <w:spacing w:before="120" w:after="120" w:line="259" w:lineRule="auto"/>
        <w:ind w:left="426" w:hanging="426"/>
        <w:contextualSpacing/>
        <w:rPr>
          <w:rFonts w:cstheme="minorHAnsi"/>
          <w:sz w:val="24"/>
          <w:szCs w:val="24"/>
        </w:rPr>
      </w:pPr>
      <w:r w:rsidRPr="005F6544">
        <w:rPr>
          <w:rFonts w:cstheme="minorHAnsi"/>
          <w:sz w:val="24"/>
          <w:szCs w:val="24"/>
        </w:rPr>
        <w:t>Ustawa z dnia 19 sierpnia 1994 r. o ochronie zdrowia psychicznego.</w:t>
      </w:r>
    </w:p>
    <w:p w14:paraId="163CFD07" w14:textId="77777777" w:rsidR="005C7A68" w:rsidRPr="00700434" w:rsidRDefault="005C7A68" w:rsidP="0061077E">
      <w:pPr>
        <w:numPr>
          <w:ilvl w:val="0"/>
          <w:numId w:val="64"/>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29 lipca 2005 r. o przeciwdziałaniu narkomanii</w:t>
      </w:r>
      <w:r>
        <w:rPr>
          <w:rFonts w:cstheme="minorHAnsi"/>
          <w:color w:val="000000"/>
          <w:sz w:val="24"/>
          <w:szCs w:val="24"/>
        </w:rPr>
        <w:t>.</w:t>
      </w:r>
    </w:p>
    <w:p w14:paraId="3CC3A1D3" w14:textId="77777777" w:rsidR="005C7A68" w:rsidRPr="005F6544" w:rsidRDefault="005C7A68" w:rsidP="0061077E">
      <w:pPr>
        <w:numPr>
          <w:ilvl w:val="0"/>
          <w:numId w:val="64"/>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26 października 1982 r. o wychowaniu w trzeźwości i przeciwdziałaniu alkoholizmowi</w:t>
      </w:r>
      <w:r>
        <w:rPr>
          <w:rFonts w:cstheme="minorHAnsi"/>
          <w:color w:val="000000"/>
          <w:sz w:val="24"/>
          <w:szCs w:val="24"/>
        </w:rPr>
        <w:t>.</w:t>
      </w:r>
    </w:p>
    <w:p w14:paraId="382402E8" w14:textId="77777777" w:rsidR="0095248A" w:rsidRPr="0095248A" w:rsidRDefault="0095248A" w:rsidP="0061077E">
      <w:pPr>
        <w:numPr>
          <w:ilvl w:val="0"/>
          <w:numId w:val="64"/>
        </w:numPr>
        <w:spacing w:after="160" w:line="259" w:lineRule="auto"/>
        <w:ind w:left="426" w:hanging="426"/>
        <w:contextualSpacing/>
        <w:rPr>
          <w:rFonts w:cs="Arial"/>
          <w:sz w:val="24"/>
          <w:szCs w:val="24"/>
        </w:rPr>
      </w:pPr>
      <w:r w:rsidRPr="0095248A">
        <w:rPr>
          <w:rFonts w:cs="Arial"/>
          <w:sz w:val="24"/>
          <w:szCs w:val="24"/>
        </w:rPr>
        <w:t>Ustawa z dnia 24 kwietnia 2003 r. o działalności pożytku publicznego i wolontariacie.</w:t>
      </w:r>
    </w:p>
    <w:p w14:paraId="58903D4B" w14:textId="77777777" w:rsidR="0095248A" w:rsidRPr="0095248A" w:rsidRDefault="0095248A" w:rsidP="0061077E">
      <w:pPr>
        <w:numPr>
          <w:ilvl w:val="0"/>
          <w:numId w:val="64"/>
        </w:numPr>
        <w:spacing w:after="160" w:line="259" w:lineRule="auto"/>
        <w:ind w:left="426" w:hanging="426"/>
        <w:contextualSpacing/>
        <w:rPr>
          <w:rFonts w:cs="Arial"/>
          <w:sz w:val="24"/>
          <w:szCs w:val="24"/>
        </w:rPr>
      </w:pPr>
      <w:r w:rsidRPr="0095248A">
        <w:rPr>
          <w:rFonts w:cs="Arial"/>
          <w:sz w:val="24"/>
          <w:szCs w:val="24"/>
        </w:rPr>
        <w:t>Ustawa z dnia 20 kwietnia 2004 r. o promocji zatrudnienia i instytucjach rynku pracy.</w:t>
      </w:r>
    </w:p>
    <w:p w14:paraId="308C5D3C" w14:textId="77777777" w:rsidR="0095248A" w:rsidRDefault="0095248A" w:rsidP="0061077E">
      <w:pPr>
        <w:numPr>
          <w:ilvl w:val="0"/>
          <w:numId w:val="64"/>
        </w:numPr>
        <w:spacing w:before="120" w:after="360" w:line="259" w:lineRule="auto"/>
        <w:ind w:left="425" w:hanging="425"/>
        <w:contextualSpacing/>
        <w:rPr>
          <w:rFonts w:cs="Arial"/>
          <w:sz w:val="24"/>
          <w:szCs w:val="24"/>
        </w:rPr>
      </w:pPr>
      <w:r w:rsidRPr="0095248A">
        <w:rPr>
          <w:rFonts w:cs="Arial"/>
          <w:sz w:val="24"/>
          <w:szCs w:val="24"/>
        </w:rPr>
        <w:t>Ustawa z dnia 13 czerwca 2003 r. o zatrudnieniu socjalnym.</w:t>
      </w:r>
    </w:p>
    <w:p w14:paraId="13E18B5C" w14:textId="77777777" w:rsidR="005C3D32" w:rsidRPr="00602124" w:rsidRDefault="005C3D32" w:rsidP="0061077E">
      <w:pPr>
        <w:numPr>
          <w:ilvl w:val="0"/>
          <w:numId w:val="64"/>
        </w:numPr>
        <w:spacing w:before="120" w:after="360" w:line="288" w:lineRule="auto"/>
        <w:ind w:left="425" w:hanging="425"/>
        <w:contextualSpacing/>
        <w:rPr>
          <w:rFonts w:cstheme="minorHAnsi"/>
          <w:sz w:val="24"/>
          <w:szCs w:val="24"/>
        </w:rPr>
      </w:pPr>
      <w:r w:rsidRPr="00602124">
        <w:rPr>
          <w:rFonts w:cstheme="minorHAnsi"/>
          <w:color w:val="000000"/>
          <w:sz w:val="24"/>
          <w:szCs w:val="24"/>
        </w:rPr>
        <w:t>Rozporządzenie Ministra Rodziny, Pracy i Polityki Społecznej z dnia 26 kwietnia 2018 r. w sprawie mieszkań chronionych</w:t>
      </w:r>
      <w:r>
        <w:rPr>
          <w:rFonts w:cstheme="minorHAnsi"/>
          <w:color w:val="000000"/>
          <w:sz w:val="24"/>
          <w:szCs w:val="24"/>
        </w:rPr>
        <w:t>.</w:t>
      </w:r>
    </w:p>
    <w:p w14:paraId="4EAC039D" w14:textId="77777777" w:rsidR="005C3D32" w:rsidRPr="00602124" w:rsidRDefault="005C3D32" w:rsidP="0061077E">
      <w:pPr>
        <w:numPr>
          <w:ilvl w:val="0"/>
          <w:numId w:val="64"/>
        </w:numPr>
        <w:spacing w:before="120" w:after="360" w:line="288" w:lineRule="auto"/>
        <w:ind w:left="425" w:hanging="425"/>
        <w:contextualSpacing/>
        <w:rPr>
          <w:rFonts w:cstheme="minorHAnsi"/>
          <w:sz w:val="24"/>
          <w:szCs w:val="24"/>
        </w:rPr>
      </w:pPr>
      <w:r w:rsidRPr="00602124">
        <w:rPr>
          <w:sz w:val="24"/>
          <w:szCs w:val="24"/>
        </w:rPr>
        <w:t xml:space="preserve">Rozporządzenie Ministra Polityki </w:t>
      </w:r>
      <w:r w:rsidRPr="00602124">
        <w:rPr>
          <w:rFonts w:cstheme="minorHAnsi"/>
          <w:sz w:val="24"/>
          <w:szCs w:val="24"/>
        </w:rPr>
        <w:t xml:space="preserve">Społecznej </w:t>
      </w:r>
      <w:r w:rsidRPr="00602124">
        <w:rPr>
          <w:sz w:val="24"/>
          <w:szCs w:val="24"/>
        </w:rPr>
        <w:t xml:space="preserve">z dnia 22 września 2005 r. w sprawie </w:t>
      </w:r>
      <w:r w:rsidRPr="00602124">
        <w:rPr>
          <w:rFonts w:cstheme="minorHAnsi"/>
          <w:sz w:val="24"/>
          <w:szCs w:val="24"/>
        </w:rPr>
        <w:t>specjalistycznych usług opiekuńczych</w:t>
      </w:r>
      <w:r>
        <w:rPr>
          <w:rFonts w:cstheme="minorHAnsi"/>
          <w:sz w:val="24"/>
          <w:szCs w:val="24"/>
        </w:rPr>
        <w:t>.</w:t>
      </w:r>
    </w:p>
    <w:p w14:paraId="38138AE8" w14:textId="77777777" w:rsidR="005C3D32" w:rsidRDefault="005C3D32" w:rsidP="0061077E">
      <w:pPr>
        <w:numPr>
          <w:ilvl w:val="0"/>
          <w:numId w:val="64"/>
        </w:numPr>
        <w:spacing w:before="120" w:after="360" w:line="259" w:lineRule="auto"/>
        <w:ind w:left="425" w:hanging="425"/>
        <w:contextualSpacing/>
        <w:rPr>
          <w:rFonts w:cs="Arial"/>
          <w:sz w:val="24"/>
          <w:szCs w:val="24"/>
        </w:rPr>
      </w:pPr>
      <w:r w:rsidRPr="00602124">
        <w:rPr>
          <w:rFonts w:cstheme="minorHAnsi"/>
          <w:sz w:val="24"/>
          <w:szCs w:val="24"/>
        </w:rPr>
        <w:t>Rozporządzenie Ministra Pracy i Polityki Społecznej z dnia 6 lipca 2006 r. zmieniające rozporządzenie w sprawie specjalistycznych usług opiekuńczych.</w:t>
      </w:r>
    </w:p>
    <w:p w14:paraId="60C4BD32" w14:textId="77777777" w:rsidR="00B927CF" w:rsidRPr="0095248A" w:rsidRDefault="00B927CF" w:rsidP="00B927CF">
      <w:pPr>
        <w:spacing w:before="120" w:after="360" w:line="259" w:lineRule="auto"/>
        <w:ind w:left="425"/>
        <w:contextualSpacing/>
        <w:rPr>
          <w:rFonts w:cs="Arial"/>
          <w:sz w:val="24"/>
          <w:szCs w:val="24"/>
        </w:rPr>
      </w:pPr>
    </w:p>
    <w:p w14:paraId="769B1BF9" w14:textId="77777777" w:rsidR="0095248A" w:rsidRPr="0095248A" w:rsidRDefault="0095248A" w:rsidP="00272B17">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240" w:line="240" w:lineRule="auto"/>
        <w:jc w:val="both"/>
        <w:rPr>
          <w:rFonts w:ascii="Calibri" w:hAnsi="Calibri" w:cs="Arial"/>
          <w:sz w:val="24"/>
          <w:szCs w:val="24"/>
        </w:rPr>
      </w:pPr>
      <w:r w:rsidRPr="0095248A">
        <w:rPr>
          <w:rFonts w:ascii="Calibri" w:hAnsi="Calibri" w:cs="Arial"/>
          <w:b/>
          <w:sz w:val="24"/>
          <w:szCs w:val="24"/>
        </w:rPr>
        <w:t>Dokumenty i Wytyczne:</w:t>
      </w:r>
    </w:p>
    <w:p w14:paraId="378D267B" w14:textId="77777777" w:rsidR="0095248A" w:rsidRPr="0095248A" w:rsidRDefault="0095248A" w:rsidP="0061077E">
      <w:pPr>
        <w:numPr>
          <w:ilvl w:val="0"/>
          <w:numId w:val="65"/>
        </w:numPr>
        <w:suppressAutoHyphens/>
        <w:overflowPunct w:val="0"/>
        <w:spacing w:before="120" w:after="120"/>
        <w:ind w:left="426" w:hanging="426"/>
        <w:contextualSpacing/>
        <w:rPr>
          <w:rFonts w:cs="Arial"/>
          <w:sz w:val="24"/>
          <w:szCs w:val="24"/>
        </w:rPr>
      </w:pPr>
      <w:r w:rsidRPr="0095248A">
        <w:rPr>
          <w:rFonts w:cs="Arial"/>
          <w:sz w:val="24"/>
          <w:szCs w:val="24"/>
        </w:rPr>
        <w:t>Regionalny Program Operacyjny Województwa Łódzkiego na lata 2014-2020, przyjęty Uchwałą Zarządu Województwa Łódzkiego</w:t>
      </w:r>
      <w:r w:rsidR="00CB7582">
        <w:rPr>
          <w:rFonts w:cs="Arial"/>
          <w:sz w:val="24"/>
          <w:szCs w:val="24"/>
        </w:rPr>
        <w:t>,</w:t>
      </w:r>
      <w:r w:rsidRPr="0095248A">
        <w:rPr>
          <w:rFonts w:cs="Arial"/>
          <w:sz w:val="24"/>
          <w:szCs w:val="24"/>
        </w:rPr>
        <w:t xml:space="preserve"> </w:t>
      </w:r>
      <w:r w:rsidR="006C05E4" w:rsidRPr="00B270DD">
        <w:rPr>
          <w:rFonts w:cstheme="minorHAnsi"/>
          <w:sz w:val="24"/>
          <w:szCs w:val="24"/>
        </w:rPr>
        <w:t xml:space="preserve">z dnia </w:t>
      </w:r>
      <w:r w:rsidR="00674D20" w:rsidRPr="002134D4">
        <w:rPr>
          <w:rFonts w:cstheme="minorHAnsi"/>
          <w:sz w:val="24"/>
          <w:szCs w:val="24"/>
        </w:rPr>
        <w:t>12</w:t>
      </w:r>
      <w:r w:rsidR="006C05E4" w:rsidRPr="002134D4">
        <w:rPr>
          <w:rFonts w:cstheme="minorHAnsi"/>
          <w:sz w:val="24"/>
          <w:szCs w:val="24"/>
        </w:rPr>
        <w:t xml:space="preserve"> </w:t>
      </w:r>
      <w:r w:rsidR="00674D20" w:rsidRPr="002134D4">
        <w:rPr>
          <w:rFonts w:cstheme="minorHAnsi"/>
          <w:sz w:val="24"/>
          <w:szCs w:val="24"/>
        </w:rPr>
        <w:t>maja</w:t>
      </w:r>
      <w:r w:rsidR="006C05E4" w:rsidRPr="002134D4">
        <w:rPr>
          <w:rFonts w:cstheme="minorHAnsi"/>
          <w:sz w:val="24"/>
          <w:szCs w:val="24"/>
        </w:rPr>
        <w:t xml:space="preserve"> 202</w:t>
      </w:r>
      <w:r w:rsidR="00674D20" w:rsidRPr="002134D4">
        <w:rPr>
          <w:rFonts w:cstheme="minorHAnsi"/>
          <w:sz w:val="24"/>
          <w:szCs w:val="24"/>
        </w:rPr>
        <w:t>1</w:t>
      </w:r>
      <w:r w:rsidR="006C05E4" w:rsidRPr="00A721F3">
        <w:rPr>
          <w:rFonts w:cstheme="minorHAnsi"/>
          <w:sz w:val="24"/>
          <w:szCs w:val="24"/>
        </w:rPr>
        <w:t xml:space="preserve"> r</w:t>
      </w:r>
      <w:r w:rsidR="006C05E4" w:rsidRPr="00DB5761">
        <w:rPr>
          <w:rFonts w:cstheme="minorHAnsi"/>
          <w:sz w:val="24"/>
          <w:szCs w:val="24"/>
        </w:rPr>
        <w:t>.</w:t>
      </w:r>
      <w:r w:rsidR="006C05E4">
        <w:rPr>
          <w:rFonts w:cstheme="minorHAnsi"/>
          <w:sz w:val="24"/>
          <w:szCs w:val="24"/>
        </w:rPr>
        <w:t>,</w:t>
      </w:r>
      <w:r w:rsidR="006C05E4" w:rsidRPr="00C520DF">
        <w:rPr>
          <w:rFonts w:cstheme="minorHAnsi"/>
          <w:sz w:val="24"/>
          <w:szCs w:val="24"/>
        </w:rPr>
        <w:t xml:space="preserve"> </w:t>
      </w:r>
      <w:r w:rsidRPr="0095248A">
        <w:rPr>
          <w:rFonts w:cs="Arial"/>
          <w:sz w:val="24"/>
          <w:szCs w:val="24"/>
        </w:rPr>
        <w:t>zwany dalej RPO WŁ 2014-2020.</w:t>
      </w:r>
    </w:p>
    <w:p w14:paraId="3D09FC73" w14:textId="1A1904A3" w:rsidR="0095248A" w:rsidRPr="0095248A" w:rsidRDefault="0095248A" w:rsidP="0061077E">
      <w:pPr>
        <w:numPr>
          <w:ilvl w:val="0"/>
          <w:numId w:val="65"/>
        </w:numPr>
        <w:suppressAutoHyphens/>
        <w:overflowPunct w:val="0"/>
        <w:spacing w:before="120" w:after="120"/>
        <w:ind w:left="426" w:hanging="426"/>
        <w:contextualSpacing/>
        <w:rPr>
          <w:sz w:val="24"/>
          <w:szCs w:val="24"/>
        </w:rPr>
      </w:pPr>
      <w:r w:rsidRPr="0095248A">
        <w:rPr>
          <w:rFonts w:cs="Arial"/>
          <w:sz w:val="24"/>
          <w:szCs w:val="24"/>
        </w:rPr>
        <w:t>Szczegółowy Opis Osi Priorytetowych Regionalnego Programu Operacyjnego Województwa Łódzkiego na lata 2014-2020</w:t>
      </w:r>
      <w:r w:rsidR="00CB7582">
        <w:rPr>
          <w:rFonts w:cs="Arial"/>
          <w:sz w:val="24"/>
          <w:szCs w:val="24"/>
        </w:rPr>
        <w:t>,</w:t>
      </w:r>
      <w:r w:rsidRPr="0095248A">
        <w:rPr>
          <w:rFonts w:cs="Arial"/>
          <w:sz w:val="24"/>
          <w:szCs w:val="24"/>
        </w:rPr>
        <w:t xml:space="preserve"> </w:t>
      </w:r>
      <w:r w:rsidR="006C05E4" w:rsidRPr="00B270DD">
        <w:rPr>
          <w:rFonts w:cstheme="minorHAnsi"/>
          <w:sz w:val="24"/>
          <w:szCs w:val="24"/>
        </w:rPr>
        <w:t xml:space="preserve">z dnia </w:t>
      </w:r>
      <w:r w:rsidR="003503B9" w:rsidRPr="002134D4">
        <w:rPr>
          <w:rFonts w:cstheme="minorHAnsi"/>
          <w:sz w:val="24"/>
          <w:szCs w:val="24"/>
        </w:rPr>
        <w:t xml:space="preserve">19 października </w:t>
      </w:r>
      <w:r w:rsidR="006C05E4" w:rsidRPr="002134D4">
        <w:rPr>
          <w:rFonts w:cstheme="minorHAnsi"/>
          <w:sz w:val="24"/>
          <w:szCs w:val="24"/>
        </w:rPr>
        <w:t>202</w:t>
      </w:r>
      <w:r w:rsidR="00A721F3" w:rsidRPr="002134D4">
        <w:rPr>
          <w:rFonts w:cstheme="minorHAnsi"/>
          <w:sz w:val="24"/>
          <w:szCs w:val="24"/>
        </w:rPr>
        <w:t>1</w:t>
      </w:r>
      <w:r w:rsidR="006C05E4" w:rsidRPr="009D0E3F">
        <w:rPr>
          <w:rFonts w:cstheme="minorHAnsi"/>
          <w:sz w:val="24"/>
          <w:szCs w:val="24"/>
        </w:rPr>
        <w:t xml:space="preserve"> </w:t>
      </w:r>
      <w:r w:rsidR="006C05E4" w:rsidRPr="0050713E">
        <w:rPr>
          <w:rFonts w:cstheme="minorHAnsi"/>
          <w:sz w:val="24"/>
          <w:szCs w:val="24"/>
        </w:rPr>
        <w:t>r.,</w:t>
      </w:r>
      <w:r w:rsidR="006C05E4" w:rsidRPr="00C520DF">
        <w:rPr>
          <w:rFonts w:cstheme="minorHAnsi"/>
          <w:sz w:val="24"/>
          <w:szCs w:val="24"/>
        </w:rPr>
        <w:t xml:space="preserve"> </w:t>
      </w:r>
      <w:r w:rsidRPr="0095248A">
        <w:rPr>
          <w:rFonts w:cs="Arial"/>
          <w:sz w:val="24"/>
          <w:szCs w:val="24"/>
        </w:rPr>
        <w:t xml:space="preserve">zwany dalej </w:t>
      </w:r>
      <w:proofErr w:type="spellStart"/>
      <w:r w:rsidRPr="0095248A">
        <w:rPr>
          <w:rFonts w:cs="Arial"/>
          <w:sz w:val="24"/>
          <w:szCs w:val="24"/>
        </w:rPr>
        <w:t>SzOOP</w:t>
      </w:r>
      <w:proofErr w:type="spellEnd"/>
      <w:r w:rsidRPr="0095248A">
        <w:rPr>
          <w:rFonts w:cs="Arial"/>
          <w:sz w:val="24"/>
          <w:szCs w:val="24"/>
        </w:rPr>
        <w:t xml:space="preserve"> </w:t>
      </w:r>
      <w:bookmarkStart w:id="3" w:name="__DdeLink__10125_595416512"/>
      <w:bookmarkEnd w:id="3"/>
      <w:r w:rsidRPr="0095248A">
        <w:rPr>
          <w:rFonts w:cs="Arial"/>
          <w:sz w:val="24"/>
          <w:szCs w:val="24"/>
        </w:rPr>
        <w:t>2014-2020.</w:t>
      </w:r>
    </w:p>
    <w:p w14:paraId="4326915B" w14:textId="77777777" w:rsidR="0095248A" w:rsidRDefault="0095248A" w:rsidP="0061077E">
      <w:pPr>
        <w:numPr>
          <w:ilvl w:val="0"/>
          <w:numId w:val="65"/>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trybów wyboru projektów na lata 2014-2020 z dnia 13 lutego </w:t>
      </w:r>
      <w:r w:rsidR="005F6544">
        <w:rPr>
          <w:rFonts w:cs="Arial"/>
          <w:sz w:val="24"/>
          <w:szCs w:val="24"/>
        </w:rPr>
        <w:br/>
      </w:r>
      <w:r w:rsidRPr="0095248A">
        <w:rPr>
          <w:rFonts w:cs="Arial"/>
          <w:sz w:val="24"/>
          <w:szCs w:val="24"/>
        </w:rPr>
        <w:t>2018 r.</w:t>
      </w:r>
    </w:p>
    <w:p w14:paraId="39A33822" w14:textId="77777777" w:rsidR="0095248A" w:rsidRPr="0095248A" w:rsidRDefault="0095248A" w:rsidP="0061077E">
      <w:pPr>
        <w:numPr>
          <w:ilvl w:val="0"/>
          <w:numId w:val="65"/>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kwalifikowalności wydatków w ramach Europejskiego Funduszu Rozwoju Regionalnego, Europejskiego Funduszu Społecznego oraz Funduszu Spójności na lata 2014-2020 z dnia </w:t>
      </w:r>
      <w:r w:rsidR="00674D20">
        <w:rPr>
          <w:rFonts w:cs="Arial"/>
          <w:sz w:val="24"/>
          <w:szCs w:val="24"/>
        </w:rPr>
        <w:t>21</w:t>
      </w:r>
      <w:r w:rsidRPr="0095248A">
        <w:rPr>
          <w:rFonts w:cs="Arial"/>
          <w:sz w:val="24"/>
          <w:szCs w:val="24"/>
        </w:rPr>
        <w:t xml:space="preserve"> </w:t>
      </w:r>
      <w:r w:rsidR="00674D20">
        <w:rPr>
          <w:rFonts w:cs="Arial"/>
          <w:sz w:val="24"/>
          <w:szCs w:val="24"/>
        </w:rPr>
        <w:t>grudnia</w:t>
      </w:r>
      <w:r w:rsidRPr="0095248A">
        <w:rPr>
          <w:rFonts w:cs="Arial"/>
          <w:sz w:val="24"/>
          <w:szCs w:val="24"/>
        </w:rPr>
        <w:t xml:space="preserve"> 20</w:t>
      </w:r>
      <w:r w:rsidR="00674D20">
        <w:rPr>
          <w:rFonts w:cs="Arial"/>
          <w:sz w:val="24"/>
          <w:szCs w:val="24"/>
        </w:rPr>
        <w:t>20</w:t>
      </w:r>
      <w:r w:rsidRPr="0095248A">
        <w:rPr>
          <w:rFonts w:cs="Arial"/>
          <w:sz w:val="24"/>
          <w:szCs w:val="24"/>
        </w:rPr>
        <w:t xml:space="preserve"> r., zwane dalej Wytycznymi w zakresie kwalifikowalności wydatków. </w:t>
      </w:r>
    </w:p>
    <w:p w14:paraId="45AD55A8" w14:textId="77777777" w:rsidR="0095248A" w:rsidRPr="0095248A" w:rsidRDefault="0095248A" w:rsidP="0061077E">
      <w:pPr>
        <w:numPr>
          <w:ilvl w:val="0"/>
          <w:numId w:val="65"/>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monitorowania postępu rzeczowego realizacji programów operacyjnych na lata 2014-2020 z </w:t>
      </w:r>
      <w:r w:rsidRPr="0095248A">
        <w:rPr>
          <w:rFonts w:cs="Arial"/>
          <w:sz w:val="24"/>
          <w:szCs w:val="24"/>
          <w:shd w:val="clear" w:color="auto" w:fill="FFFFFF" w:themeFill="background1"/>
        </w:rPr>
        <w:t>dnia 9 lipca 2018 r.,</w:t>
      </w:r>
      <w:r w:rsidRPr="0095248A">
        <w:rPr>
          <w:rFonts w:cs="Arial"/>
          <w:sz w:val="24"/>
          <w:szCs w:val="24"/>
        </w:rPr>
        <w:t xml:space="preserve"> zwane dalej Wytycznymi w zakresie monitorowania. </w:t>
      </w:r>
    </w:p>
    <w:p w14:paraId="25BBD7B0" w14:textId="77777777" w:rsidR="0095248A" w:rsidRPr="0095248A" w:rsidRDefault="0095248A" w:rsidP="0061077E">
      <w:pPr>
        <w:numPr>
          <w:ilvl w:val="0"/>
          <w:numId w:val="65"/>
        </w:numPr>
        <w:suppressAutoHyphens/>
        <w:overflowPunct w:val="0"/>
        <w:spacing w:before="120" w:after="120"/>
        <w:ind w:left="426" w:hanging="426"/>
        <w:contextualSpacing/>
        <w:rPr>
          <w:rFonts w:cstheme="minorHAnsi"/>
          <w:sz w:val="24"/>
          <w:szCs w:val="24"/>
        </w:rPr>
      </w:pPr>
      <w:r w:rsidRPr="0095248A">
        <w:rPr>
          <w:rFonts w:cs="Arial"/>
          <w:sz w:val="24"/>
          <w:szCs w:val="24"/>
        </w:rPr>
        <w:t xml:space="preserve">Wytyczne w zakresie realizacji zasady równości szans i niedyskryminacji, w tym dostępności dla osób z niepełnosprawnościami oraz zasady równości szans kobiet </w:t>
      </w:r>
      <w:r w:rsidRPr="0095248A">
        <w:rPr>
          <w:rFonts w:cs="Arial"/>
          <w:sz w:val="24"/>
          <w:szCs w:val="24"/>
        </w:rPr>
        <w:br/>
        <w:t>i mężczyzn w ramach funduszy unijnych na lata 2014-2020 z dnia 5 kwietnia 2018 r.</w:t>
      </w:r>
      <w:r w:rsidRPr="0095248A">
        <w:rPr>
          <w:rFonts w:ascii="Times New Roman" w:eastAsia="Times New Roman" w:hAnsi="Times New Roman" w:cs="Times New Roman"/>
          <w:b/>
          <w:bCs/>
          <w:sz w:val="27"/>
          <w:szCs w:val="27"/>
          <w:lang w:eastAsia="pl-PL"/>
        </w:rPr>
        <w:t xml:space="preserve"> </w:t>
      </w:r>
    </w:p>
    <w:p w14:paraId="324E439E" w14:textId="77777777" w:rsidR="0095248A" w:rsidRPr="0095248A" w:rsidRDefault="0095248A" w:rsidP="0061077E">
      <w:pPr>
        <w:numPr>
          <w:ilvl w:val="0"/>
          <w:numId w:val="65"/>
        </w:numPr>
        <w:suppressAutoHyphens/>
        <w:overflowPunct w:val="0"/>
        <w:spacing w:before="120" w:after="120"/>
        <w:ind w:left="426" w:hanging="426"/>
        <w:contextualSpacing/>
        <w:rPr>
          <w:rFonts w:cs="Arial"/>
          <w:sz w:val="24"/>
          <w:szCs w:val="24"/>
        </w:rPr>
      </w:pPr>
      <w:r w:rsidRPr="0095248A">
        <w:rPr>
          <w:rFonts w:cs="Arial"/>
          <w:sz w:val="24"/>
          <w:szCs w:val="24"/>
        </w:rPr>
        <w:lastRenderedPageBreak/>
        <w:t xml:space="preserve">Realizacja zasady równości szans i niedyskryminacji, w tym dostępności dla osób </w:t>
      </w:r>
      <w:r w:rsidRPr="0095248A">
        <w:rPr>
          <w:rFonts w:cs="Arial"/>
          <w:sz w:val="24"/>
          <w:szCs w:val="24"/>
        </w:rPr>
        <w:br/>
        <w:t>z niepełnosprawnościami. Poradnik dla realizatorów projektów i instytucji wdrażania funduszy europejskich 2014-2020.</w:t>
      </w:r>
    </w:p>
    <w:p w14:paraId="7F84E594" w14:textId="77777777" w:rsidR="0095248A" w:rsidRPr="00A721F3" w:rsidRDefault="0095248A" w:rsidP="0061077E">
      <w:pPr>
        <w:numPr>
          <w:ilvl w:val="0"/>
          <w:numId w:val="65"/>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realizacji przedsięwzięć w obszarze włączenia społecznego i zwalczania ubóstwa z wykorzystaniem środków Europejskiego Funduszu Społecznego i Europejskiego Funduszu Rozwoju Regionalnego na lata 2014-2020 z dnia </w:t>
      </w:r>
      <w:r w:rsidRPr="00A721F3">
        <w:rPr>
          <w:rFonts w:cs="Arial"/>
          <w:sz w:val="24"/>
          <w:szCs w:val="24"/>
        </w:rPr>
        <w:t>8 lipca 2019 r.</w:t>
      </w:r>
    </w:p>
    <w:p w14:paraId="28684F29" w14:textId="77777777" w:rsidR="0095248A" w:rsidRPr="00B927CF" w:rsidRDefault="0095248A" w:rsidP="0061077E">
      <w:pPr>
        <w:numPr>
          <w:ilvl w:val="0"/>
          <w:numId w:val="65"/>
        </w:numPr>
        <w:suppressAutoHyphens/>
        <w:overflowPunct w:val="0"/>
        <w:spacing w:before="120" w:after="120"/>
        <w:ind w:left="426" w:hanging="426"/>
        <w:contextualSpacing/>
        <w:rPr>
          <w:rFonts w:cs="Arial"/>
          <w:sz w:val="24"/>
          <w:szCs w:val="24"/>
        </w:rPr>
      </w:pPr>
      <w:r w:rsidRPr="0095248A">
        <w:rPr>
          <w:rFonts w:cs="Arial"/>
          <w:spacing w:val="-4"/>
          <w:sz w:val="24"/>
          <w:szCs w:val="24"/>
        </w:rPr>
        <w:t>Wytyczne w zakresie rewitalizacji w programach operacyjnych na lata 2014-2020 z dnia 2 sierpnia 2016 r.</w:t>
      </w:r>
    </w:p>
    <w:p w14:paraId="44B19D0E" w14:textId="77777777" w:rsidR="0095248A" w:rsidRPr="0095248A" w:rsidRDefault="0095248A" w:rsidP="005F6544">
      <w:pPr>
        <w:spacing w:before="120" w:after="120"/>
        <w:ind w:left="426" w:hanging="426"/>
        <w:contextualSpacing/>
        <w:rPr>
          <w:rFonts w:cs="Arial"/>
          <w:sz w:val="24"/>
          <w:szCs w:val="24"/>
        </w:rPr>
      </w:pPr>
    </w:p>
    <w:p w14:paraId="6CE2EEA9" w14:textId="77777777" w:rsidR="0095248A" w:rsidRPr="0095248A" w:rsidRDefault="0095248A" w:rsidP="0095248A">
      <w:pPr>
        <w:spacing w:before="120" w:after="120"/>
        <w:rPr>
          <w:rFonts w:ascii="Calibri" w:eastAsiaTheme="majorEastAsia" w:hAnsi="Calibri" w:cs="Arial"/>
          <w:b/>
          <w:bCs/>
          <w:color w:val="2E74B5" w:themeColor="accent1" w:themeShade="BF"/>
          <w:sz w:val="24"/>
          <w:szCs w:val="24"/>
        </w:rPr>
      </w:pPr>
      <w:r w:rsidRPr="005F6544">
        <w:rPr>
          <w:rFonts w:ascii="Calibri" w:eastAsiaTheme="majorEastAsia" w:hAnsi="Calibri" w:cs="Arial"/>
          <w:b/>
          <w:bCs/>
          <w:color w:val="2E74B5" w:themeColor="accent1" w:themeShade="BF"/>
          <w:sz w:val="24"/>
          <w:szCs w:val="24"/>
        </w:rPr>
        <w:t xml:space="preserve">Ww. dokumenty zostały zamieszczone na stronach internetowych: </w:t>
      </w:r>
      <w:hyperlink w:history="1"/>
      <w:hyperlink r:id="rId10">
        <w:r w:rsidRPr="005F6544">
          <w:rPr>
            <w:rFonts w:ascii="Calibri" w:eastAsiaTheme="majorEastAsia" w:hAnsi="Calibri" w:cs="Arial"/>
            <w:b/>
            <w:bCs/>
            <w:webHidden/>
            <w:color w:val="0563C1" w:themeColor="hyperlink"/>
            <w:sz w:val="24"/>
            <w:szCs w:val="24"/>
            <w:u w:val="single"/>
          </w:rPr>
          <w:t>http://wuplodz.praca.gov.pl/web/rpo-wl/zapoznaj-sie-z-prawem-i-dokumentami</w:t>
        </w:r>
      </w:hyperlink>
      <w:r w:rsidRPr="005F6544">
        <w:rPr>
          <w:rFonts w:ascii="Calibri" w:eastAsiaTheme="majorEastAsia" w:hAnsi="Calibri" w:cs="Arial"/>
          <w:b/>
          <w:bCs/>
          <w:color w:val="2E74B5" w:themeColor="accent1" w:themeShade="BF"/>
          <w:sz w:val="24"/>
          <w:szCs w:val="24"/>
        </w:rPr>
        <w:t xml:space="preserve"> </w:t>
      </w:r>
    </w:p>
    <w:p w14:paraId="58EABBA9"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4" w:name="_Toc522191830"/>
      <w:bookmarkStart w:id="5" w:name="_Toc86041003"/>
      <w:r w:rsidRPr="00272B17">
        <w:rPr>
          <w:rFonts w:ascii="Calibri" w:eastAsiaTheme="majorEastAsia" w:hAnsi="Calibri" w:cs="Arial"/>
          <w:b/>
          <w:sz w:val="24"/>
          <w:szCs w:val="24"/>
        </w:rPr>
        <w:t>Wykaz skrótów:</w:t>
      </w:r>
      <w:bookmarkEnd w:id="4"/>
      <w:bookmarkEnd w:id="5"/>
    </w:p>
    <w:p w14:paraId="402E1C62" w14:textId="77777777" w:rsidR="0095248A" w:rsidRPr="0095248A" w:rsidRDefault="0095248A" w:rsidP="0095248A">
      <w:pPr>
        <w:spacing w:before="120" w:after="120"/>
        <w:rPr>
          <w:rFonts w:ascii="Calibri" w:hAnsi="Calibri" w:cs="Arial"/>
          <w:b/>
          <w:sz w:val="24"/>
          <w:szCs w:val="24"/>
        </w:rPr>
      </w:pPr>
      <w:r w:rsidRPr="0095248A">
        <w:rPr>
          <w:rFonts w:ascii="Calibri" w:hAnsi="Calibri" w:cs="Arial"/>
          <w:b/>
          <w:sz w:val="24"/>
          <w:szCs w:val="24"/>
        </w:rPr>
        <w:t xml:space="preserve">AOON </w:t>
      </w:r>
      <w:r w:rsidRPr="0095248A">
        <w:rPr>
          <w:rFonts w:ascii="Calibri" w:hAnsi="Calibri" w:cs="Arial"/>
          <w:sz w:val="24"/>
          <w:szCs w:val="24"/>
        </w:rPr>
        <w:t>– Asystent osobisty osoby niepełnosprawnej</w:t>
      </w:r>
    </w:p>
    <w:p w14:paraId="4403BB36" w14:textId="77777777" w:rsidR="0095248A" w:rsidRDefault="0095248A" w:rsidP="0095248A">
      <w:pPr>
        <w:spacing w:before="120" w:after="120"/>
        <w:rPr>
          <w:rFonts w:ascii="Calibri" w:hAnsi="Calibri" w:cs="Arial"/>
          <w:sz w:val="24"/>
          <w:szCs w:val="24"/>
        </w:rPr>
      </w:pPr>
      <w:r w:rsidRPr="0095248A">
        <w:rPr>
          <w:rFonts w:ascii="Calibri" w:hAnsi="Calibri" w:cs="Arial"/>
          <w:b/>
          <w:sz w:val="24"/>
          <w:szCs w:val="24"/>
        </w:rPr>
        <w:t xml:space="preserve">AON </w:t>
      </w:r>
      <w:r w:rsidRPr="0095248A">
        <w:rPr>
          <w:rFonts w:ascii="Calibri" w:hAnsi="Calibri" w:cs="Arial"/>
          <w:sz w:val="24"/>
          <w:szCs w:val="24"/>
        </w:rPr>
        <w:t>– Asystent osoby niepełnosprawnej</w:t>
      </w:r>
    </w:p>
    <w:p w14:paraId="5E31D7C3" w14:textId="77777777" w:rsidR="00741998" w:rsidRPr="0095248A" w:rsidRDefault="00741998" w:rsidP="0095248A">
      <w:pPr>
        <w:spacing w:before="120" w:after="120"/>
        <w:rPr>
          <w:rFonts w:ascii="Calibri" w:hAnsi="Calibri" w:cs="Arial"/>
          <w:sz w:val="24"/>
          <w:szCs w:val="24"/>
        </w:rPr>
      </w:pPr>
      <w:r w:rsidRPr="00650D51">
        <w:rPr>
          <w:rFonts w:cstheme="minorHAnsi"/>
          <w:b/>
          <w:sz w:val="24"/>
          <w:szCs w:val="24"/>
        </w:rPr>
        <w:t>DDP</w:t>
      </w:r>
      <w:r w:rsidRPr="00650D51">
        <w:rPr>
          <w:rFonts w:cstheme="minorHAnsi"/>
          <w:sz w:val="24"/>
          <w:szCs w:val="24"/>
        </w:rPr>
        <w:t xml:space="preserve"> – Dzienny dom pomocy</w:t>
      </w:r>
    </w:p>
    <w:p w14:paraId="392F492E" w14:textId="77777777" w:rsidR="0095248A" w:rsidRPr="0095248A" w:rsidRDefault="0095248A" w:rsidP="0095248A">
      <w:pPr>
        <w:spacing w:before="120" w:after="120"/>
        <w:rPr>
          <w:rFonts w:cs="Arial"/>
          <w:sz w:val="24"/>
          <w:szCs w:val="24"/>
        </w:rPr>
      </w:pPr>
      <w:r w:rsidRPr="0095248A">
        <w:rPr>
          <w:rFonts w:cs="Arial"/>
          <w:b/>
          <w:sz w:val="24"/>
          <w:szCs w:val="24"/>
        </w:rPr>
        <w:t>EFS</w:t>
      </w:r>
      <w:r w:rsidRPr="0095248A">
        <w:rPr>
          <w:rFonts w:cs="Arial"/>
          <w:sz w:val="24"/>
          <w:szCs w:val="24"/>
        </w:rPr>
        <w:t xml:space="preserve"> – Europejski Fundusz Społeczny</w:t>
      </w:r>
    </w:p>
    <w:p w14:paraId="66172E6B" w14:textId="77777777" w:rsidR="0095248A" w:rsidRPr="0095248A" w:rsidRDefault="0095248A" w:rsidP="0095248A">
      <w:pPr>
        <w:spacing w:before="120" w:after="120"/>
        <w:rPr>
          <w:rFonts w:cs="Arial"/>
          <w:sz w:val="24"/>
          <w:szCs w:val="24"/>
        </w:rPr>
      </w:pPr>
      <w:r w:rsidRPr="0095248A">
        <w:rPr>
          <w:rFonts w:cs="Arial"/>
          <w:b/>
          <w:sz w:val="24"/>
          <w:szCs w:val="24"/>
        </w:rPr>
        <w:t xml:space="preserve">EFRR </w:t>
      </w:r>
      <w:r w:rsidRPr="0095248A">
        <w:rPr>
          <w:rFonts w:cs="Arial"/>
          <w:sz w:val="24"/>
          <w:szCs w:val="24"/>
        </w:rPr>
        <w:t>– Europejski Fundusz Rozwoju Regionalnego</w:t>
      </w:r>
    </w:p>
    <w:p w14:paraId="225CAE5E" w14:textId="77777777" w:rsidR="0095248A" w:rsidRPr="0095248A" w:rsidRDefault="0095248A" w:rsidP="0095248A">
      <w:pPr>
        <w:spacing w:before="120" w:after="120"/>
        <w:rPr>
          <w:rFonts w:cs="Arial"/>
          <w:sz w:val="24"/>
          <w:szCs w:val="24"/>
        </w:rPr>
      </w:pPr>
      <w:r w:rsidRPr="0095248A">
        <w:rPr>
          <w:rFonts w:cs="Arial"/>
          <w:b/>
          <w:sz w:val="24"/>
          <w:szCs w:val="24"/>
        </w:rPr>
        <w:t>IOK</w:t>
      </w:r>
      <w:r w:rsidRPr="0095248A">
        <w:rPr>
          <w:rFonts w:cs="Arial"/>
          <w:sz w:val="24"/>
          <w:szCs w:val="24"/>
        </w:rPr>
        <w:t xml:space="preserve"> – Instytucja Organizująca Konkurs: Wojewódzki Urząd Pracy w Łodzi, adres: </w:t>
      </w:r>
      <w:r w:rsidR="005F6544">
        <w:rPr>
          <w:rFonts w:cs="Arial"/>
          <w:sz w:val="24"/>
          <w:szCs w:val="24"/>
        </w:rPr>
        <w:br/>
      </w:r>
      <w:r w:rsidRPr="0095248A">
        <w:rPr>
          <w:rFonts w:cs="Arial"/>
          <w:sz w:val="24"/>
          <w:szCs w:val="24"/>
        </w:rPr>
        <w:t>ul. Wólczańska 49, 90-608 Łódź</w:t>
      </w:r>
    </w:p>
    <w:p w14:paraId="589A0A6A" w14:textId="77777777" w:rsidR="0095248A" w:rsidRPr="0095248A" w:rsidRDefault="0095248A" w:rsidP="0095248A">
      <w:pPr>
        <w:spacing w:before="120" w:after="120"/>
        <w:rPr>
          <w:rFonts w:cs="Arial"/>
          <w:sz w:val="24"/>
          <w:szCs w:val="24"/>
        </w:rPr>
      </w:pPr>
      <w:r w:rsidRPr="0095248A">
        <w:rPr>
          <w:rFonts w:cs="Arial"/>
          <w:b/>
          <w:sz w:val="24"/>
          <w:szCs w:val="24"/>
        </w:rPr>
        <w:t xml:space="preserve">IP </w:t>
      </w:r>
      <w:r w:rsidRPr="0095248A">
        <w:rPr>
          <w:rFonts w:cs="Arial"/>
          <w:sz w:val="24"/>
          <w:szCs w:val="24"/>
        </w:rPr>
        <w:t>– Instytucja Pośrednicząca tj. Wojewódzki Urząd Pracy w Łodzi, adres: ul. Wólczańska 49, 90-608 Łódź</w:t>
      </w:r>
    </w:p>
    <w:p w14:paraId="288E5C2D" w14:textId="77777777" w:rsidR="0095248A" w:rsidRPr="0095248A" w:rsidRDefault="0095248A" w:rsidP="0095248A">
      <w:pPr>
        <w:spacing w:before="120" w:after="120"/>
        <w:rPr>
          <w:rFonts w:cs="Arial"/>
          <w:sz w:val="24"/>
          <w:szCs w:val="24"/>
        </w:rPr>
      </w:pPr>
      <w:r w:rsidRPr="0095248A">
        <w:rPr>
          <w:rFonts w:cs="Arial"/>
          <w:b/>
          <w:bCs/>
          <w:sz w:val="24"/>
          <w:szCs w:val="24"/>
        </w:rPr>
        <w:t xml:space="preserve">IZ </w:t>
      </w:r>
      <w:r w:rsidRPr="0095248A">
        <w:rPr>
          <w:rFonts w:cs="Arial"/>
          <w:sz w:val="24"/>
          <w:szCs w:val="24"/>
        </w:rPr>
        <w:t>–</w:t>
      </w:r>
      <w:r w:rsidRPr="0095248A">
        <w:rPr>
          <w:rFonts w:cs="Arial"/>
          <w:b/>
          <w:bCs/>
          <w:sz w:val="24"/>
          <w:szCs w:val="24"/>
        </w:rPr>
        <w:t xml:space="preserve"> </w:t>
      </w:r>
      <w:r w:rsidRPr="0095248A">
        <w:rPr>
          <w:rFonts w:cs="Arial"/>
          <w:sz w:val="24"/>
          <w:szCs w:val="24"/>
        </w:rPr>
        <w:t>Instytucja Zarządzająca tj. Zarząd Województwa Łódzkiego, obsługiwany przez Departament Europejskiego Funduszu Społecznego, ul. Traugutta 21/23, 90-113 Łódź</w:t>
      </w:r>
    </w:p>
    <w:p w14:paraId="7872F1C0" w14:textId="77777777" w:rsidR="0095248A" w:rsidRPr="0095248A" w:rsidRDefault="0095248A" w:rsidP="0095248A">
      <w:pPr>
        <w:spacing w:before="120" w:after="120"/>
        <w:rPr>
          <w:rFonts w:cs="Arial"/>
          <w:sz w:val="24"/>
          <w:szCs w:val="24"/>
        </w:rPr>
      </w:pPr>
      <w:r w:rsidRPr="0095248A">
        <w:rPr>
          <w:rFonts w:cs="Arial"/>
          <w:b/>
          <w:sz w:val="24"/>
          <w:szCs w:val="24"/>
        </w:rPr>
        <w:t>JST</w:t>
      </w:r>
      <w:r w:rsidRPr="0095248A">
        <w:rPr>
          <w:rFonts w:cs="Arial"/>
          <w:sz w:val="24"/>
          <w:szCs w:val="24"/>
        </w:rPr>
        <w:t xml:space="preserve"> – Jednostka samorządu terytorialnego </w:t>
      </w:r>
    </w:p>
    <w:p w14:paraId="6CB156EC" w14:textId="77777777" w:rsidR="0095248A" w:rsidRPr="0095248A" w:rsidRDefault="0095248A" w:rsidP="0095248A">
      <w:pPr>
        <w:spacing w:before="120" w:after="120"/>
        <w:rPr>
          <w:rFonts w:cs="Arial"/>
          <w:sz w:val="24"/>
          <w:szCs w:val="24"/>
        </w:rPr>
      </w:pPr>
      <w:r w:rsidRPr="0095248A">
        <w:rPr>
          <w:rFonts w:cs="Arial"/>
          <w:b/>
          <w:sz w:val="24"/>
          <w:szCs w:val="24"/>
        </w:rPr>
        <w:t>KOFM</w:t>
      </w:r>
      <w:r w:rsidRPr="0095248A">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6A608575" w14:textId="77777777" w:rsidR="0095248A" w:rsidRPr="0095248A" w:rsidRDefault="0095248A" w:rsidP="0095248A">
      <w:pPr>
        <w:spacing w:before="120" w:after="120"/>
        <w:rPr>
          <w:rFonts w:cs="Arial"/>
          <w:sz w:val="24"/>
          <w:szCs w:val="24"/>
        </w:rPr>
      </w:pPr>
      <w:r w:rsidRPr="0095248A">
        <w:rPr>
          <w:rFonts w:cs="Arial"/>
          <w:b/>
          <w:sz w:val="24"/>
          <w:szCs w:val="24"/>
        </w:rPr>
        <w:t>KON</w:t>
      </w:r>
      <w:r w:rsidRPr="0095248A">
        <w:rPr>
          <w:rFonts w:cs="Arial"/>
          <w:sz w:val="24"/>
          <w:szCs w:val="24"/>
        </w:rPr>
        <w:t xml:space="preserve"> – Karta Oceny Negocjacji </w:t>
      </w:r>
    </w:p>
    <w:p w14:paraId="13ECBEBC" w14:textId="77777777" w:rsidR="0095248A" w:rsidRPr="0095248A" w:rsidRDefault="0095248A" w:rsidP="0095248A">
      <w:pPr>
        <w:spacing w:before="120" w:after="120"/>
        <w:rPr>
          <w:rFonts w:cs="Arial"/>
          <w:sz w:val="24"/>
          <w:szCs w:val="24"/>
        </w:rPr>
      </w:pPr>
      <w:r w:rsidRPr="0095248A">
        <w:rPr>
          <w:rFonts w:cs="Arial"/>
          <w:b/>
          <w:sz w:val="24"/>
          <w:szCs w:val="24"/>
        </w:rPr>
        <w:t>KOP</w:t>
      </w:r>
      <w:r w:rsidRPr="0095248A">
        <w:rPr>
          <w:rFonts w:cs="Arial"/>
          <w:sz w:val="24"/>
          <w:szCs w:val="24"/>
        </w:rPr>
        <w:t xml:space="preserve"> – Komisja Oceny Projektów</w:t>
      </w:r>
    </w:p>
    <w:p w14:paraId="7C5DF4FB" w14:textId="77777777" w:rsidR="0095248A" w:rsidRPr="0095248A" w:rsidRDefault="0095248A" w:rsidP="0095248A">
      <w:pPr>
        <w:spacing w:before="120" w:after="120"/>
        <w:rPr>
          <w:rFonts w:cs="Arial"/>
          <w:sz w:val="24"/>
          <w:szCs w:val="24"/>
        </w:rPr>
      </w:pPr>
      <w:r w:rsidRPr="0095248A">
        <w:rPr>
          <w:rFonts w:ascii="Calibri" w:eastAsia="Calibri" w:hAnsi="Calibri" w:cs="Arial"/>
          <w:b/>
          <w:sz w:val="24"/>
          <w:szCs w:val="24"/>
        </w:rPr>
        <w:t>KPA</w:t>
      </w:r>
      <w:r w:rsidRPr="0095248A" w:rsidDel="00205C48">
        <w:rPr>
          <w:rFonts w:cs="Arial"/>
          <w:b/>
          <w:sz w:val="24"/>
          <w:szCs w:val="24"/>
        </w:rPr>
        <w:t xml:space="preserve"> </w:t>
      </w:r>
      <w:r w:rsidRPr="0095248A">
        <w:rPr>
          <w:rFonts w:cs="Arial"/>
          <w:b/>
          <w:sz w:val="24"/>
          <w:szCs w:val="24"/>
        </w:rPr>
        <w:t xml:space="preserve"> </w:t>
      </w:r>
      <w:r w:rsidRPr="0095248A">
        <w:rPr>
          <w:rFonts w:cs="Arial"/>
          <w:sz w:val="24"/>
          <w:szCs w:val="24"/>
        </w:rPr>
        <w:t>– Kodeks Postępowania Administracyjnego</w:t>
      </w:r>
    </w:p>
    <w:p w14:paraId="3B8C3459" w14:textId="77777777" w:rsidR="0095248A" w:rsidRPr="0095248A" w:rsidRDefault="0095248A" w:rsidP="0095248A">
      <w:pPr>
        <w:spacing w:before="120" w:after="120"/>
        <w:rPr>
          <w:rFonts w:cs="Arial"/>
          <w:sz w:val="24"/>
          <w:szCs w:val="24"/>
        </w:rPr>
      </w:pPr>
      <w:r w:rsidRPr="0095248A">
        <w:rPr>
          <w:rFonts w:cs="Arial"/>
          <w:b/>
          <w:sz w:val="24"/>
          <w:szCs w:val="24"/>
        </w:rPr>
        <w:t xml:space="preserve">OPS </w:t>
      </w:r>
      <w:r w:rsidRPr="0095248A">
        <w:rPr>
          <w:rFonts w:cs="Arial"/>
          <w:sz w:val="24"/>
          <w:szCs w:val="24"/>
        </w:rPr>
        <w:t>– Ośrodek pomocy społecznej</w:t>
      </w:r>
    </w:p>
    <w:p w14:paraId="0CC11B38" w14:textId="77777777" w:rsidR="0095248A" w:rsidRDefault="0095248A" w:rsidP="0095248A">
      <w:pPr>
        <w:spacing w:before="120" w:after="120"/>
        <w:rPr>
          <w:rFonts w:cs="Arial"/>
          <w:sz w:val="24"/>
          <w:szCs w:val="24"/>
        </w:rPr>
      </w:pPr>
      <w:r w:rsidRPr="0095248A">
        <w:rPr>
          <w:rFonts w:cs="Arial"/>
          <w:b/>
          <w:sz w:val="24"/>
          <w:szCs w:val="24"/>
        </w:rPr>
        <w:t>PCPR</w:t>
      </w:r>
      <w:r w:rsidRPr="0095248A">
        <w:rPr>
          <w:rFonts w:cs="Arial"/>
          <w:sz w:val="24"/>
          <w:szCs w:val="24"/>
        </w:rPr>
        <w:t xml:space="preserve"> – Powiatowe centrum pomocy rodzinie</w:t>
      </w:r>
    </w:p>
    <w:p w14:paraId="673DE17F" w14:textId="77777777" w:rsidR="004208AE" w:rsidRPr="0095248A" w:rsidRDefault="004208AE" w:rsidP="0095248A">
      <w:pPr>
        <w:spacing w:before="120" w:after="120"/>
        <w:rPr>
          <w:rFonts w:cs="Arial"/>
          <w:sz w:val="24"/>
          <w:szCs w:val="24"/>
        </w:rPr>
      </w:pPr>
      <w:r w:rsidRPr="004208AE">
        <w:rPr>
          <w:rFonts w:cs="Arial"/>
          <w:b/>
          <w:sz w:val="24"/>
          <w:szCs w:val="24"/>
        </w:rPr>
        <w:t>PFRON</w:t>
      </w:r>
      <w:r>
        <w:rPr>
          <w:rFonts w:cs="Arial"/>
          <w:sz w:val="24"/>
          <w:szCs w:val="24"/>
        </w:rPr>
        <w:t xml:space="preserve"> – Państwowy Fundusz Rehabilitacji Osób Niepełnosprawnych</w:t>
      </w:r>
    </w:p>
    <w:p w14:paraId="4C00C125" w14:textId="77777777" w:rsidR="0095248A" w:rsidRPr="0095248A" w:rsidRDefault="0095248A" w:rsidP="0095248A">
      <w:pPr>
        <w:spacing w:before="120" w:after="120"/>
        <w:rPr>
          <w:rFonts w:cs="Arial"/>
          <w:sz w:val="24"/>
          <w:szCs w:val="24"/>
        </w:rPr>
      </w:pPr>
      <w:r w:rsidRPr="0095248A">
        <w:rPr>
          <w:rFonts w:cs="Arial"/>
          <w:b/>
          <w:sz w:val="24"/>
          <w:szCs w:val="24"/>
        </w:rPr>
        <w:lastRenderedPageBreak/>
        <w:t>PI</w:t>
      </w:r>
      <w:r w:rsidRPr="0095248A">
        <w:rPr>
          <w:rFonts w:cs="Arial"/>
          <w:sz w:val="24"/>
          <w:szCs w:val="24"/>
        </w:rPr>
        <w:t xml:space="preserve"> – Priorytet inwestycyjny</w:t>
      </w:r>
    </w:p>
    <w:p w14:paraId="53FE7385"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PO PŻ</w:t>
      </w:r>
      <w:r w:rsidRPr="0095248A">
        <w:rPr>
          <w:rFonts w:cs="Arial"/>
          <w:sz w:val="24"/>
          <w:szCs w:val="24"/>
        </w:rPr>
        <w:t xml:space="preserve"> – Program Operacyjny Pomoc Żywnościowa</w:t>
      </w:r>
    </w:p>
    <w:p w14:paraId="63A28F4E"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PZP</w:t>
      </w:r>
      <w:r w:rsidRPr="0095248A">
        <w:rPr>
          <w:rFonts w:cs="Arial"/>
          <w:sz w:val="24"/>
          <w:szCs w:val="24"/>
        </w:rPr>
        <w:t xml:space="preserve"> – Prawo zamówień publicznych</w:t>
      </w:r>
    </w:p>
    <w:p w14:paraId="6E6082F1" w14:textId="77777777" w:rsidR="0095248A" w:rsidRPr="0095248A" w:rsidRDefault="0095248A" w:rsidP="0095248A">
      <w:pPr>
        <w:spacing w:before="120" w:after="120"/>
        <w:rPr>
          <w:rFonts w:cs="Arial"/>
          <w:sz w:val="24"/>
          <w:szCs w:val="24"/>
        </w:rPr>
      </w:pPr>
      <w:r w:rsidRPr="0095248A">
        <w:rPr>
          <w:rFonts w:cs="Arial"/>
          <w:b/>
          <w:sz w:val="24"/>
          <w:szCs w:val="24"/>
        </w:rPr>
        <w:t>RPO WŁ 2014-2020</w:t>
      </w:r>
      <w:r w:rsidRPr="0095248A">
        <w:rPr>
          <w:rFonts w:cs="Arial"/>
          <w:sz w:val="24"/>
          <w:szCs w:val="24"/>
        </w:rPr>
        <w:t xml:space="preserve"> – Regionalny Program Operacyjny Województwa Łódzkiego na lata 2014-2020</w:t>
      </w:r>
    </w:p>
    <w:p w14:paraId="078C4F11" w14:textId="77777777" w:rsidR="0095248A" w:rsidRPr="0095248A" w:rsidRDefault="0095248A" w:rsidP="0095248A">
      <w:pPr>
        <w:spacing w:before="120" w:after="120"/>
        <w:rPr>
          <w:sz w:val="24"/>
          <w:szCs w:val="24"/>
        </w:rPr>
      </w:pPr>
      <w:r w:rsidRPr="0095248A">
        <w:rPr>
          <w:rFonts w:cs="Arial"/>
          <w:b/>
          <w:sz w:val="24"/>
          <w:szCs w:val="24"/>
        </w:rPr>
        <w:t>SL2014</w:t>
      </w:r>
      <w:r w:rsidRPr="0095248A">
        <w:rPr>
          <w:rFonts w:cs="Arial"/>
          <w:sz w:val="24"/>
          <w:szCs w:val="24"/>
        </w:rPr>
        <w:t xml:space="preserve"> – </w:t>
      </w:r>
      <w:r w:rsidRPr="0095248A">
        <w:rPr>
          <w:sz w:val="24"/>
          <w:szCs w:val="24"/>
        </w:rPr>
        <w:t xml:space="preserve">aplikacja główna Centralnego Systemu Teleinformatycznego, o której mowa </w:t>
      </w:r>
      <w:r w:rsidRPr="0095248A">
        <w:rPr>
          <w:sz w:val="24"/>
          <w:szCs w:val="24"/>
        </w:rPr>
        <w:br/>
        <w:t>w Wytycznych w zakresie monitorowania</w:t>
      </w:r>
    </w:p>
    <w:p w14:paraId="2CC1E7DD" w14:textId="77777777" w:rsidR="0095248A" w:rsidRPr="0095248A" w:rsidRDefault="0095248A" w:rsidP="0095248A">
      <w:pPr>
        <w:spacing w:before="120" w:after="120"/>
        <w:rPr>
          <w:rFonts w:cs="Arial"/>
          <w:sz w:val="24"/>
          <w:szCs w:val="24"/>
        </w:rPr>
      </w:pPr>
      <w:proofErr w:type="spellStart"/>
      <w:r w:rsidRPr="0095248A">
        <w:rPr>
          <w:rFonts w:cs="Arial"/>
          <w:b/>
          <w:sz w:val="24"/>
          <w:szCs w:val="24"/>
        </w:rPr>
        <w:t>SzOOP</w:t>
      </w:r>
      <w:proofErr w:type="spellEnd"/>
      <w:r w:rsidRPr="0095248A">
        <w:rPr>
          <w:rFonts w:cs="Arial"/>
          <w:b/>
          <w:sz w:val="24"/>
          <w:szCs w:val="24"/>
        </w:rPr>
        <w:t xml:space="preserve"> 2014-2020</w:t>
      </w:r>
      <w:r w:rsidRPr="0095248A">
        <w:rPr>
          <w:rFonts w:cs="Arial"/>
          <w:sz w:val="24"/>
          <w:szCs w:val="24"/>
        </w:rPr>
        <w:t xml:space="preserve"> – Szczegółowy Opis Osi Priorytetowych Regionalnego Programu Operacyjnego Województwa Łódzkiego na lata 2014-2020</w:t>
      </w:r>
    </w:p>
    <w:p w14:paraId="25E8D4F7" w14:textId="77777777" w:rsidR="0095248A" w:rsidRPr="0095248A" w:rsidRDefault="0095248A" w:rsidP="0095248A">
      <w:pPr>
        <w:spacing w:before="120" w:after="120"/>
        <w:rPr>
          <w:rFonts w:cs="Arial"/>
          <w:sz w:val="24"/>
          <w:szCs w:val="24"/>
          <w:lang w:eastAsia="pl-PL"/>
        </w:rPr>
      </w:pPr>
      <w:r w:rsidRPr="0095248A">
        <w:rPr>
          <w:rFonts w:cs="Arial"/>
          <w:b/>
          <w:sz w:val="24"/>
          <w:szCs w:val="24"/>
          <w:lang w:eastAsia="pl-PL"/>
        </w:rPr>
        <w:t xml:space="preserve">WLWK </w:t>
      </w:r>
      <w:r w:rsidRPr="0095248A">
        <w:rPr>
          <w:rFonts w:cs="Arial"/>
          <w:sz w:val="24"/>
          <w:szCs w:val="24"/>
          <w:lang w:eastAsia="pl-PL"/>
        </w:rPr>
        <w:t>– Wspólna Lista Wskaźników Kluczowych 2014-2020 EFS, Załącznik nr 2 do Wytycznych w zakresie monitorowania</w:t>
      </w:r>
    </w:p>
    <w:p w14:paraId="703ECCBD" w14:textId="77777777" w:rsidR="0095248A" w:rsidRPr="0095248A" w:rsidRDefault="0095248A" w:rsidP="0095248A">
      <w:pPr>
        <w:spacing w:before="120" w:after="120"/>
        <w:rPr>
          <w:rFonts w:cs="Arial"/>
          <w:sz w:val="24"/>
          <w:szCs w:val="24"/>
        </w:rPr>
      </w:pPr>
      <w:r w:rsidRPr="0095248A">
        <w:rPr>
          <w:rFonts w:cs="Arial"/>
          <w:b/>
          <w:sz w:val="24"/>
          <w:szCs w:val="24"/>
        </w:rPr>
        <w:t xml:space="preserve">WUP w Łodzi </w:t>
      </w:r>
      <w:r w:rsidRPr="0095248A">
        <w:rPr>
          <w:rFonts w:cs="Arial"/>
          <w:sz w:val="24"/>
          <w:szCs w:val="24"/>
        </w:rPr>
        <w:t>–</w:t>
      </w:r>
      <w:r w:rsidRPr="0095248A">
        <w:rPr>
          <w:rFonts w:cs="Arial"/>
          <w:b/>
          <w:sz w:val="24"/>
          <w:szCs w:val="24"/>
        </w:rPr>
        <w:t xml:space="preserve"> </w:t>
      </w:r>
      <w:r w:rsidRPr="0095248A">
        <w:rPr>
          <w:rFonts w:cs="Arial"/>
          <w:sz w:val="24"/>
          <w:szCs w:val="24"/>
        </w:rPr>
        <w:t>Wojewódzki Urząd Pracy w Łodzi</w:t>
      </w:r>
    </w:p>
    <w:p w14:paraId="344153AA" w14:textId="77777777" w:rsidR="0095248A" w:rsidRPr="0095248A" w:rsidRDefault="0095248A" w:rsidP="0095248A">
      <w:pPr>
        <w:spacing w:after="120" w:line="360" w:lineRule="auto"/>
        <w:jc w:val="both"/>
        <w:rPr>
          <w:rFonts w:ascii="Arial Narrow" w:hAnsi="Arial Narrow"/>
          <w:iCs/>
          <w:sz w:val="24"/>
          <w:szCs w:val="24"/>
        </w:rPr>
      </w:pPr>
      <w:r w:rsidRPr="0095248A">
        <w:rPr>
          <w:rFonts w:cs="Arial"/>
          <w:b/>
          <w:sz w:val="24"/>
          <w:szCs w:val="24"/>
        </w:rPr>
        <w:t>ZAZ</w:t>
      </w:r>
      <w:r w:rsidRPr="0095248A">
        <w:rPr>
          <w:rFonts w:cs="Arial"/>
          <w:sz w:val="24"/>
          <w:szCs w:val="24"/>
        </w:rPr>
        <w:t xml:space="preserve"> – Zakład aktywności zawodowej</w:t>
      </w:r>
      <w:r w:rsidRPr="0095248A">
        <w:rPr>
          <w:rFonts w:ascii="Arial Narrow" w:hAnsi="Arial Narrow"/>
          <w:iCs/>
          <w:sz w:val="24"/>
          <w:szCs w:val="24"/>
        </w:rPr>
        <w:t xml:space="preserve"> </w:t>
      </w:r>
    </w:p>
    <w:p w14:paraId="493374E7"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6" w:name="_Toc522191831"/>
      <w:bookmarkStart w:id="7" w:name="_Toc86041004"/>
      <w:r w:rsidRPr="00272B17">
        <w:rPr>
          <w:rFonts w:ascii="Calibri" w:eastAsiaTheme="majorEastAsia" w:hAnsi="Calibri" w:cs="Arial"/>
          <w:b/>
          <w:sz w:val="24"/>
          <w:szCs w:val="24"/>
        </w:rPr>
        <w:t>Definicje:</w:t>
      </w:r>
      <w:bookmarkEnd w:id="6"/>
      <w:bookmarkEnd w:id="7"/>
    </w:p>
    <w:p w14:paraId="56189B15" w14:textId="77777777" w:rsidR="0095248A" w:rsidRPr="0095248A" w:rsidRDefault="0095248A" w:rsidP="0095248A">
      <w:pPr>
        <w:jc w:val="both"/>
        <w:rPr>
          <w:rFonts w:ascii="Calibri" w:hAnsi="Calibri" w:cs="Arial"/>
          <w:b/>
          <w:sz w:val="8"/>
          <w:szCs w:val="8"/>
        </w:rPr>
      </w:pPr>
    </w:p>
    <w:p w14:paraId="09025451" w14:textId="77777777" w:rsidR="0095248A" w:rsidRPr="0095248A" w:rsidRDefault="0095248A" w:rsidP="0095248A">
      <w:pPr>
        <w:rPr>
          <w:rFonts w:ascii="Calibri" w:hAnsi="Calibri" w:cs="Arial"/>
          <w:sz w:val="24"/>
          <w:szCs w:val="24"/>
        </w:rPr>
      </w:pPr>
      <w:r w:rsidRPr="0095248A">
        <w:rPr>
          <w:rFonts w:ascii="Calibri" w:hAnsi="Calibri" w:cs="Arial"/>
          <w:b/>
          <w:sz w:val="24"/>
          <w:szCs w:val="24"/>
        </w:rPr>
        <w:t xml:space="preserve">beneficjent </w:t>
      </w:r>
      <w:r w:rsidRPr="0095248A">
        <w:rPr>
          <w:rFonts w:ascii="Calibri" w:hAnsi="Calibri" w:cs="Arial"/>
          <w:sz w:val="24"/>
          <w:szCs w:val="24"/>
        </w:rPr>
        <w:t>– podmiot, o którym mowa w art. 2 pkt 10 oraz art. 63 rozporządzenia ogólnego.</w:t>
      </w:r>
    </w:p>
    <w:p w14:paraId="3969592E" w14:textId="77777777" w:rsidR="005F6544" w:rsidRDefault="005F6544" w:rsidP="0095248A">
      <w:pPr>
        <w:spacing w:before="120" w:after="120"/>
        <w:rPr>
          <w:rFonts w:cstheme="minorHAnsi"/>
          <w:sz w:val="24"/>
          <w:szCs w:val="24"/>
        </w:rPr>
      </w:pPr>
      <w:r w:rsidRPr="005F6544">
        <w:rPr>
          <w:rFonts w:cstheme="minorHAnsi"/>
          <w:b/>
          <w:sz w:val="24"/>
          <w:szCs w:val="24"/>
        </w:rPr>
        <w:t>cross-</w:t>
      </w:r>
      <w:proofErr w:type="spellStart"/>
      <w:r w:rsidRPr="005F6544">
        <w:rPr>
          <w:rFonts w:cstheme="minorHAnsi"/>
          <w:b/>
          <w:sz w:val="24"/>
          <w:szCs w:val="24"/>
        </w:rPr>
        <w:t>financing</w:t>
      </w:r>
      <w:proofErr w:type="spellEnd"/>
      <w:r w:rsidRPr="005F6544">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198F0491" w14:textId="77777777" w:rsidR="000E2AA7" w:rsidRPr="00650D51" w:rsidRDefault="000E2AA7" w:rsidP="000E2AA7">
      <w:pPr>
        <w:spacing w:before="120" w:after="120" w:line="288" w:lineRule="auto"/>
        <w:rPr>
          <w:rFonts w:cstheme="minorHAnsi"/>
          <w:sz w:val="24"/>
          <w:szCs w:val="24"/>
        </w:rPr>
      </w:pPr>
      <w:proofErr w:type="spellStart"/>
      <w:r w:rsidRPr="00650D51">
        <w:rPr>
          <w:rFonts w:cstheme="minorHAnsi"/>
          <w:b/>
          <w:sz w:val="24"/>
          <w:szCs w:val="24"/>
        </w:rPr>
        <w:t>deinstytucjonalizacja</w:t>
      </w:r>
      <w:proofErr w:type="spellEnd"/>
      <w:r w:rsidRPr="00650D51">
        <w:rPr>
          <w:rFonts w:cstheme="minorHAnsi"/>
          <w:b/>
          <w:sz w:val="24"/>
          <w:szCs w:val="24"/>
        </w:rPr>
        <w:t xml:space="preserve"> usług</w:t>
      </w:r>
      <w:r w:rsidRPr="00650D51">
        <w:rPr>
          <w:rFonts w:cstheme="minorHAnsi"/>
          <w:sz w:val="24"/>
          <w:szCs w:val="24"/>
        </w:rPr>
        <w:t xml:space="preserve"> – proces przejścia od usług świadczonych w formach instytucjonalnych do usług świadczonych w środowisku lokalnym, realizowany w oparciu o  „Ogólnoeuropejskie wytyczne dotyczące przejścia od opieki instytucjonalnej do opieki świadczonej na poziomie lokalnych społeczności” i wymagający z jednej strony rozwoju usług świadczonych w środowisku lokalnym, z drugiej - stopniowego ograniczenia usług w ramach opieki instytucjonalnej.</w:t>
      </w:r>
    </w:p>
    <w:p w14:paraId="1EAEF3C3" w14:textId="77777777" w:rsidR="0095248A" w:rsidRPr="0095248A" w:rsidRDefault="0095248A" w:rsidP="0095248A">
      <w:pPr>
        <w:rPr>
          <w:rFonts w:ascii="Calibri" w:hAnsi="Calibri"/>
          <w:sz w:val="24"/>
          <w:szCs w:val="24"/>
        </w:rPr>
      </w:pPr>
      <w:r w:rsidRPr="0095248A">
        <w:rPr>
          <w:rFonts w:ascii="Calibri" w:hAnsi="Calibri"/>
          <w:b/>
          <w:sz w:val="24"/>
          <w:szCs w:val="24"/>
        </w:rPr>
        <w:t>generator wniosków –</w:t>
      </w:r>
      <w:r w:rsidRPr="0095248A">
        <w:rPr>
          <w:rFonts w:ascii="Calibri" w:hAnsi="Calibri"/>
          <w:sz w:val="24"/>
          <w:szCs w:val="24"/>
        </w:rPr>
        <w:t xml:space="preserve"> narzędzie informatyczne przeznaczone do obsługi procesu naboru wniosków o dofinansowanie składanych w ramach konkursów.</w:t>
      </w:r>
    </w:p>
    <w:p w14:paraId="38CA4573" w14:textId="77777777" w:rsidR="0095248A" w:rsidRPr="0095248A" w:rsidRDefault="0095248A" w:rsidP="0095248A">
      <w:pPr>
        <w:rPr>
          <w:rFonts w:ascii="Calibri" w:hAnsi="Calibri"/>
          <w:sz w:val="24"/>
          <w:szCs w:val="24"/>
        </w:rPr>
      </w:pPr>
      <w:r w:rsidRPr="0095248A">
        <w:rPr>
          <w:rFonts w:ascii="Calibri" w:hAnsi="Calibri"/>
          <w:b/>
          <w:sz w:val="24"/>
          <w:szCs w:val="24"/>
        </w:rPr>
        <w:t>koncepcja uniwersalnego projektowania</w:t>
      </w:r>
      <w:r w:rsidRPr="0095248A">
        <w:rPr>
          <w:rFonts w:ascii="Calibri" w:hAnsi="Calibr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w:t>
      </w:r>
      <w:r w:rsidRPr="0095248A">
        <w:rPr>
          <w:rFonts w:ascii="Calibri" w:hAnsi="Calibri"/>
          <w:sz w:val="24"/>
          <w:szCs w:val="24"/>
        </w:rPr>
        <w:lastRenderedPageBreak/>
        <w:t>adaptacji lub specjalistycznego projektowania. Uniwersalne projektowanie nie wyklucza możliwości zapewniania dodatkowych udogodnień dla szczególnych grup osób z niepełnosprawnościami, jeżeli jest to potrzebne.</w:t>
      </w:r>
    </w:p>
    <w:p w14:paraId="42D71CCD" w14:textId="77777777" w:rsidR="0095248A" w:rsidRPr="0095248A" w:rsidRDefault="0095248A" w:rsidP="0095248A">
      <w:pPr>
        <w:rPr>
          <w:rFonts w:ascii="Calibri" w:hAnsi="Calibri"/>
          <w:sz w:val="24"/>
          <w:szCs w:val="24"/>
        </w:rPr>
      </w:pPr>
      <w:r w:rsidRPr="0095248A">
        <w:rPr>
          <w:rFonts w:ascii="Calibri" w:hAnsi="Calibri"/>
          <w:b/>
          <w:bCs/>
          <w:sz w:val="24"/>
          <w:szCs w:val="24"/>
        </w:rPr>
        <w:t xml:space="preserve">kryteria wyboru projektów </w:t>
      </w:r>
      <w:r w:rsidRPr="0095248A">
        <w:rPr>
          <w:rFonts w:ascii="Calibri" w:hAnsi="Calibri"/>
          <w:bCs/>
          <w:sz w:val="24"/>
          <w:szCs w:val="24"/>
        </w:rPr>
        <w:t>–</w:t>
      </w:r>
      <w:r w:rsidRPr="0095248A">
        <w:rPr>
          <w:rFonts w:ascii="Calibri" w:hAnsi="Calibri"/>
          <w:b/>
          <w:bCs/>
          <w:sz w:val="24"/>
          <w:szCs w:val="24"/>
        </w:rPr>
        <w:t xml:space="preserve"> </w:t>
      </w:r>
      <w:r w:rsidRPr="0095248A">
        <w:rPr>
          <w:rFonts w:ascii="Calibri" w:hAnsi="Calibri"/>
          <w:bCs/>
          <w:sz w:val="24"/>
          <w:szCs w:val="24"/>
        </w:rPr>
        <w:t xml:space="preserve">kryteria umożliwiające ocenę projektu opisanego we wniosku </w:t>
      </w:r>
      <w:r w:rsidRPr="0095248A">
        <w:rPr>
          <w:rFonts w:ascii="Calibri" w:hAnsi="Calibri"/>
          <w:bCs/>
          <w:sz w:val="24"/>
          <w:szCs w:val="24"/>
        </w:rPr>
        <w:br/>
        <w:t xml:space="preserve">o dofinansowanie projektu, wybór projektu do dofinansowania i zawarcie umowy </w:t>
      </w:r>
      <w:r w:rsidRPr="0095248A">
        <w:rPr>
          <w:rFonts w:ascii="Calibri" w:hAnsi="Calibri"/>
          <w:bCs/>
          <w:sz w:val="24"/>
          <w:szCs w:val="24"/>
        </w:rPr>
        <w:br/>
        <w:t xml:space="preserve">o dofinansowanie projektu albo podjęcie decyzji o dofinansowaniu projektu, zgodne </w:t>
      </w:r>
      <w:r w:rsidRPr="0095248A">
        <w:rPr>
          <w:rFonts w:ascii="Calibri" w:hAnsi="Calibri"/>
          <w:bCs/>
          <w:sz w:val="24"/>
          <w:szCs w:val="24"/>
        </w:rPr>
        <w:br/>
        <w:t>z warunkami, o których mowa w art. 125 ust. 3 lit. a rozporządzenia ogólnego, zatwierdzone przez komitet monitorujący, o którym mowa w art. 47 rozporządzenia ogólnego.</w:t>
      </w:r>
    </w:p>
    <w:p w14:paraId="5178BE03" w14:textId="77777777" w:rsidR="0095248A" w:rsidRDefault="0095248A" w:rsidP="0095248A">
      <w:pPr>
        <w:rPr>
          <w:rFonts w:ascii="Calibri" w:hAnsi="Calibri"/>
          <w:sz w:val="24"/>
          <w:szCs w:val="24"/>
        </w:rPr>
      </w:pPr>
      <w:r w:rsidRPr="0095248A">
        <w:rPr>
          <w:rFonts w:ascii="Calibri" w:hAnsi="Calibri"/>
          <w:b/>
          <w:sz w:val="24"/>
          <w:szCs w:val="24"/>
        </w:rPr>
        <w:t xml:space="preserve">mechanizm racjonalnych usprawnień </w:t>
      </w:r>
      <w:r w:rsidRPr="0095248A">
        <w:rPr>
          <w:rFonts w:ascii="Calibri" w:hAnsi="Calibr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201E5541" w14:textId="77777777" w:rsidR="0042294D" w:rsidRDefault="0042294D" w:rsidP="0095248A">
      <w:pPr>
        <w:rPr>
          <w:rFonts w:ascii="Calibri" w:hAnsi="Calibri"/>
          <w:sz w:val="24"/>
          <w:szCs w:val="24"/>
        </w:rPr>
      </w:pPr>
      <w:r>
        <w:rPr>
          <w:rFonts w:cstheme="minorHAnsi"/>
          <w:b/>
          <w:sz w:val="24"/>
          <w:szCs w:val="24"/>
        </w:rPr>
        <w:t>o</w:t>
      </w:r>
      <w:r w:rsidRPr="00650D51">
        <w:rPr>
          <w:rFonts w:cstheme="minorHAnsi"/>
          <w:b/>
          <w:sz w:val="24"/>
          <w:szCs w:val="24"/>
        </w:rPr>
        <w:t>piekun faktyczny</w:t>
      </w:r>
      <w:r w:rsidRPr="00650D51">
        <w:rPr>
          <w:rFonts w:cstheme="minorHAnsi"/>
          <w:sz w:val="24"/>
          <w:szCs w:val="24"/>
        </w:rPr>
        <w:t xml:space="preserve"> to osoba pełnoletnia opiekująca się osobą potrzebującą wsparcia w codziennym funkcjonowaniu, niebędąca opiekunem zawodowym i niepobierająca wynagrodzenia z tytułu sprawowania takiej opieki, najczęściej członek rodziny.</w:t>
      </w:r>
    </w:p>
    <w:p w14:paraId="46B96220" w14:textId="77777777" w:rsidR="000E2AA7" w:rsidRPr="00650D51" w:rsidRDefault="000E2AA7" w:rsidP="000E2AA7">
      <w:pPr>
        <w:spacing w:line="288" w:lineRule="auto"/>
        <w:rPr>
          <w:rFonts w:cstheme="minorHAnsi"/>
          <w:sz w:val="24"/>
          <w:szCs w:val="24"/>
        </w:rPr>
      </w:pPr>
      <w:r w:rsidRPr="00650D51">
        <w:rPr>
          <w:rFonts w:cstheme="minorHAnsi"/>
          <w:b/>
          <w:sz w:val="24"/>
          <w:szCs w:val="24"/>
        </w:rPr>
        <w:t xml:space="preserve">osoba </w:t>
      </w:r>
      <w:r w:rsidRPr="00650D51">
        <w:rPr>
          <w:rFonts w:cstheme="minorHAnsi"/>
          <w:b/>
          <w:sz w:val="24"/>
          <w:szCs w:val="24"/>
          <w:lang w:eastAsia="pl-PL"/>
        </w:rPr>
        <w:t>potrzebująca wsparcia w codziennym funkcjonowaniu</w:t>
      </w:r>
      <w:r w:rsidRPr="00650D51">
        <w:rPr>
          <w:rFonts w:cstheme="minorHAnsi"/>
          <w:sz w:val="24"/>
          <w:szCs w:val="24"/>
        </w:rPr>
        <w:t xml:space="preserve"> to osoba, która ze względu na stan zdrowia lub niepełnosprawność wymaga opieki lub wsparcia w związku z niemożnością samodzielnego wykonywania co najmniej jednej z podstawowych czynności dnia codziennego.</w:t>
      </w:r>
    </w:p>
    <w:p w14:paraId="50F6325A" w14:textId="77777777" w:rsidR="000E2AA7" w:rsidRPr="00650D51" w:rsidRDefault="000E2AA7" w:rsidP="000E2AA7">
      <w:pPr>
        <w:spacing w:after="0" w:line="288" w:lineRule="auto"/>
        <w:rPr>
          <w:rFonts w:cstheme="minorHAnsi"/>
          <w:sz w:val="24"/>
          <w:szCs w:val="24"/>
        </w:rPr>
      </w:pPr>
      <w:r w:rsidRPr="00650D51">
        <w:rPr>
          <w:rFonts w:cstheme="minorHAnsi"/>
          <w:b/>
          <w:sz w:val="24"/>
          <w:szCs w:val="24"/>
        </w:rPr>
        <w:t>osoby zagrożone ubóstwem i wykluczeniem społecznym</w:t>
      </w:r>
      <w:r w:rsidRPr="00650D51">
        <w:rPr>
          <w:rFonts w:cstheme="minorHAnsi"/>
          <w:sz w:val="24"/>
          <w:szCs w:val="24"/>
        </w:rPr>
        <w:t>:</w:t>
      </w:r>
    </w:p>
    <w:p w14:paraId="0FF6808A" w14:textId="77777777" w:rsidR="000E2AA7" w:rsidRPr="00650D51" w:rsidRDefault="000E2AA7" w:rsidP="0061077E">
      <w:pPr>
        <w:numPr>
          <w:ilvl w:val="1"/>
          <w:numId w:val="3"/>
        </w:numPr>
        <w:tabs>
          <w:tab w:val="clear" w:pos="720"/>
          <w:tab w:val="num" w:pos="284"/>
          <w:tab w:val="num" w:pos="426"/>
        </w:tabs>
        <w:spacing w:after="0" w:line="288" w:lineRule="auto"/>
        <w:ind w:left="284" w:hanging="284"/>
        <w:rPr>
          <w:rFonts w:cstheme="minorHAnsi"/>
          <w:sz w:val="24"/>
          <w:szCs w:val="24"/>
          <w:lang w:eastAsia="pl-PL"/>
        </w:rPr>
      </w:pPr>
      <w:r w:rsidRPr="00650D51">
        <w:rPr>
          <w:rFonts w:cstheme="minorHAnsi"/>
          <w:sz w:val="24"/>
          <w:szCs w:val="24"/>
        </w:rPr>
        <w:t>osoby 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7EADD970" w14:textId="77777777" w:rsidR="000E2AA7" w:rsidRPr="00650D51" w:rsidRDefault="000E2AA7" w:rsidP="0061077E">
      <w:pPr>
        <w:numPr>
          <w:ilvl w:val="1"/>
          <w:numId w:val="3"/>
        </w:numPr>
        <w:tabs>
          <w:tab w:val="clear" w:pos="720"/>
          <w:tab w:val="num" w:pos="284"/>
          <w:tab w:val="num" w:pos="426"/>
        </w:tabs>
        <w:spacing w:after="120" w:line="288" w:lineRule="auto"/>
        <w:ind w:left="284" w:hanging="284"/>
        <w:rPr>
          <w:rFonts w:cstheme="minorHAnsi"/>
          <w:sz w:val="24"/>
          <w:szCs w:val="24"/>
        </w:rPr>
      </w:pPr>
      <w:r w:rsidRPr="00650D51">
        <w:rPr>
          <w:rFonts w:cstheme="minorHAnsi"/>
          <w:sz w:val="24"/>
          <w:szCs w:val="24"/>
        </w:rPr>
        <w:t>osoby, o których mowa w art. 1 ust. 2 ustawy z dnia 13 czerwca 2003 r. o zatrudnieniu socjalnym;</w:t>
      </w:r>
    </w:p>
    <w:p w14:paraId="6E7B9D70" w14:textId="77777777" w:rsidR="000E2AA7" w:rsidRPr="00650D51" w:rsidRDefault="000E2AA7" w:rsidP="0061077E">
      <w:pPr>
        <w:numPr>
          <w:ilvl w:val="1"/>
          <w:numId w:val="3"/>
        </w:numPr>
        <w:tabs>
          <w:tab w:val="clear" w:pos="720"/>
          <w:tab w:val="num" w:pos="284"/>
          <w:tab w:val="num" w:pos="426"/>
        </w:tabs>
        <w:spacing w:after="120" w:line="288" w:lineRule="auto"/>
        <w:ind w:left="284" w:hanging="284"/>
        <w:rPr>
          <w:rFonts w:cstheme="minorHAnsi"/>
          <w:sz w:val="24"/>
          <w:szCs w:val="24"/>
        </w:rPr>
      </w:pPr>
      <w:r w:rsidRPr="00650D51">
        <w:rPr>
          <w:rFonts w:cstheme="minorHAnsi"/>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1753C65B" w14:textId="77777777" w:rsidR="000E2AA7" w:rsidRPr="00650D51" w:rsidRDefault="000E2AA7" w:rsidP="0061077E">
      <w:pPr>
        <w:numPr>
          <w:ilvl w:val="1"/>
          <w:numId w:val="3"/>
        </w:numPr>
        <w:tabs>
          <w:tab w:val="clear" w:pos="720"/>
          <w:tab w:val="num" w:pos="284"/>
          <w:tab w:val="num" w:pos="426"/>
        </w:tabs>
        <w:spacing w:after="120" w:line="288" w:lineRule="auto"/>
        <w:ind w:left="284" w:hanging="284"/>
        <w:rPr>
          <w:rFonts w:cstheme="minorHAnsi"/>
          <w:sz w:val="24"/>
          <w:szCs w:val="24"/>
        </w:rPr>
      </w:pPr>
      <w:r w:rsidRPr="00650D51">
        <w:rPr>
          <w:rFonts w:cstheme="minorHAnsi"/>
          <w:sz w:val="24"/>
          <w:szCs w:val="24"/>
        </w:rPr>
        <w:t>osoby nieletnie, wobec których zastosowano środki zapobiegania i zwalczania demoralizacji i przestępczości zgodnie z ustawą z dnia 26 października 1982 r. o postępowaniu w sprawach nieletnich;</w:t>
      </w:r>
    </w:p>
    <w:p w14:paraId="03ED3D7F" w14:textId="77777777" w:rsidR="000E2AA7" w:rsidRPr="00650D51" w:rsidRDefault="000E2AA7" w:rsidP="0061077E">
      <w:pPr>
        <w:numPr>
          <w:ilvl w:val="1"/>
          <w:numId w:val="3"/>
        </w:numPr>
        <w:tabs>
          <w:tab w:val="clear" w:pos="720"/>
          <w:tab w:val="num" w:pos="284"/>
          <w:tab w:val="num" w:pos="426"/>
        </w:tabs>
        <w:spacing w:after="120" w:line="288" w:lineRule="auto"/>
        <w:ind w:left="284" w:hanging="284"/>
        <w:rPr>
          <w:rFonts w:cstheme="minorHAnsi"/>
          <w:sz w:val="24"/>
          <w:szCs w:val="24"/>
        </w:rPr>
      </w:pPr>
      <w:r w:rsidRPr="00650D51">
        <w:rPr>
          <w:rFonts w:cstheme="minorHAnsi"/>
          <w:sz w:val="24"/>
          <w:szCs w:val="24"/>
        </w:rPr>
        <w:lastRenderedPageBreak/>
        <w:t>osoby przebywające w młodzieżowych ośrodkach wychowawczych i młodzieżowych ośrodkach socjoterapii, o których mowa w ustawie z dnia 7 września 1991 r. o systemie oświaty;</w:t>
      </w:r>
    </w:p>
    <w:p w14:paraId="3F5CD999" w14:textId="77777777" w:rsidR="000E2AA7" w:rsidRPr="00650D51" w:rsidRDefault="000E2AA7" w:rsidP="0061077E">
      <w:pPr>
        <w:numPr>
          <w:ilvl w:val="1"/>
          <w:numId w:val="3"/>
        </w:numPr>
        <w:tabs>
          <w:tab w:val="clear" w:pos="720"/>
          <w:tab w:val="num" w:pos="284"/>
          <w:tab w:val="num" w:pos="426"/>
        </w:tabs>
        <w:spacing w:after="120" w:line="288" w:lineRule="auto"/>
        <w:ind w:left="284" w:hanging="284"/>
        <w:rPr>
          <w:rFonts w:cstheme="minorHAnsi"/>
          <w:sz w:val="24"/>
          <w:szCs w:val="24"/>
        </w:rPr>
      </w:pPr>
      <w:r w:rsidRPr="00650D51">
        <w:rPr>
          <w:rFonts w:cstheme="minorHAnsi"/>
          <w:color w:val="000000"/>
          <w:sz w:val="24"/>
          <w:szCs w:val="24"/>
        </w:rPr>
        <w:t xml:space="preserve">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 </w:t>
      </w:r>
      <w:r w:rsidRPr="00650D51">
        <w:rPr>
          <w:rFonts w:cstheme="minorHAnsi"/>
          <w:sz w:val="24"/>
          <w:szCs w:val="24"/>
        </w:rPr>
        <w:t>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r w:rsidRPr="00650D51">
        <w:rPr>
          <w:rFonts w:cstheme="minorHAnsi"/>
          <w:color w:val="000000"/>
          <w:sz w:val="24"/>
          <w:szCs w:val="24"/>
        </w:rPr>
        <w:t>;</w:t>
      </w:r>
    </w:p>
    <w:p w14:paraId="68149FB7" w14:textId="77777777" w:rsidR="000E2AA7" w:rsidRPr="00650D51" w:rsidRDefault="000E2AA7" w:rsidP="0061077E">
      <w:pPr>
        <w:numPr>
          <w:ilvl w:val="1"/>
          <w:numId w:val="3"/>
        </w:numPr>
        <w:tabs>
          <w:tab w:val="clear" w:pos="720"/>
          <w:tab w:val="num" w:pos="284"/>
        </w:tabs>
        <w:spacing w:after="120" w:line="288" w:lineRule="auto"/>
        <w:ind w:left="284" w:hanging="284"/>
        <w:jc w:val="both"/>
        <w:rPr>
          <w:rFonts w:cstheme="minorHAnsi"/>
          <w:sz w:val="24"/>
          <w:szCs w:val="24"/>
        </w:rPr>
      </w:pPr>
      <w:r w:rsidRPr="00650D51">
        <w:rPr>
          <w:rFonts w:cstheme="minorHAnsi"/>
          <w:sz w:val="24"/>
          <w:szCs w:val="24"/>
        </w:rPr>
        <w:t xml:space="preserve">członkowie gospodarstw domowych sprawujący opiekę nad osobą z niepełnosprawnością, </w:t>
      </w:r>
      <w:r w:rsidRPr="00650D51">
        <w:rPr>
          <w:rFonts w:cstheme="minorHAnsi"/>
          <w:color w:val="000000"/>
          <w:sz w:val="24"/>
          <w:szCs w:val="24"/>
        </w:rPr>
        <w:t>o ile co najmniej jeden z nich nie pracuje ze względu na konieczność sprawowania opieki nad osobą z niepełnosprawnością</w:t>
      </w:r>
      <w:r w:rsidRPr="00650D51">
        <w:rPr>
          <w:rFonts w:cstheme="minorHAnsi"/>
          <w:sz w:val="24"/>
          <w:szCs w:val="24"/>
        </w:rPr>
        <w:t>;</w:t>
      </w:r>
    </w:p>
    <w:p w14:paraId="7A402736" w14:textId="77777777" w:rsidR="000E2AA7" w:rsidRPr="00650D51" w:rsidRDefault="000E2AA7" w:rsidP="0061077E">
      <w:pPr>
        <w:numPr>
          <w:ilvl w:val="1"/>
          <w:numId w:val="3"/>
        </w:numPr>
        <w:tabs>
          <w:tab w:val="clear" w:pos="720"/>
          <w:tab w:val="num" w:pos="284"/>
        </w:tabs>
        <w:spacing w:after="120" w:line="288" w:lineRule="auto"/>
        <w:ind w:left="284" w:hanging="284"/>
        <w:jc w:val="both"/>
        <w:rPr>
          <w:rFonts w:cstheme="minorHAnsi"/>
          <w:sz w:val="24"/>
          <w:szCs w:val="24"/>
        </w:rPr>
      </w:pPr>
      <w:r w:rsidRPr="00650D51">
        <w:rPr>
          <w:rFonts w:cstheme="minorHAnsi"/>
          <w:sz w:val="24"/>
          <w:szCs w:val="24"/>
        </w:rPr>
        <w:t>osoby potrzebujące wsparcia w codziennym funkcjonowaniu;</w:t>
      </w:r>
    </w:p>
    <w:p w14:paraId="0A2D4CDD" w14:textId="77777777" w:rsidR="000E2AA7" w:rsidRPr="00650D51" w:rsidRDefault="000E2AA7" w:rsidP="0061077E">
      <w:pPr>
        <w:numPr>
          <w:ilvl w:val="1"/>
          <w:numId w:val="3"/>
        </w:numPr>
        <w:tabs>
          <w:tab w:val="clear" w:pos="720"/>
          <w:tab w:val="num" w:pos="284"/>
        </w:tabs>
        <w:spacing w:after="120" w:line="288" w:lineRule="auto"/>
        <w:ind w:left="284" w:hanging="284"/>
        <w:jc w:val="both"/>
        <w:rPr>
          <w:rFonts w:cstheme="minorHAnsi"/>
          <w:sz w:val="24"/>
          <w:szCs w:val="24"/>
        </w:rPr>
      </w:pPr>
      <w:r w:rsidRPr="00650D51">
        <w:rPr>
          <w:rFonts w:cstheme="minorHAnsi"/>
          <w:sz w:val="24"/>
          <w:szCs w:val="24"/>
        </w:rPr>
        <w:t>osoby bezdomne lub dotknięte wykluczeniem z dostępu do mieszkań w rozumieniu Wytycznych w zakresie monitorowania postępu rzeczowego realizacji programów operacyjnych na lata 2014-2020;</w:t>
      </w:r>
    </w:p>
    <w:p w14:paraId="06EA72B6" w14:textId="77777777" w:rsidR="000E2AA7" w:rsidRPr="00650D51" w:rsidRDefault="000E2AA7" w:rsidP="0061077E">
      <w:pPr>
        <w:numPr>
          <w:ilvl w:val="1"/>
          <w:numId w:val="3"/>
        </w:numPr>
        <w:tabs>
          <w:tab w:val="clear" w:pos="720"/>
          <w:tab w:val="num" w:pos="284"/>
        </w:tabs>
        <w:spacing w:after="120" w:line="288" w:lineRule="auto"/>
        <w:ind w:left="284" w:hanging="284"/>
        <w:jc w:val="both"/>
        <w:rPr>
          <w:rFonts w:cstheme="minorHAnsi"/>
          <w:sz w:val="24"/>
          <w:szCs w:val="24"/>
        </w:rPr>
      </w:pPr>
      <w:r w:rsidRPr="00650D51">
        <w:rPr>
          <w:rFonts w:cstheme="minorHAnsi"/>
          <w:sz w:val="24"/>
          <w:szCs w:val="24"/>
        </w:rPr>
        <w:t>osoby odbywające kary pozbawienia wolności;</w:t>
      </w:r>
    </w:p>
    <w:p w14:paraId="6B3F5AF9" w14:textId="77777777" w:rsidR="000E2AA7" w:rsidRPr="00650D51" w:rsidRDefault="000E2AA7" w:rsidP="0061077E">
      <w:pPr>
        <w:numPr>
          <w:ilvl w:val="1"/>
          <w:numId w:val="3"/>
        </w:numPr>
        <w:tabs>
          <w:tab w:val="clear" w:pos="720"/>
          <w:tab w:val="num" w:pos="284"/>
        </w:tabs>
        <w:spacing w:after="120" w:line="288" w:lineRule="auto"/>
        <w:ind w:left="284" w:hanging="284"/>
        <w:jc w:val="both"/>
        <w:rPr>
          <w:rFonts w:cstheme="minorHAnsi"/>
          <w:sz w:val="24"/>
          <w:szCs w:val="24"/>
        </w:rPr>
      </w:pPr>
      <w:r w:rsidRPr="00650D51">
        <w:rPr>
          <w:rFonts w:cstheme="minorHAnsi"/>
          <w:sz w:val="24"/>
          <w:szCs w:val="24"/>
        </w:rPr>
        <w:t>osoby korzystające z PO PŻ.</w:t>
      </w:r>
    </w:p>
    <w:p w14:paraId="7891FEC3" w14:textId="77777777" w:rsidR="000E2AA7" w:rsidRPr="00650D51" w:rsidRDefault="000E2AA7" w:rsidP="000E2AA7">
      <w:pPr>
        <w:spacing w:line="288" w:lineRule="auto"/>
        <w:rPr>
          <w:rFonts w:cstheme="minorHAnsi"/>
          <w:sz w:val="24"/>
          <w:szCs w:val="24"/>
        </w:rPr>
      </w:pPr>
      <w:r w:rsidRPr="00650D51">
        <w:rPr>
          <w:rFonts w:cstheme="minorHAnsi"/>
          <w:b/>
          <w:sz w:val="24"/>
          <w:szCs w:val="24"/>
        </w:rPr>
        <w:t>osoba z niepełnosprawnością sprzężoną</w:t>
      </w:r>
      <w:r w:rsidRPr="00650D51">
        <w:rPr>
          <w:rFonts w:cstheme="minorHAnsi"/>
          <w:sz w:val="24"/>
          <w:szCs w:val="24"/>
        </w:rPr>
        <w:t xml:space="preserve"> to osoba, u której stwierdzono występowanie dwóch lub więcej niepełnosprawności.</w:t>
      </w:r>
    </w:p>
    <w:p w14:paraId="13E765DF" w14:textId="77777777" w:rsidR="000E2AA7" w:rsidRPr="00650D51" w:rsidRDefault="000E2AA7" w:rsidP="000E2AA7">
      <w:pPr>
        <w:spacing w:line="288" w:lineRule="auto"/>
        <w:rPr>
          <w:rFonts w:cstheme="minorHAnsi"/>
          <w:sz w:val="24"/>
          <w:szCs w:val="24"/>
        </w:rPr>
      </w:pPr>
      <w:r w:rsidRPr="00650D51">
        <w:rPr>
          <w:rFonts w:cstheme="minorHAnsi"/>
          <w:b/>
          <w:sz w:val="24"/>
          <w:szCs w:val="24"/>
        </w:rPr>
        <w:t>osoba z niepełnosprawnością</w:t>
      </w:r>
      <w:r w:rsidRPr="00650D51">
        <w:rPr>
          <w:rFonts w:cstheme="minorHAnsi"/>
          <w:sz w:val="24"/>
          <w:szCs w:val="24"/>
        </w:rPr>
        <w:t xml:space="preserve"> to 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 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p>
    <w:p w14:paraId="2F3BC633" w14:textId="77777777" w:rsidR="0095248A" w:rsidRPr="0095248A" w:rsidRDefault="0095248A" w:rsidP="0095248A">
      <w:pPr>
        <w:rPr>
          <w:rFonts w:ascii="Calibri" w:hAnsi="Calibri"/>
          <w:sz w:val="24"/>
          <w:szCs w:val="24"/>
        </w:rPr>
      </w:pPr>
      <w:r w:rsidRPr="0095248A">
        <w:rPr>
          <w:rFonts w:ascii="Calibri" w:hAnsi="Calibri"/>
          <w:b/>
          <w:sz w:val="24"/>
          <w:szCs w:val="24"/>
        </w:rPr>
        <w:lastRenderedPageBreak/>
        <w:t xml:space="preserve">partner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podmiot w rozumieniu art. 33 ust. 1 ustawy wdrożeniowej, który jest wymieniony </w:t>
      </w:r>
      <w:r w:rsidRPr="0095248A">
        <w:rPr>
          <w:rFonts w:ascii="Calibri" w:hAnsi="Calibri"/>
          <w:sz w:val="24"/>
          <w:szCs w:val="24"/>
        </w:rPr>
        <w:br/>
        <w:t>w zatwierdzonym wniosku o dofinansowanie projektu, realizujący wspólnie z beneficjentem</w:t>
      </w:r>
      <w:r w:rsidRPr="0095248A">
        <w:rPr>
          <w:rFonts w:ascii="Calibri" w:hAnsi="Calibri"/>
          <w:b/>
          <w:sz w:val="24"/>
          <w:szCs w:val="24"/>
        </w:rPr>
        <w:t xml:space="preserve"> </w:t>
      </w:r>
      <w:r w:rsidRPr="0095248A">
        <w:rPr>
          <w:rFonts w:ascii="Calibri" w:hAnsi="Calibri"/>
          <w:b/>
          <w:sz w:val="24"/>
          <w:szCs w:val="24"/>
        </w:rPr>
        <w:br/>
      </w:r>
      <w:r w:rsidRPr="0095248A">
        <w:rPr>
          <w:rFonts w:ascii="Calibri" w:hAnsi="Calibri"/>
          <w:sz w:val="24"/>
          <w:szCs w:val="24"/>
        </w:rPr>
        <w:t xml:space="preserve">(i ewentualnie innymi partnerami) projekt na warunkach określonych w umowie </w:t>
      </w:r>
      <w:r w:rsidRPr="0095248A">
        <w:rPr>
          <w:rFonts w:ascii="Calibri" w:hAnsi="Calibri"/>
          <w:sz w:val="24"/>
          <w:szCs w:val="24"/>
        </w:rPr>
        <w:br/>
        <w:t>o dofinansowanie i porozumieniu albo umowie o partnerstwie i wnoszący do projektu zasoby ludzkie, organizacyjne, techniczne lub finansowe. Zgodnie z Wytycznymi w zakresie kwalifikowalności jest to podmiot, który ma prawo do ponoszenia wydatków na równi z beneficjentem, chyba że z treści Wytycznych wynika, że chodzi o beneficjenta jako stronę umowy o dofinansowanie.</w:t>
      </w:r>
    </w:p>
    <w:p w14:paraId="232F501F" w14:textId="77777777" w:rsidR="004208AE" w:rsidRPr="004208AE" w:rsidRDefault="004208AE" w:rsidP="0095248A">
      <w:pPr>
        <w:spacing w:before="120" w:after="120"/>
        <w:rPr>
          <w:rFonts w:cstheme="minorHAnsi"/>
          <w:sz w:val="24"/>
          <w:szCs w:val="24"/>
        </w:rPr>
      </w:pPr>
      <w:r w:rsidRPr="004208AE">
        <w:rPr>
          <w:rFonts w:cstheme="minorHAnsi"/>
          <w:b/>
          <w:sz w:val="24"/>
          <w:szCs w:val="24"/>
        </w:rPr>
        <w:t>program „Partnerstwo dla osób z niepełnosprawnościami”</w:t>
      </w:r>
      <w:r>
        <w:rPr>
          <w:rFonts w:cstheme="minorHAnsi"/>
          <w:sz w:val="24"/>
          <w:szCs w:val="24"/>
        </w:rPr>
        <w:t xml:space="preserve"> </w:t>
      </w:r>
      <w:r w:rsidRPr="004208AE">
        <w:rPr>
          <w:rFonts w:cstheme="minorHAnsi"/>
          <w:sz w:val="24"/>
          <w:szCs w:val="24"/>
        </w:rPr>
        <w:t>–</w:t>
      </w:r>
      <w:r>
        <w:rPr>
          <w:rFonts w:cstheme="minorHAnsi"/>
          <w:sz w:val="24"/>
          <w:szCs w:val="24"/>
        </w:rPr>
        <w:t xml:space="preserve"> </w:t>
      </w:r>
      <w:r w:rsidRPr="004208AE">
        <w:rPr>
          <w:rFonts w:cstheme="minorHAnsi"/>
          <w:sz w:val="24"/>
          <w:szCs w:val="24"/>
        </w:rPr>
        <w:t xml:space="preserve">program współpracy </w:t>
      </w:r>
      <w:r w:rsidRPr="004208AE">
        <w:rPr>
          <w:rStyle w:val="highlight"/>
          <w:rFonts w:cstheme="minorHAnsi"/>
          <w:sz w:val="24"/>
          <w:szCs w:val="24"/>
        </w:rPr>
        <w:t>PFRON</w:t>
      </w:r>
      <w:r w:rsidRPr="004208AE">
        <w:rPr>
          <w:rFonts w:cstheme="minorHAnsi"/>
          <w:sz w:val="24"/>
          <w:szCs w:val="24"/>
        </w:rPr>
        <w:t xml:space="preserve"> z</w:t>
      </w:r>
      <w:r>
        <w:rPr>
          <w:rFonts w:cstheme="minorHAnsi"/>
          <w:sz w:val="24"/>
          <w:szCs w:val="24"/>
        </w:rPr>
        <w:t xml:space="preserve"> </w:t>
      </w:r>
      <w:r w:rsidRPr="004208AE">
        <w:rPr>
          <w:rFonts w:cstheme="minorHAnsi"/>
          <w:sz w:val="24"/>
          <w:szCs w:val="24"/>
        </w:rPr>
        <w:t>Zarządami Województw w celu współfinansowania projektów organizacji pozarządowych wyłonionych do dofinansowania w drodze konkursów organizowanych przez Zarządy Województw.</w:t>
      </w:r>
    </w:p>
    <w:p w14:paraId="69217493" w14:textId="77777777" w:rsidR="0095248A" w:rsidRDefault="0095248A" w:rsidP="0095248A">
      <w:pPr>
        <w:spacing w:before="120" w:after="120"/>
        <w:rPr>
          <w:sz w:val="24"/>
          <w:szCs w:val="24"/>
        </w:rPr>
      </w:pPr>
      <w:r w:rsidRPr="0095248A">
        <w:rPr>
          <w:b/>
          <w:sz w:val="24"/>
          <w:szCs w:val="24"/>
        </w:rPr>
        <w:t>projekt partnerski</w:t>
      </w:r>
      <w:r w:rsidRPr="0095248A">
        <w:rPr>
          <w:sz w:val="24"/>
          <w:szCs w:val="24"/>
        </w:rPr>
        <w:t xml:space="preserve"> – projekt partnerski, o którym mowa w art. 33 ustawy wdrożeniowej </w:t>
      </w:r>
    </w:p>
    <w:p w14:paraId="438217E6" w14:textId="77777777" w:rsidR="000E2AA7" w:rsidRPr="00650D51" w:rsidRDefault="000E2AA7" w:rsidP="000E2AA7">
      <w:pPr>
        <w:spacing w:before="120" w:after="120" w:line="288" w:lineRule="auto"/>
        <w:rPr>
          <w:rFonts w:cstheme="minorHAnsi"/>
          <w:sz w:val="24"/>
          <w:szCs w:val="24"/>
        </w:rPr>
      </w:pPr>
      <w:r w:rsidRPr="00650D51">
        <w:rPr>
          <w:rFonts w:cstheme="minorHAnsi"/>
          <w:b/>
          <w:sz w:val="24"/>
          <w:szCs w:val="24"/>
        </w:rPr>
        <w:t>usługi świadczone w lokalnej społeczności</w:t>
      </w:r>
      <w:r w:rsidRPr="00650D51">
        <w:rPr>
          <w:rFonts w:cstheme="minorHAnsi"/>
          <w:sz w:val="24"/>
          <w:szCs w:val="24"/>
        </w:rPr>
        <w:t xml:space="preserve"> - 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70DBACFE" w14:textId="77777777" w:rsidR="000E2AA7" w:rsidRPr="00650D51" w:rsidRDefault="000E2AA7" w:rsidP="0061077E">
      <w:pPr>
        <w:pStyle w:val="Akapitzlist"/>
        <w:numPr>
          <w:ilvl w:val="0"/>
          <w:numId w:val="80"/>
        </w:numPr>
        <w:suppressAutoHyphens/>
        <w:overflowPunct w:val="0"/>
        <w:spacing w:after="0" w:line="288" w:lineRule="auto"/>
        <w:ind w:left="426" w:hanging="426"/>
        <w:rPr>
          <w:rFonts w:cstheme="minorHAnsi"/>
          <w:sz w:val="24"/>
          <w:szCs w:val="24"/>
        </w:rPr>
      </w:pPr>
      <w:r w:rsidRPr="00650D51">
        <w:rPr>
          <w:rFonts w:cstheme="minorHAnsi"/>
          <w:sz w:val="24"/>
          <w:szCs w:val="24"/>
        </w:rPr>
        <w:t xml:space="preserve">zindywidualizowany (dostosowany do potrzeb i możliwości danej osoby) oraz jak najbardziej zbliżony do warunków odpowiadających życiu w środowisku domowym i rodzinnym; </w:t>
      </w:r>
    </w:p>
    <w:p w14:paraId="36886F54" w14:textId="77777777" w:rsidR="000E2AA7" w:rsidRPr="00650D51" w:rsidRDefault="000E2AA7" w:rsidP="0061077E">
      <w:pPr>
        <w:pStyle w:val="Akapitzlist"/>
        <w:numPr>
          <w:ilvl w:val="0"/>
          <w:numId w:val="80"/>
        </w:numPr>
        <w:suppressAutoHyphens/>
        <w:overflowPunct w:val="0"/>
        <w:spacing w:after="0" w:line="288" w:lineRule="auto"/>
        <w:ind w:left="426" w:hanging="426"/>
        <w:rPr>
          <w:rFonts w:cstheme="minorHAnsi"/>
          <w:sz w:val="24"/>
          <w:szCs w:val="24"/>
        </w:rPr>
      </w:pPr>
      <w:r w:rsidRPr="00650D51">
        <w:rPr>
          <w:rFonts w:cstheme="minorHAnsi"/>
          <w:sz w:val="24"/>
          <w:szCs w:val="24"/>
        </w:rPr>
        <w:t xml:space="preserve">umożliwiający odbiorcom tych usług kontrolę nad swoim życiem i nad decyzjami, które ich dotyczą; </w:t>
      </w:r>
    </w:p>
    <w:p w14:paraId="2B23C874" w14:textId="77777777" w:rsidR="000E2AA7" w:rsidRPr="00650D51" w:rsidRDefault="000E2AA7" w:rsidP="0061077E">
      <w:pPr>
        <w:pStyle w:val="Akapitzlist"/>
        <w:numPr>
          <w:ilvl w:val="0"/>
          <w:numId w:val="80"/>
        </w:numPr>
        <w:suppressAutoHyphens/>
        <w:overflowPunct w:val="0"/>
        <w:spacing w:after="0" w:line="288" w:lineRule="auto"/>
        <w:ind w:left="426" w:hanging="426"/>
        <w:rPr>
          <w:rFonts w:cstheme="minorHAnsi"/>
          <w:sz w:val="24"/>
          <w:szCs w:val="24"/>
        </w:rPr>
      </w:pPr>
      <w:r w:rsidRPr="00650D51">
        <w:rPr>
          <w:rFonts w:cstheme="minorHAnsi"/>
          <w:sz w:val="24"/>
          <w:szCs w:val="24"/>
        </w:rPr>
        <w:t xml:space="preserve">zapewniający, że odbiorcy usług nie są odizolowani od ogółu społeczności lub nie są zmuszeni do mieszkania razem; </w:t>
      </w:r>
    </w:p>
    <w:p w14:paraId="16CDC2F0" w14:textId="77777777" w:rsidR="000E2AA7" w:rsidRPr="00650D51" w:rsidRDefault="000E2AA7" w:rsidP="0061077E">
      <w:pPr>
        <w:pStyle w:val="Akapitzlist"/>
        <w:numPr>
          <w:ilvl w:val="0"/>
          <w:numId w:val="80"/>
        </w:numPr>
        <w:suppressAutoHyphens/>
        <w:overflowPunct w:val="0"/>
        <w:spacing w:line="288" w:lineRule="auto"/>
        <w:ind w:left="425" w:hanging="425"/>
        <w:rPr>
          <w:rFonts w:cstheme="minorHAnsi"/>
          <w:sz w:val="24"/>
          <w:szCs w:val="24"/>
        </w:rPr>
      </w:pPr>
      <w:r w:rsidRPr="00650D51">
        <w:rPr>
          <w:rFonts w:cstheme="minorHAnsi"/>
          <w:sz w:val="24"/>
          <w:szCs w:val="24"/>
        </w:rPr>
        <w:t xml:space="preserve">gwarantujący, że wymagania organizacyjne związane ze świadczeniem danej usługi nie mają pierwszeństwa przed indywidualnymi potrzebami osoby z niej korzystającej. </w:t>
      </w:r>
    </w:p>
    <w:p w14:paraId="6EBC3EE3"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wnioskodawca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zgodnie z definicją w art. 2 pkt 28 ustawy wdrożeniowej, podmiot, który złożył wniosek o dofinansowanie projektu.</w:t>
      </w:r>
    </w:p>
    <w:p w14:paraId="46C5722A"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wydatek kwalifikowalny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koszt lub wydatek poniesiony w związku z realizacją projektu </w:t>
      </w:r>
      <w:r w:rsidRPr="0095248A">
        <w:rPr>
          <w:rFonts w:ascii="Calibri" w:hAnsi="Calibri"/>
          <w:sz w:val="24"/>
          <w:szCs w:val="24"/>
        </w:rPr>
        <w:br/>
        <w:t>w ramach PO, który spełnia kryteria refundacji, rozliczenia (w przypadku systemu zaliczkowego) zgodnie z umową o dofinansowanie.</w:t>
      </w:r>
    </w:p>
    <w:p w14:paraId="1FB99E16" w14:textId="77777777" w:rsidR="0095248A" w:rsidRDefault="0095248A" w:rsidP="0095248A">
      <w:pPr>
        <w:spacing w:after="0"/>
        <w:rPr>
          <w:rFonts w:ascii="Calibri" w:hAnsi="Calibri"/>
          <w:sz w:val="24"/>
          <w:szCs w:val="24"/>
        </w:rPr>
      </w:pPr>
      <w:r w:rsidRPr="0095248A">
        <w:rPr>
          <w:rFonts w:ascii="Calibri" w:hAnsi="Calibri"/>
          <w:b/>
          <w:sz w:val="24"/>
          <w:szCs w:val="24"/>
        </w:rPr>
        <w:t>wykonawca</w:t>
      </w:r>
      <w:r w:rsidRPr="0095248A">
        <w:rPr>
          <w:rFonts w:ascii="Calibri" w:hAnsi="Calibr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sidRPr="0095248A">
        <w:rPr>
          <w:rFonts w:ascii="Calibri" w:hAnsi="Calibri"/>
          <w:sz w:val="24"/>
          <w:szCs w:val="24"/>
        </w:rPr>
        <w:br/>
        <w:t xml:space="preserve">w sprawie realizacji zamówienia w projekcie realizowanym w ramach PO. </w:t>
      </w:r>
    </w:p>
    <w:p w14:paraId="2EF269E4" w14:textId="77777777" w:rsidR="00B927CF" w:rsidRPr="0095248A" w:rsidRDefault="00B927CF" w:rsidP="0095248A">
      <w:pPr>
        <w:spacing w:after="0"/>
        <w:rPr>
          <w:rFonts w:ascii="Calibri" w:hAnsi="Calibri"/>
          <w:sz w:val="24"/>
          <w:szCs w:val="24"/>
        </w:rPr>
      </w:pPr>
    </w:p>
    <w:p w14:paraId="24D516A3"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jc w:val="both"/>
        <w:outlineLvl w:val="0"/>
        <w:rPr>
          <w:rFonts w:ascii="Calibri" w:hAnsi="Calibri" w:cs="Arial"/>
          <w:b/>
          <w:sz w:val="24"/>
          <w:szCs w:val="24"/>
        </w:rPr>
      </w:pPr>
      <w:bookmarkStart w:id="8" w:name="_Toc431974569"/>
      <w:bookmarkStart w:id="9" w:name="_Toc522191832"/>
      <w:bookmarkStart w:id="10" w:name="_Toc86041005"/>
      <w:r w:rsidRPr="0095248A">
        <w:rPr>
          <w:rFonts w:ascii="Calibri" w:hAnsi="Calibri" w:cs="Arial"/>
          <w:b/>
          <w:sz w:val="24"/>
          <w:szCs w:val="24"/>
        </w:rPr>
        <w:t>Postanowienia ogólne</w:t>
      </w:r>
      <w:bookmarkEnd w:id="8"/>
      <w:bookmarkEnd w:id="9"/>
      <w:bookmarkEnd w:id="10"/>
    </w:p>
    <w:p w14:paraId="1DD237A5" w14:textId="77777777" w:rsidR="0095248A" w:rsidRPr="0095248A" w:rsidRDefault="0095248A" w:rsidP="0095248A">
      <w:pPr>
        <w:keepNext/>
        <w:rPr>
          <w:rFonts w:ascii="Calibri" w:hAnsi="Calibri" w:cs="Arial"/>
          <w:sz w:val="24"/>
          <w:szCs w:val="24"/>
        </w:rPr>
      </w:pPr>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24AD72E9"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1">
        <w:r w:rsidRPr="0095248A">
          <w:rPr>
            <w:rFonts w:ascii="Calibri" w:hAnsi="Calibri" w:cs="Arial"/>
            <w:webHidden/>
            <w:color w:val="0563C1" w:themeColor="hyperlink"/>
            <w:sz w:val="24"/>
            <w:szCs w:val="24"/>
            <w:u w:val="single"/>
          </w:rPr>
          <w:t>www.rpo.wup.lodz.pl</w:t>
        </w:r>
      </w:hyperlink>
      <w:r w:rsidRPr="0095248A">
        <w:rPr>
          <w:rFonts w:ascii="Calibri" w:hAnsi="Calibri" w:cs="Arial"/>
          <w:sz w:val="24"/>
          <w:szCs w:val="24"/>
        </w:rPr>
        <w:t xml:space="preserve">,  </w:t>
      </w:r>
      <w:hyperlink r:id="rId12">
        <w:r w:rsidRPr="0095248A">
          <w:rPr>
            <w:rFonts w:ascii="Calibri" w:hAnsi="Calibri" w:cs="Arial"/>
            <w:webHidden/>
            <w:color w:val="0563C1" w:themeColor="hyperlink"/>
            <w:sz w:val="24"/>
            <w:szCs w:val="24"/>
            <w:u w:val="single"/>
          </w:rPr>
          <w:t>www.funduszeeuropejskie.gov.pl</w:t>
        </w:r>
      </w:hyperlink>
      <w:r w:rsidRPr="0095248A">
        <w:rPr>
          <w:rFonts w:ascii="Calibri" w:hAnsi="Calibri" w:cs="Arial"/>
          <w:sz w:val="24"/>
          <w:szCs w:val="24"/>
        </w:rPr>
        <w:t xml:space="preserve"> .</w:t>
      </w:r>
    </w:p>
    <w:p w14:paraId="2D1E1070" w14:textId="77777777" w:rsidR="0095248A" w:rsidRPr="0095248A" w:rsidRDefault="0095248A" w:rsidP="0095248A">
      <w:pPr>
        <w:rPr>
          <w:rFonts w:ascii="Calibri" w:hAnsi="Calibri" w:cs="Arial"/>
          <w:sz w:val="24"/>
          <w:szCs w:val="24"/>
        </w:rPr>
      </w:pPr>
      <w:r w:rsidRPr="0095248A">
        <w:rPr>
          <w:rFonts w:ascii="Calibri" w:hAnsi="Calibri" w:cs="Arial"/>
          <w:sz w:val="24"/>
          <w:szCs w:val="24"/>
        </w:rPr>
        <w:t>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 regionalnego</w:t>
      </w:r>
      <w:r w:rsidRPr="0095248A" w:rsidDel="004C6BB7">
        <w:rPr>
          <w:rFonts w:ascii="Calibri" w:hAnsi="Calibri" w:cs="Arial"/>
          <w:sz w:val="24"/>
          <w:szCs w:val="24"/>
        </w:rPr>
        <w:t xml:space="preserve"> </w:t>
      </w:r>
      <w:r w:rsidRPr="0095248A">
        <w:rPr>
          <w:rFonts w:ascii="Calibri" w:hAnsi="Calibri" w:cs="Arial"/>
          <w:sz w:val="24"/>
          <w:szCs w:val="24"/>
        </w:rPr>
        <w:t>.</w:t>
      </w:r>
    </w:p>
    <w:p w14:paraId="75697093" w14:textId="77777777" w:rsidR="0095248A" w:rsidRPr="0095248A" w:rsidRDefault="0095248A" w:rsidP="00891608">
      <w:pPr>
        <w:spacing w:after="0"/>
        <w:rPr>
          <w:rFonts w:ascii="Calibri" w:hAnsi="Calibri" w:cs="Arial"/>
          <w:sz w:val="24"/>
          <w:szCs w:val="24"/>
        </w:rPr>
      </w:pPr>
      <w:r w:rsidRPr="0095248A">
        <w:rPr>
          <w:rFonts w:ascii="Calibri" w:hAnsi="Calibri" w:cs="Arial"/>
          <w:sz w:val="24"/>
          <w:szCs w:val="24"/>
        </w:rPr>
        <w:t>IOK zastrzega możliwość anulowania ogłoszonego konkursu w uzasadnionych przypadkach, m.in.:</w:t>
      </w:r>
    </w:p>
    <w:p w14:paraId="6910BA13"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wystąpienia zdarzeń losowych, niezależnych od IOK, niemożliwych do przewidzenia na etapie sporządzania Regulaminu,</w:t>
      </w:r>
    </w:p>
    <w:p w14:paraId="41BF62B7"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zmiany aktów prawnych lub wytycznych mających wpływ na proces wyboru projektów do dofinansowania.</w:t>
      </w:r>
    </w:p>
    <w:p w14:paraId="663ACAF7" w14:textId="77777777" w:rsidR="0095248A" w:rsidRPr="0095248A" w:rsidRDefault="0095248A" w:rsidP="00891608">
      <w:pPr>
        <w:spacing w:before="120" w:after="120"/>
        <w:rPr>
          <w:rFonts w:ascii="Calibri" w:hAnsi="Calibri" w:cs="Arial"/>
          <w:b/>
          <w:sz w:val="24"/>
          <w:szCs w:val="24"/>
        </w:rPr>
      </w:pPr>
      <w:r w:rsidRPr="0095248A">
        <w:rPr>
          <w:rFonts w:ascii="Calibri" w:hAnsi="Calibri" w:cs="Arial"/>
          <w:b/>
          <w:sz w:val="24"/>
          <w:szCs w:val="24"/>
        </w:rPr>
        <w:t>Za każdym razem, gdy w Regulaminie wskazuje się liczbę dni, mowa jest o dniach kalendarzowych.</w:t>
      </w:r>
    </w:p>
    <w:p w14:paraId="78894051" w14:textId="77777777" w:rsidR="0095248A" w:rsidRPr="0095248A" w:rsidRDefault="0095248A" w:rsidP="0095248A">
      <w:pPr>
        <w:spacing w:after="360"/>
        <w:rPr>
          <w:rFonts w:ascii="Calibri" w:hAnsi="Calibri" w:cs="Arial"/>
          <w:sz w:val="24"/>
          <w:szCs w:val="24"/>
        </w:rPr>
      </w:pPr>
      <w:r w:rsidRPr="0095248A">
        <w:rPr>
          <w:rFonts w:ascii="Calibri" w:hAnsi="Calibri" w:cs="Arial"/>
          <w:sz w:val="24"/>
          <w:szCs w:val="24"/>
        </w:rPr>
        <w:t xml:space="preserve">Do postępowania w zakresie ubiegania się o dofinansowanie oraz udzielania dofinansowania na podstawie ustawy wdrożeniowej nie stosuje się przepisów ustawy z dnia 14 czerwca </w:t>
      </w:r>
      <w:r w:rsidRPr="0095248A">
        <w:rPr>
          <w:rFonts w:ascii="Calibri" w:hAnsi="Calibri" w:cs="Arial"/>
          <w:sz w:val="24"/>
          <w:szCs w:val="24"/>
        </w:rPr>
        <w:br/>
        <w:t>1960 r. – Kodeks postępowania administracyjnego, z wyjątkiem przepisów dotyczących wyłączenia pracowników organu i sposobu obliczania terminów, chyba że ustawa wdrożeniowa wskazuje inaczej.</w:t>
      </w:r>
    </w:p>
    <w:p w14:paraId="4475546B"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11" w:name="_Toc431974570"/>
      <w:bookmarkStart w:id="12" w:name="_Toc522191833"/>
      <w:bookmarkStart w:id="13" w:name="_Toc86041006"/>
      <w:r w:rsidRPr="0095248A">
        <w:rPr>
          <w:rFonts w:ascii="Calibri" w:hAnsi="Calibri" w:cs="Arial"/>
          <w:b/>
          <w:sz w:val="24"/>
          <w:szCs w:val="24"/>
        </w:rPr>
        <w:lastRenderedPageBreak/>
        <w:t>Informacje o konkursie</w:t>
      </w:r>
      <w:bookmarkEnd w:id="11"/>
      <w:bookmarkEnd w:id="12"/>
      <w:bookmarkEnd w:id="13"/>
    </w:p>
    <w:p w14:paraId="64346369" w14:textId="77777777" w:rsidR="0095248A" w:rsidRPr="0095248A" w:rsidRDefault="0095248A" w:rsidP="0095248A">
      <w:pPr>
        <w:keepNext/>
        <w:spacing w:line="360" w:lineRule="auto"/>
        <w:ind w:left="360"/>
        <w:contextualSpacing/>
        <w:jc w:val="both"/>
        <w:outlineLvl w:val="0"/>
        <w:rPr>
          <w:rFonts w:ascii="Calibri" w:hAnsi="Calibri" w:cs="Arial"/>
          <w:b/>
          <w:sz w:val="24"/>
          <w:szCs w:val="24"/>
        </w:rPr>
      </w:pPr>
    </w:p>
    <w:p w14:paraId="48D6AB7B"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jc w:val="both"/>
        <w:outlineLvl w:val="0"/>
        <w:rPr>
          <w:rFonts w:ascii="Calibri" w:hAnsi="Calibri" w:cs="Arial"/>
          <w:b/>
          <w:sz w:val="24"/>
          <w:szCs w:val="24"/>
        </w:rPr>
      </w:pPr>
      <w:bookmarkStart w:id="14" w:name="_Toc431974571"/>
      <w:bookmarkStart w:id="15" w:name="_Toc522191834"/>
      <w:bookmarkStart w:id="16" w:name="_Toc86041007"/>
      <w:r w:rsidRPr="0095248A">
        <w:rPr>
          <w:rFonts w:ascii="Calibri" w:hAnsi="Calibri" w:cs="Arial"/>
          <w:b/>
          <w:sz w:val="24"/>
          <w:szCs w:val="24"/>
        </w:rPr>
        <w:t>Instytucja organizująca konkurs</w:t>
      </w:r>
      <w:bookmarkEnd w:id="14"/>
      <w:bookmarkEnd w:id="15"/>
      <w:bookmarkEnd w:id="16"/>
    </w:p>
    <w:p w14:paraId="6E7D5C95" w14:textId="77777777" w:rsidR="0095248A" w:rsidRPr="0095248A" w:rsidRDefault="0095248A" w:rsidP="0095248A">
      <w:pPr>
        <w:keepNext/>
        <w:rPr>
          <w:rFonts w:cs="Arial"/>
          <w:sz w:val="24"/>
          <w:szCs w:val="24"/>
        </w:rPr>
      </w:pPr>
      <w:bookmarkStart w:id="17" w:name="_Toc431974572"/>
      <w:r w:rsidRPr="0095248A">
        <w:rPr>
          <w:rFonts w:cs="Arial"/>
          <w:sz w:val="24"/>
          <w:szCs w:val="24"/>
        </w:rPr>
        <w:t>Instytucją Organizującą Konkurs jest Wojewódzki Urząd Pracy w Łodzi, adres: ul.  Wólczańska 49, 90-608 Łódź (IOK).</w:t>
      </w:r>
    </w:p>
    <w:p w14:paraId="5A55A43B"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contextualSpacing/>
        <w:jc w:val="both"/>
        <w:outlineLvl w:val="0"/>
        <w:rPr>
          <w:rFonts w:ascii="Calibri" w:hAnsi="Calibri" w:cs="Arial"/>
          <w:b/>
          <w:sz w:val="24"/>
          <w:szCs w:val="24"/>
        </w:rPr>
      </w:pPr>
      <w:bookmarkStart w:id="18" w:name="_Toc522191835"/>
      <w:bookmarkStart w:id="19" w:name="_Toc86041008"/>
      <w:r w:rsidRPr="0095248A">
        <w:rPr>
          <w:rFonts w:ascii="Calibri" w:hAnsi="Calibri" w:cs="Arial"/>
          <w:b/>
          <w:sz w:val="24"/>
          <w:szCs w:val="24"/>
        </w:rPr>
        <w:t>Kontakt i informacje dotyczące konkursu</w:t>
      </w:r>
      <w:bookmarkEnd w:id="17"/>
      <w:bookmarkEnd w:id="18"/>
      <w:bookmarkEnd w:id="19"/>
    </w:p>
    <w:p w14:paraId="228A5F0D" w14:textId="77777777" w:rsidR="0095248A" w:rsidRPr="0095248A" w:rsidRDefault="0095248A" w:rsidP="0095248A">
      <w:pPr>
        <w:jc w:val="both"/>
        <w:rPr>
          <w:rFonts w:ascii="Calibri" w:hAnsi="Calibri" w:cs="Arial"/>
          <w:sz w:val="24"/>
          <w:szCs w:val="24"/>
        </w:rPr>
      </w:pPr>
      <w:r w:rsidRPr="0095248A">
        <w:rPr>
          <w:rFonts w:ascii="Calibri" w:hAnsi="Calibri" w:cs="Arial"/>
          <w:sz w:val="24"/>
          <w:szCs w:val="24"/>
        </w:rPr>
        <w:t xml:space="preserve">Informacji i wyjaśnień dotyczących konkursu drogą telefoniczną oraz za pomocą poczty elektronicznej e-mail udziela: </w:t>
      </w:r>
    </w:p>
    <w:p w14:paraId="316D339D" w14:textId="77777777" w:rsidR="0095248A" w:rsidRPr="0095248A" w:rsidRDefault="0095248A" w:rsidP="0095248A">
      <w:pPr>
        <w:spacing w:after="120"/>
        <w:contextualSpacing/>
        <w:rPr>
          <w:rFonts w:cs="Arial"/>
          <w:b/>
          <w:sz w:val="24"/>
          <w:szCs w:val="24"/>
        </w:rPr>
      </w:pPr>
      <w:r w:rsidRPr="0095248A">
        <w:rPr>
          <w:rFonts w:cs="Arial"/>
          <w:b/>
          <w:sz w:val="24"/>
          <w:szCs w:val="24"/>
        </w:rPr>
        <w:t>Wojewódzki Urząd Pracy w Łodzi</w:t>
      </w:r>
    </w:p>
    <w:p w14:paraId="4561E939" w14:textId="77777777" w:rsidR="0095248A" w:rsidRPr="0095248A" w:rsidRDefault="0095248A" w:rsidP="0095248A">
      <w:pPr>
        <w:spacing w:before="120" w:after="120"/>
        <w:contextualSpacing/>
        <w:rPr>
          <w:rFonts w:cs="Arial"/>
          <w:b/>
          <w:sz w:val="24"/>
          <w:szCs w:val="24"/>
        </w:rPr>
      </w:pPr>
      <w:r w:rsidRPr="0095248A">
        <w:rPr>
          <w:rFonts w:cs="Arial"/>
          <w:b/>
          <w:sz w:val="24"/>
          <w:szCs w:val="24"/>
        </w:rPr>
        <w:t xml:space="preserve">Punkt Informacyjny EFS </w:t>
      </w:r>
    </w:p>
    <w:p w14:paraId="583D0BB8" w14:textId="77777777" w:rsidR="0095248A" w:rsidRPr="0095248A" w:rsidRDefault="0095248A" w:rsidP="0095248A">
      <w:pPr>
        <w:spacing w:before="120" w:after="120"/>
        <w:contextualSpacing/>
        <w:rPr>
          <w:rFonts w:cs="Arial"/>
          <w:sz w:val="24"/>
          <w:szCs w:val="24"/>
        </w:rPr>
      </w:pPr>
      <w:r w:rsidRPr="0095248A">
        <w:rPr>
          <w:rFonts w:cs="Arial"/>
          <w:sz w:val="24"/>
          <w:szCs w:val="24"/>
        </w:rPr>
        <w:t>Godziny pracy: pn.-pt. 8:00-16:00</w:t>
      </w:r>
    </w:p>
    <w:p w14:paraId="38F76DC8" w14:textId="77777777" w:rsidR="0095248A" w:rsidRPr="0095248A" w:rsidRDefault="0095248A" w:rsidP="0095248A">
      <w:pPr>
        <w:spacing w:before="120" w:after="120"/>
        <w:contextualSpacing/>
        <w:rPr>
          <w:rFonts w:cs="Arial"/>
          <w:sz w:val="24"/>
          <w:szCs w:val="24"/>
        </w:rPr>
      </w:pPr>
      <w:r w:rsidRPr="0095248A">
        <w:rPr>
          <w:rFonts w:cs="Arial"/>
          <w:sz w:val="24"/>
          <w:szCs w:val="24"/>
        </w:rPr>
        <w:t>Adres: ul. Wólczańska 49 </w:t>
      </w:r>
    </w:p>
    <w:p w14:paraId="073B66A1" w14:textId="77777777" w:rsidR="0095248A" w:rsidRPr="0095248A" w:rsidRDefault="0095248A" w:rsidP="0095248A">
      <w:pPr>
        <w:spacing w:before="120" w:after="120"/>
        <w:contextualSpacing/>
        <w:rPr>
          <w:rFonts w:cs="Arial"/>
          <w:sz w:val="24"/>
          <w:szCs w:val="24"/>
        </w:rPr>
      </w:pPr>
      <w:r w:rsidRPr="0095248A">
        <w:rPr>
          <w:rFonts w:cs="Arial"/>
          <w:sz w:val="24"/>
          <w:szCs w:val="24"/>
        </w:rPr>
        <w:t>90-608 Łódź,</w:t>
      </w:r>
    </w:p>
    <w:p w14:paraId="0CDCE138"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pok. 1.03 i 1.04 </w:t>
      </w:r>
    </w:p>
    <w:p w14:paraId="10B8D3B3"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telefon: (42) 638 91 30/39  </w:t>
      </w:r>
    </w:p>
    <w:p w14:paraId="1D9E2FE7" w14:textId="77777777" w:rsidR="0095248A" w:rsidRPr="0095248A" w:rsidRDefault="0095248A" w:rsidP="0095248A">
      <w:pPr>
        <w:spacing w:before="120" w:after="120"/>
        <w:contextualSpacing/>
        <w:rPr>
          <w:rFonts w:cs="Arial"/>
          <w:sz w:val="24"/>
          <w:szCs w:val="24"/>
          <w:lang w:val="en-US"/>
        </w:rPr>
      </w:pPr>
      <w:r w:rsidRPr="0095248A">
        <w:rPr>
          <w:rFonts w:cs="Arial"/>
          <w:sz w:val="24"/>
          <w:szCs w:val="24"/>
          <w:lang w:val="en-US"/>
        </w:rPr>
        <w:t xml:space="preserve">fax: (42) 636 77 97 </w:t>
      </w:r>
    </w:p>
    <w:p w14:paraId="58A07B65" w14:textId="77777777" w:rsidR="0095248A" w:rsidRPr="00412516" w:rsidRDefault="0095248A" w:rsidP="0095248A">
      <w:pPr>
        <w:spacing w:before="120" w:after="120"/>
        <w:contextualSpacing/>
        <w:rPr>
          <w:rFonts w:ascii="Calibri" w:hAnsi="Calibri" w:cs="Arial"/>
          <w:sz w:val="24"/>
          <w:szCs w:val="24"/>
          <w:lang w:val="en-AU"/>
        </w:rPr>
      </w:pPr>
      <w:r w:rsidRPr="0095248A">
        <w:rPr>
          <w:rFonts w:cs="Arial"/>
          <w:sz w:val="24"/>
          <w:szCs w:val="24"/>
          <w:lang w:val="en-US"/>
        </w:rPr>
        <w:t xml:space="preserve">e-mail: </w:t>
      </w:r>
      <w:hyperlink r:id="rId13" w:history="1">
        <w:r w:rsidRPr="0095248A">
          <w:rPr>
            <w:rFonts w:cs="Arial"/>
            <w:color w:val="0563C1" w:themeColor="hyperlink"/>
            <w:sz w:val="24"/>
            <w:szCs w:val="24"/>
            <w:u w:val="single"/>
            <w:lang w:val="en-US"/>
          </w:rPr>
          <w:t>rpo@wup.lodz.pl</w:t>
        </w:r>
      </w:hyperlink>
    </w:p>
    <w:p w14:paraId="1FAAC0AA" w14:textId="77777777" w:rsidR="0095248A" w:rsidRPr="0095248A" w:rsidRDefault="0095248A" w:rsidP="0095248A">
      <w:pPr>
        <w:spacing w:after="0"/>
        <w:jc w:val="both"/>
        <w:rPr>
          <w:rFonts w:ascii="Calibri" w:hAnsi="Calibri" w:cs="Arial"/>
          <w:sz w:val="24"/>
          <w:szCs w:val="24"/>
        </w:rPr>
      </w:pPr>
      <w:r w:rsidRPr="0095248A">
        <w:rPr>
          <w:rFonts w:ascii="Calibri" w:hAnsi="Calibri" w:cs="Arial"/>
          <w:sz w:val="24"/>
          <w:szCs w:val="24"/>
        </w:rPr>
        <w:t>Informacje i wyjaśnienia dotyczące kwestii technicznych działania generatora wniosków udzielane są drogą telefoniczną oraz za pośrednictwem poczty elektronicznej:</w:t>
      </w:r>
    </w:p>
    <w:p w14:paraId="74ADED9B" w14:textId="77777777" w:rsidR="0095248A" w:rsidRPr="0095248A" w:rsidRDefault="0095248A" w:rsidP="0095248A">
      <w:pPr>
        <w:spacing w:after="0"/>
        <w:jc w:val="both"/>
        <w:rPr>
          <w:rFonts w:ascii="Calibri" w:hAnsi="Calibri" w:cs="Arial"/>
          <w:sz w:val="24"/>
          <w:szCs w:val="24"/>
          <w:lang w:val="en-US"/>
        </w:rPr>
      </w:pPr>
      <w:r w:rsidRPr="0095248A">
        <w:rPr>
          <w:rFonts w:ascii="Calibri" w:hAnsi="Calibri" w:cs="Arial"/>
          <w:sz w:val="24"/>
          <w:szCs w:val="24"/>
          <w:lang w:val="en-US"/>
        </w:rPr>
        <w:t xml:space="preserve">Tel (42) 638 91 80, e-mail: </w:t>
      </w:r>
      <w:hyperlink r:id="rId14" w:history="1">
        <w:r w:rsidRPr="0095248A">
          <w:rPr>
            <w:rFonts w:ascii="Calibri" w:hAnsi="Calibri" w:cs="Arial"/>
            <w:color w:val="0563C1" w:themeColor="hyperlink"/>
            <w:sz w:val="24"/>
            <w:szCs w:val="24"/>
            <w:u w:val="single"/>
            <w:lang w:val="en-US"/>
          </w:rPr>
          <w:t>generator@wup.lodz.pl</w:t>
        </w:r>
      </w:hyperlink>
    </w:p>
    <w:p w14:paraId="4F8147D2" w14:textId="77777777" w:rsidR="004208AE" w:rsidRPr="00412516" w:rsidRDefault="004208AE" w:rsidP="0095248A">
      <w:pPr>
        <w:spacing w:after="0"/>
        <w:jc w:val="both"/>
        <w:rPr>
          <w:rFonts w:ascii="Arial" w:hAnsi="Arial" w:cs="Arial"/>
          <w:sz w:val="25"/>
          <w:szCs w:val="25"/>
          <w:lang w:val="en-AU"/>
        </w:rPr>
      </w:pPr>
    </w:p>
    <w:p w14:paraId="2DAD2E83" w14:textId="77777777" w:rsidR="00540499" w:rsidRPr="00501364" w:rsidRDefault="004208AE" w:rsidP="00540499">
      <w:pPr>
        <w:spacing w:after="0"/>
        <w:jc w:val="both"/>
        <w:rPr>
          <w:sz w:val="24"/>
          <w:szCs w:val="24"/>
        </w:rPr>
      </w:pPr>
      <w:bookmarkStart w:id="20" w:name="_Hlk81896178"/>
      <w:r w:rsidRPr="004208AE">
        <w:rPr>
          <w:rFonts w:cstheme="minorHAnsi"/>
          <w:sz w:val="24"/>
          <w:szCs w:val="24"/>
        </w:rPr>
        <w:t xml:space="preserve">Informacje i wyjaśnienia w sprawie finansowania wkładu własnego </w:t>
      </w:r>
      <w:r w:rsidR="00412516">
        <w:rPr>
          <w:rFonts w:cstheme="minorHAnsi"/>
          <w:sz w:val="24"/>
          <w:szCs w:val="24"/>
        </w:rPr>
        <w:t>ze środków</w:t>
      </w:r>
      <w:r w:rsidRPr="004208AE">
        <w:rPr>
          <w:rFonts w:cstheme="minorHAnsi"/>
          <w:sz w:val="24"/>
          <w:szCs w:val="24"/>
        </w:rPr>
        <w:t xml:space="preserve"> </w:t>
      </w:r>
      <w:r w:rsidRPr="004208AE">
        <w:rPr>
          <w:rStyle w:val="highlight"/>
          <w:rFonts w:cstheme="minorHAnsi"/>
          <w:sz w:val="24"/>
          <w:szCs w:val="24"/>
        </w:rPr>
        <w:t>PFRON</w:t>
      </w:r>
      <w:r w:rsidRPr="004208AE">
        <w:rPr>
          <w:rFonts w:cstheme="minorHAnsi"/>
          <w:sz w:val="24"/>
          <w:szCs w:val="24"/>
        </w:rPr>
        <w:t xml:space="preserve"> w ramach programu „Partnerstwo dla osób z niepełnosprawnościami” udzielane są drogą telefoniczną: nr </w:t>
      </w:r>
      <w:r>
        <w:rPr>
          <w:rFonts w:cstheme="minorHAnsi"/>
          <w:sz w:val="24"/>
          <w:szCs w:val="24"/>
        </w:rPr>
        <w:t>(42) 20</w:t>
      </w:r>
      <w:r w:rsidRPr="004208AE">
        <w:rPr>
          <w:rFonts w:cstheme="minorHAnsi"/>
          <w:sz w:val="24"/>
          <w:szCs w:val="24"/>
        </w:rPr>
        <w:t>5</w:t>
      </w:r>
      <w:r>
        <w:rPr>
          <w:rFonts w:cstheme="minorHAnsi"/>
          <w:sz w:val="24"/>
          <w:szCs w:val="24"/>
        </w:rPr>
        <w:t xml:space="preserve"> </w:t>
      </w:r>
      <w:r w:rsidRPr="004208AE">
        <w:rPr>
          <w:rFonts w:cstheme="minorHAnsi"/>
          <w:sz w:val="24"/>
          <w:szCs w:val="24"/>
        </w:rPr>
        <w:t>01</w:t>
      </w:r>
      <w:r>
        <w:rPr>
          <w:rFonts w:cstheme="minorHAnsi"/>
          <w:sz w:val="24"/>
          <w:szCs w:val="24"/>
        </w:rPr>
        <w:t xml:space="preserve"> </w:t>
      </w:r>
      <w:r w:rsidRPr="004208AE">
        <w:rPr>
          <w:rFonts w:cstheme="minorHAnsi"/>
          <w:sz w:val="24"/>
          <w:szCs w:val="24"/>
        </w:rPr>
        <w:t xml:space="preserve">06; </w:t>
      </w:r>
      <w:r>
        <w:rPr>
          <w:rFonts w:cstheme="minorHAnsi"/>
          <w:sz w:val="24"/>
          <w:szCs w:val="24"/>
        </w:rPr>
        <w:t>(42) 20</w:t>
      </w:r>
      <w:r w:rsidRPr="004208AE">
        <w:rPr>
          <w:rFonts w:cstheme="minorHAnsi"/>
          <w:sz w:val="24"/>
          <w:szCs w:val="24"/>
        </w:rPr>
        <w:t>5</w:t>
      </w:r>
      <w:r>
        <w:rPr>
          <w:rFonts w:cstheme="minorHAnsi"/>
          <w:sz w:val="24"/>
          <w:szCs w:val="24"/>
        </w:rPr>
        <w:t xml:space="preserve"> </w:t>
      </w:r>
      <w:r w:rsidRPr="004208AE">
        <w:rPr>
          <w:rFonts w:cstheme="minorHAnsi"/>
          <w:sz w:val="24"/>
          <w:szCs w:val="24"/>
        </w:rPr>
        <w:t>01</w:t>
      </w:r>
      <w:r>
        <w:rPr>
          <w:rFonts w:cstheme="minorHAnsi"/>
          <w:sz w:val="24"/>
          <w:szCs w:val="24"/>
        </w:rPr>
        <w:t xml:space="preserve"> </w:t>
      </w:r>
      <w:r w:rsidRPr="004208AE">
        <w:rPr>
          <w:rFonts w:cstheme="minorHAnsi"/>
          <w:sz w:val="24"/>
          <w:szCs w:val="24"/>
        </w:rPr>
        <w:t>04</w:t>
      </w:r>
      <w:r w:rsidR="00540499">
        <w:rPr>
          <w:rFonts w:cstheme="minorHAnsi"/>
          <w:sz w:val="24"/>
          <w:szCs w:val="24"/>
        </w:rPr>
        <w:t xml:space="preserve"> oraz są dostępne na stronie </w:t>
      </w:r>
      <w:hyperlink r:id="rId15" w:history="1">
        <w:r w:rsidR="00540499" w:rsidRPr="00501364">
          <w:rPr>
            <w:rStyle w:val="Hipercze"/>
            <w:sz w:val="24"/>
            <w:szCs w:val="24"/>
          </w:rPr>
          <w:t>https://www.pfron.org.pl/o-funduszu/programy-i-zadania-pfron/programy-i-zadania-real/partnerstwo-dla-osob-z-niepelnosprawnosciami/dokumenty-programowe/procedury-realizacji-programu-partnerstwo-dla-osob-z-niepelnosprawnosciami/</w:t>
        </w:r>
      </w:hyperlink>
    </w:p>
    <w:bookmarkEnd w:id="20"/>
    <w:p w14:paraId="67DE2EA8" w14:textId="77777777" w:rsidR="004208AE" w:rsidRPr="00412516" w:rsidRDefault="004208AE" w:rsidP="0095248A">
      <w:pPr>
        <w:spacing w:after="0"/>
        <w:jc w:val="both"/>
        <w:rPr>
          <w:rFonts w:ascii="Calibri" w:hAnsi="Calibri" w:cs="Arial"/>
          <w:sz w:val="24"/>
          <w:szCs w:val="24"/>
        </w:rPr>
      </w:pPr>
    </w:p>
    <w:p w14:paraId="51B0BF6B"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outlineLvl w:val="0"/>
        <w:rPr>
          <w:rFonts w:ascii="Calibri" w:hAnsi="Calibri" w:cs="Arial"/>
          <w:b/>
          <w:sz w:val="24"/>
          <w:szCs w:val="24"/>
        </w:rPr>
      </w:pPr>
      <w:bookmarkStart w:id="21" w:name="_Toc431974573"/>
      <w:bookmarkStart w:id="22" w:name="_Toc522191836"/>
      <w:bookmarkStart w:id="23" w:name="_Toc86041009"/>
      <w:r w:rsidRPr="0095248A">
        <w:rPr>
          <w:rFonts w:ascii="Calibri" w:hAnsi="Calibri" w:cs="Arial"/>
          <w:b/>
          <w:sz w:val="24"/>
          <w:szCs w:val="24"/>
        </w:rPr>
        <w:t>Kwota przeznaczona na dofinansowanie projektów i poziom dofinansowania projektów</w:t>
      </w:r>
      <w:bookmarkEnd w:id="21"/>
      <w:bookmarkEnd w:id="22"/>
      <w:bookmarkEnd w:id="23"/>
    </w:p>
    <w:p w14:paraId="04AC444A" w14:textId="4CD395D0" w:rsidR="007A1C56" w:rsidRDefault="001A3565" w:rsidP="007A1C56">
      <w:pPr>
        <w:spacing w:before="360" w:after="240"/>
        <w:rPr>
          <w:rFonts w:cstheme="minorHAnsi"/>
          <w:sz w:val="24"/>
          <w:szCs w:val="24"/>
        </w:rPr>
      </w:pPr>
      <w:r w:rsidRPr="001A3565">
        <w:rPr>
          <w:rFonts w:cstheme="minorHAnsi"/>
          <w:sz w:val="24"/>
          <w:szCs w:val="24"/>
        </w:rPr>
        <w:t xml:space="preserve">Całkowita kwota środków przeznaczonych na dofinansowanie projektów w ramach niniejszego konkursu wynosi </w:t>
      </w:r>
      <w:r w:rsidR="003503B9" w:rsidRPr="002134D4">
        <w:rPr>
          <w:rFonts w:cs="Calibri"/>
          <w:b/>
          <w:sz w:val="24"/>
          <w:szCs w:val="24"/>
        </w:rPr>
        <w:t>10 270 930</w:t>
      </w:r>
      <w:r w:rsidR="00A324F0" w:rsidRPr="002134D4">
        <w:rPr>
          <w:rFonts w:cs="Calibri"/>
          <w:b/>
          <w:sz w:val="24"/>
          <w:szCs w:val="24"/>
        </w:rPr>
        <w:t>,00</w:t>
      </w:r>
      <w:r w:rsidR="00A324F0" w:rsidRPr="009D0E3F">
        <w:rPr>
          <w:rFonts w:cs="Calibri"/>
          <w:b/>
          <w:sz w:val="24"/>
          <w:szCs w:val="24"/>
        </w:rPr>
        <w:t xml:space="preserve"> </w:t>
      </w:r>
      <w:r w:rsidRPr="009D0E3F">
        <w:rPr>
          <w:rFonts w:cstheme="minorHAnsi"/>
          <w:b/>
          <w:sz w:val="24"/>
          <w:szCs w:val="24"/>
        </w:rPr>
        <w:t xml:space="preserve"> </w:t>
      </w:r>
      <w:r w:rsidRPr="00A324F0">
        <w:rPr>
          <w:rFonts w:cstheme="minorHAnsi"/>
          <w:b/>
          <w:sz w:val="24"/>
          <w:szCs w:val="24"/>
        </w:rPr>
        <w:t>PLN</w:t>
      </w:r>
      <w:r w:rsidR="000C2B62" w:rsidRPr="00A324F0">
        <w:rPr>
          <w:rFonts w:cstheme="minorHAnsi"/>
          <w:sz w:val="24"/>
          <w:szCs w:val="24"/>
        </w:rPr>
        <w:t>.</w:t>
      </w:r>
    </w:p>
    <w:p w14:paraId="5FC48B3F" w14:textId="77777777" w:rsidR="000C2B62" w:rsidRPr="00DB0549" w:rsidRDefault="000C2B62" w:rsidP="00DB0549">
      <w:pPr>
        <w:widowControl w:val="0"/>
        <w:tabs>
          <w:tab w:val="left" w:pos="461"/>
        </w:tabs>
        <w:suppressAutoHyphens/>
        <w:overflowPunct w:val="0"/>
        <w:spacing w:after="0"/>
        <w:ind w:right="110"/>
        <w:rPr>
          <w:rFonts w:eastAsia="SimSun" w:cs="Arial"/>
          <w:color w:val="00000A"/>
          <w:sz w:val="24"/>
          <w:szCs w:val="24"/>
        </w:rPr>
      </w:pPr>
      <w:r w:rsidRPr="00CC5B19">
        <w:rPr>
          <w:rFonts w:eastAsia="SimSun" w:cs="Arial"/>
          <w:color w:val="00000A"/>
          <w:sz w:val="24"/>
          <w:szCs w:val="24"/>
        </w:rPr>
        <w:t>Maksymalny poziom dofinansowania wydatków kwali</w:t>
      </w:r>
      <w:r w:rsidR="00DB0549">
        <w:rPr>
          <w:rFonts w:eastAsia="SimSun" w:cs="Arial"/>
          <w:color w:val="00000A"/>
          <w:sz w:val="24"/>
          <w:szCs w:val="24"/>
        </w:rPr>
        <w:t xml:space="preserve">fikowalnych w projekcie wynosi </w:t>
      </w:r>
      <w:r w:rsidR="00BA7711" w:rsidRPr="002134D4">
        <w:rPr>
          <w:rFonts w:eastAsia="SimSun" w:cs="Arial"/>
          <w:bCs/>
          <w:color w:val="00000A"/>
          <w:sz w:val="24"/>
          <w:szCs w:val="24"/>
        </w:rPr>
        <w:t>90</w:t>
      </w:r>
      <w:r w:rsidRPr="002134D4">
        <w:rPr>
          <w:rFonts w:eastAsia="SimSun" w:cs="Arial"/>
          <w:bCs/>
          <w:color w:val="00000A"/>
          <w:sz w:val="24"/>
          <w:szCs w:val="24"/>
        </w:rPr>
        <w:t>,00%.</w:t>
      </w:r>
    </w:p>
    <w:p w14:paraId="121ECADA" w14:textId="77777777" w:rsidR="000C2B62" w:rsidRPr="007A1C56" w:rsidRDefault="00DB0549" w:rsidP="00DB0549">
      <w:pPr>
        <w:spacing w:after="0"/>
        <w:rPr>
          <w:rFonts w:eastAsia="SimSun" w:cs="Arial"/>
          <w:bCs/>
          <w:color w:val="00000A"/>
          <w:sz w:val="24"/>
          <w:szCs w:val="24"/>
        </w:rPr>
      </w:pPr>
      <w:r>
        <w:rPr>
          <w:rFonts w:ascii="Calibri" w:hAnsi="Calibri" w:cs="Arial"/>
          <w:sz w:val="24"/>
          <w:szCs w:val="24"/>
        </w:rPr>
        <w:t xml:space="preserve">Poziom wkładu własnego wynosi </w:t>
      </w:r>
      <w:r w:rsidR="00E7463C" w:rsidRPr="002134D4">
        <w:rPr>
          <w:rFonts w:ascii="Calibri" w:eastAsia="SimSun" w:hAnsi="Calibri" w:cs="Arial"/>
          <w:bCs/>
          <w:color w:val="00000A"/>
          <w:sz w:val="24"/>
          <w:szCs w:val="24"/>
        </w:rPr>
        <w:t>10</w:t>
      </w:r>
      <w:r w:rsidR="000C2B62" w:rsidRPr="002134D4">
        <w:rPr>
          <w:rFonts w:ascii="Calibri" w:eastAsia="SimSun" w:hAnsi="Calibri" w:cs="Arial"/>
          <w:bCs/>
          <w:color w:val="00000A"/>
          <w:sz w:val="24"/>
          <w:szCs w:val="24"/>
        </w:rPr>
        <w:t>,00%</w:t>
      </w:r>
      <w:r w:rsidR="000C2B62" w:rsidRPr="00CC5B19">
        <w:rPr>
          <w:rFonts w:ascii="Calibri" w:eastAsia="SimSun" w:hAnsi="Calibri" w:cs="Arial"/>
          <w:bCs/>
          <w:color w:val="00000A"/>
          <w:sz w:val="24"/>
          <w:szCs w:val="24"/>
        </w:rPr>
        <w:t xml:space="preserve"> </w:t>
      </w:r>
      <w:r>
        <w:rPr>
          <w:rFonts w:ascii="Calibri" w:eastAsia="SimSun" w:hAnsi="Calibri" w:cs="Arial"/>
          <w:bCs/>
          <w:color w:val="00000A"/>
          <w:sz w:val="24"/>
          <w:szCs w:val="24"/>
        </w:rPr>
        <w:t>wartości projektu</w:t>
      </w:r>
      <w:r w:rsidR="000C2B62" w:rsidRPr="00CC5B19">
        <w:rPr>
          <w:rFonts w:ascii="Calibri" w:eastAsia="SimSun" w:hAnsi="Calibri" w:cs="Arial"/>
          <w:bCs/>
          <w:color w:val="00000A"/>
          <w:sz w:val="24"/>
          <w:szCs w:val="24"/>
        </w:rPr>
        <w:t>.</w:t>
      </w:r>
      <w:r w:rsidR="000C2B62" w:rsidRPr="00CC5B19">
        <w:rPr>
          <w:rFonts w:ascii="Calibri" w:eastAsia="SimSun" w:hAnsi="Calibri" w:cs="Arial"/>
          <w:color w:val="00000A"/>
          <w:sz w:val="24"/>
          <w:szCs w:val="24"/>
        </w:rPr>
        <w:t xml:space="preserve"> </w:t>
      </w:r>
    </w:p>
    <w:p w14:paraId="4258D44D" w14:textId="77777777" w:rsidR="007A1C56" w:rsidRPr="00CC5B19" w:rsidRDefault="007A1C56" w:rsidP="007A1C56">
      <w:pPr>
        <w:widowControl w:val="0"/>
        <w:tabs>
          <w:tab w:val="left" w:pos="461"/>
        </w:tabs>
        <w:suppressAutoHyphens/>
        <w:overflowPunct w:val="0"/>
        <w:spacing w:after="0"/>
        <w:ind w:left="360" w:right="110"/>
        <w:rPr>
          <w:rFonts w:eastAsia="SimSun" w:cs="Arial"/>
          <w:bCs/>
          <w:color w:val="00000A"/>
          <w:sz w:val="24"/>
          <w:szCs w:val="24"/>
        </w:rPr>
      </w:pPr>
    </w:p>
    <w:p w14:paraId="364D7416" w14:textId="330A2D45" w:rsidR="00BE5C3D" w:rsidRPr="002134D4" w:rsidRDefault="00CC5B19" w:rsidP="002134D4">
      <w:pPr>
        <w:pBdr>
          <w:left w:val="single" w:sz="48" w:space="4" w:color="E36C0A"/>
        </w:pBdr>
        <w:spacing w:after="0"/>
        <w:ind w:left="142"/>
        <w:rPr>
          <w:rFonts w:eastAsia="Calibri" w:cstheme="minorHAnsi"/>
          <w:b/>
          <w:sz w:val="24"/>
          <w:szCs w:val="24"/>
        </w:rPr>
      </w:pPr>
      <w:r w:rsidRPr="00C520DF">
        <w:rPr>
          <w:rFonts w:eastAsia="Calibri" w:cstheme="minorHAnsi"/>
          <w:b/>
          <w:sz w:val="24"/>
          <w:szCs w:val="24"/>
        </w:rPr>
        <w:t>Uwaga!</w:t>
      </w:r>
    </w:p>
    <w:p w14:paraId="546B39F2" w14:textId="6D4482BD" w:rsidR="00BE5C3D" w:rsidRPr="00BE5C3D" w:rsidRDefault="003503B9" w:rsidP="00BE5C3D">
      <w:pPr>
        <w:pBdr>
          <w:left w:val="single" w:sz="48" w:space="4" w:color="E36C0A"/>
        </w:pBdr>
        <w:spacing w:after="0"/>
        <w:ind w:left="142"/>
        <w:rPr>
          <w:rFonts w:cstheme="minorHAnsi"/>
          <w:b/>
          <w:bCs/>
          <w:spacing w:val="6"/>
          <w:sz w:val="24"/>
          <w:szCs w:val="24"/>
        </w:rPr>
      </w:pPr>
      <w:r>
        <w:rPr>
          <w:rFonts w:eastAsia="Calibri" w:cstheme="minorHAnsi"/>
          <w:sz w:val="24"/>
          <w:szCs w:val="24"/>
        </w:rPr>
        <w:t>Zgodnie ze</w:t>
      </w:r>
      <w:r w:rsidR="00BE5C3D" w:rsidRPr="00BE5C3D">
        <w:rPr>
          <w:rFonts w:eastAsia="Calibri" w:cstheme="minorHAnsi"/>
          <w:sz w:val="24"/>
          <w:szCs w:val="24"/>
        </w:rPr>
        <w:t xml:space="preserve"> </w:t>
      </w:r>
      <w:r w:rsidRPr="00BE5C3D">
        <w:rPr>
          <w:rFonts w:eastAsia="Calibri" w:cstheme="minorHAnsi"/>
          <w:sz w:val="24"/>
          <w:szCs w:val="24"/>
        </w:rPr>
        <w:t>szczegółow</w:t>
      </w:r>
      <w:r>
        <w:rPr>
          <w:rFonts w:eastAsia="Calibri" w:cstheme="minorHAnsi"/>
          <w:sz w:val="24"/>
          <w:szCs w:val="24"/>
        </w:rPr>
        <w:t>ym</w:t>
      </w:r>
      <w:r w:rsidRPr="00BE5C3D">
        <w:rPr>
          <w:rFonts w:eastAsia="Calibri" w:cstheme="minorHAnsi"/>
          <w:sz w:val="24"/>
          <w:szCs w:val="24"/>
        </w:rPr>
        <w:t xml:space="preserve"> </w:t>
      </w:r>
      <w:r w:rsidR="00BE5C3D" w:rsidRPr="00BE5C3D">
        <w:rPr>
          <w:rFonts w:eastAsia="Calibri" w:cstheme="minorHAnsi"/>
          <w:sz w:val="24"/>
          <w:szCs w:val="24"/>
        </w:rPr>
        <w:t xml:space="preserve">kryterium dostępu </w:t>
      </w:r>
      <w:r w:rsidR="00BE5C3D" w:rsidRPr="00BE5C3D">
        <w:rPr>
          <w:rFonts w:eastAsia="Calibri" w:cstheme="minorHAnsi"/>
          <w:b/>
          <w:sz w:val="24"/>
          <w:szCs w:val="24"/>
        </w:rPr>
        <w:t>nr 2 „</w:t>
      </w:r>
      <w:r w:rsidR="00BE5C3D" w:rsidRPr="00BE5C3D">
        <w:rPr>
          <w:rFonts w:cstheme="minorHAnsi"/>
          <w:b/>
          <w:sz w:val="24"/>
          <w:szCs w:val="24"/>
        </w:rPr>
        <w:t>Wartość dofinansowania</w:t>
      </w:r>
      <w:r w:rsidR="00BE5C3D" w:rsidRPr="00BE5C3D">
        <w:rPr>
          <w:rFonts w:cstheme="minorHAnsi"/>
          <w:sz w:val="24"/>
          <w:szCs w:val="24"/>
        </w:rPr>
        <w:t xml:space="preserve">”, </w:t>
      </w:r>
      <w:r w:rsidR="00BE5C3D" w:rsidRPr="00BE5C3D">
        <w:rPr>
          <w:rFonts w:cstheme="minorHAnsi"/>
          <w:bCs/>
          <w:sz w:val="24"/>
          <w:szCs w:val="24"/>
        </w:rPr>
        <w:t>Minimalna wartość dofinansowania przekracza wyrażoną w PLN równowartość100 tys. EUR</w:t>
      </w:r>
      <w:r w:rsidR="00BE5C3D" w:rsidRPr="00BE5C3D">
        <w:rPr>
          <w:rStyle w:val="Odwoanieprzypisudolnego"/>
          <w:rFonts w:asciiTheme="minorHAnsi" w:hAnsiTheme="minorHAnsi" w:cstheme="minorHAnsi"/>
          <w:bCs/>
          <w:sz w:val="24"/>
          <w:szCs w:val="24"/>
        </w:rPr>
        <w:footnoteReference w:id="1"/>
      </w:r>
      <w:r w:rsidR="00BE5C3D" w:rsidRPr="00BE5C3D">
        <w:rPr>
          <w:rFonts w:cstheme="minorHAnsi"/>
          <w:bCs/>
          <w:sz w:val="24"/>
          <w:szCs w:val="24"/>
        </w:rPr>
        <w:t>, zaś maksymalna wartość dofinansowania nie przekracza wyrażonej w PLN równowartości 250 tys. EUR</w:t>
      </w:r>
      <w:r w:rsidR="00BE5C3D" w:rsidRPr="00BE5C3D">
        <w:rPr>
          <w:rStyle w:val="Odwoanieprzypisudolnego"/>
          <w:rFonts w:asciiTheme="minorHAnsi" w:hAnsiTheme="minorHAnsi" w:cstheme="minorHAnsi"/>
          <w:bCs/>
          <w:sz w:val="24"/>
          <w:szCs w:val="24"/>
        </w:rPr>
        <w:footnoteReference w:id="2"/>
      </w:r>
      <w:r w:rsidR="00BE5C3D" w:rsidRPr="00BE5C3D">
        <w:rPr>
          <w:rFonts w:cstheme="minorHAnsi"/>
          <w:bCs/>
          <w:sz w:val="24"/>
          <w:szCs w:val="24"/>
        </w:rPr>
        <w:t>.</w:t>
      </w:r>
      <w:r w:rsidR="00BE5C3D" w:rsidRPr="00BE5C3D">
        <w:rPr>
          <w:rFonts w:cstheme="minorHAnsi"/>
          <w:b/>
          <w:bCs/>
          <w:spacing w:val="6"/>
          <w:sz w:val="24"/>
          <w:szCs w:val="24"/>
        </w:rPr>
        <w:t xml:space="preserve"> </w:t>
      </w:r>
      <w:r w:rsidR="00BE5C3D" w:rsidRPr="00BE5C3D">
        <w:rPr>
          <w:rFonts w:cstheme="minorHAnsi"/>
          <w:bCs/>
          <w:sz w:val="24"/>
          <w:szCs w:val="24"/>
        </w:rPr>
        <w:t>Na etapie realizacji projektu dopuszcza się, w uzasadnionych przypadkach i za zgodą IOK, odstępstwo od przedmiotowego kryterium w zakresie maksymalnej wartości dofinansowania</w:t>
      </w:r>
      <w:r w:rsidR="00BE5C3D">
        <w:rPr>
          <w:rFonts w:cstheme="minorHAnsi"/>
          <w:bCs/>
          <w:sz w:val="24"/>
          <w:szCs w:val="24"/>
        </w:rPr>
        <w:t>.</w:t>
      </w:r>
    </w:p>
    <w:p w14:paraId="309ADD78" w14:textId="77777777" w:rsidR="00CC5B19" w:rsidRDefault="00CC5B19" w:rsidP="00CC5B19">
      <w:pPr>
        <w:widowControl w:val="0"/>
        <w:tabs>
          <w:tab w:val="left" w:pos="461"/>
        </w:tabs>
        <w:suppressAutoHyphens/>
        <w:overflowPunct w:val="0"/>
        <w:spacing w:before="120" w:after="120"/>
        <w:ind w:right="110"/>
        <w:rPr>
          <w:rFonts w:eastAsia="SimSun" w:cs="Arial"/>
          <w:bCs/>
          <w:color w:val="00000A"/>
          <w:sz w:val="24"/>
          <w:szCs w:val="24"/>
          <w:highlight w:val="yellow"/>
        </w:rPr>
      </w:pPr>
    </w:p>
    <w:p w14:paraId="402F154B" w14:textId="77777777" w:rsidR="00866165" w:rsidRDefault="00866165" w:rsidP="00866165">
      <w:pPr>
        <w:pBdr>
          <w:left w:val="single" w:sz="48" w:space="4" w:color="E36C0A"/>
        </w:pBdr>
        <w:spacing w:after="0"/>
        <w:ind w:left="142"/>
        <w:rPr>
          <w:rFonts w:eastAsia="Calibri" w:cstheme="minorHAnsi"/>
          <w:b/>
          <w:sz w:val="24"/>
          <w:szCs w:val="24"/>
        </w:rPr>
      </w:pPr>
      <w:r w:rsidRPr="00C520DF">
        <w:rPr>
          <w:rFonts w:eastAsia="Calibri" w:cstheme="minorHAnsi"/>
          <w:b/>
          <w:sz w:val="24"/>
          <w:szCs w:val="24"/>
        </w:rPr>
        <w:t>Uwaga!</w:t>
      </w:r>
    </w:p>
    <w:p w14:paraId="6950A9C6" w14:textId="3D41E40B" w:rsidR="00866165" w:rsidRPr="002134D4" w:rsidRDefault="00866165" w:rsidP="00866165">
      <w:pPr>
        <w:pBdr>
          <w:left w:val="single" w:sz="48" w:space="4" w:color="E36C0A"/>
        </w:pBdr>
        <w:spacing w:after="0"/>
        <w:ind w:left="142"/>
        <w:rPr>
          <w:rFonts w:cstheme="minorHAnsi"/>
          <w:bCs/>
          <w:sz w:val="24"/>
          <w:szCs w:val="24"/>
        </w:rPr>
      </w:pPr>
      <w:r>
        <w:rPr>
          <w:rFonts w:cstheme="minorHAnsi"/>
          <w:bCs/>
          <w:sz w:val="24"/>
          <w:szCs w:val="24"/>
        </w:rPr>
        <w:t>M</w:t>
      </w:r>
      <w:r w:rsidRPr="002134D4">
        <w:rPr>
          <w:rFonts w:cstheme="minorHAnsi"/>
          <w:bCs/>
          <w:sz w:val="24"/>
          <w:szCs w:val="24"/>
        </w:rPr>
        <w:t>iesięczn</w:t>
      </w:r>
      <w:r>
        <w:rPr>
          <w:rFonts w:cstheme="minorHAnsi"/>
          <w:bCs/>
          <w:sz w:val="24"/>
          <w:szCs w:val="24"/>
        </w:rPr>
        <w:t>y</w:t>
      </w:r>
      <w:r w:rsidRPr="002134D4">
        <w:rPr>
          <w:rFonts w:cstheme="minorHAnsi"/>
          <w:bCs/>
          <w:sz w:val="24"/>
          <w:szCs w:val="24"/>
        </w:rPr>
        <w:t xml:space="preserve"> obrachunkow</w:t>
      </w:r>
      <w:r>
        <w:rPr>
          <w:rFonts w:cstheme="minorHAnsi"/>
          <w:bCs/>
          <w:sz w:val="24"/>
          <w:szCs w:val="24"/>
        </w:rPr>
        <w:t>y kurs</w:t>
      </w:r>
      <w:r w:rsidRPr="002134D4">
        <w:rPr>
          <w:rFonts w:cstheme="minorHAnsi"/>
          <w:bCs/>
          <w:sz w:val="24"/>
          <w:szCs w:val="24"/>
        </w:rPr>
        <w:t xml:space="preserve"> wymiany stosowan</w:t>
      </w:r>
      <w:r>
        <w:rPr>
          <w:rFonts w:cstheme="minorHAnsi"/>
          <w:bCs/>
          <w:sz w:val="24"/>
          <w:szCs w:val="24"/>
        </w:rPr>
        <w:t>y</w:t>
      </w:r>
      <w:r w:rsidRPr="002134D4">
        <w:rPr>
          <w:rFonts w:cstheme="minorHAnsi"/>
          <w:bCs/>
          <w:sz w:val="24"/>
          <w:szCs w:val="24"/>
        </w:rPr>
        <w:t xml:space="preserve"> przez Komisję Europejską </w:t>
      </w:r>
      <w:r w:rsidR="003503B9" w:rsidRPr="003503B9">
        <w:rPr>
          <w:rFonts w:cstheme="minorHAnsi"/>
          <w:bCs/>
          <w:sz w:val="24"/>
          <w:szCs w:val="24"/>
        </w:rPr>
        <w:t>aktualny</w:t>
      </w:r>
      <w:r w:rsidRPr="002134D4">
        <w:rPr>
          <w:rFonts w:cstheme="minorHAnsi"/>
          <w:bCs/>
          <w:sz w:val="24"/>
          <w:szCs w:val="24"/>
        </w:rPr>
        <w:t xml:space="preserve"> na dzień ogłoszenia konkursu</w:t>
      </w:r>
      <w:r>
        <w:rPr>
          <w:rFonts w:cstheme="minorHAnsi"/>
          <w:bCs/>
          <w:sz w:val="24"/>
          <w:szCs w:val="24"/>
        </w:rPr>
        <w:t xml:space="preserve"> wynosi 1€ = </w:t>
      </w:r>
      <w:r w:rsidRPr="002134D4">
        <w:rPr>
          <w:rFonts w:cstheme="minorHAnsi"/>
          <w:bCs/>
          <w:sz w:val="24"/>
          <w:szCs w:val="24"/>
        </w:rPr>
        <w:t>4.6192</w:t>
      </w:r>
      <w:r>
        <w:rPr>
          <w:rFonts w:cstheme="minorHAnsi"/>
          <w:bCs/>
          <w:sz w:val="24"/>
          <w:szCs w:val="24"/>
        </w:rPr>
        <w:t xml:space="preserve"> PLN</w:t>
      </w:r>
      <w:r w:rsidRPr="00866165">
        <w:rPr>
          <w:rFonts w:cstheme="minorHAnsi"/>
          <w:bCs/>
          <w:sz w:val="24"/>
          <w:szCs w:val="24"/>
        </w:rPr>
        <w:t>.</w:t>
      </w:r>
      <w:r>
        <w:rPr>
          <w:rFonts w:cstheme="minorHAnsi"/>
          <w:bCs/>
          <w:sz w:val="24"/>
          <w:szCs w:val="24"/>
        </w:rPr>
        <w:t xml:space="preserve"> W związku z tym</w:t>
      </w:r>
      <w:r w:rsidRPr="00866165">
        <w:rPr>
          <w:rFonts w:cstheme="minorHAnsi"/>
          <w:bCs/>
          <w:sz w:val="24"/>
          <w:szCs w:val="24"/>
        </w:rPr>
        <w:t xml:space="preserve"> </w:t>
      </w:r>
      <w:r>
        <w:rPr>
          <w:rFonts w:cstheme="minorHAnsi"/>
          <w:bCs/>
          <w:sz w:val="24"/>
          <w:szCs w:val="24"/>
        </w:rPr>
        <w:t>m</w:t>
      </w:r>
      <w:r w:rsidRPr="00BE5C3D">
        <w:rPr>
          <w:rFonts w:cstheme="minorHAnsi"/>
          <w:bCs/>
          <w:sz w:val="24"/>
          <w:szCs w:val="24"/>
        </w:rPr>
        <w:t xml:space="preserve">inimalna wartość dofinansowania </w:t>
      </w:r>
      <w:r>
        <w:rPr>
          <w:rFonts w:cstheme="minorHAnsi"/>
          <w:bCs/>
          <w:sz w:val="24"/>
          <w:szCs w:val="24"/>
        </w:rPr>
        <w:t xml:space="preserve">musi </w:t>
      </w:r>
      <w:r w:rsidRPr="00BE5C3D">
        <w:rPr>
          <w:rFonts w:cstheme="minorHAnsi"/>
          <w:bCs/>
          <w:sz w:val="24"/>
          <w:szCs w:val="24"/>
        </w:rPr>
        <w:t>przekracza</w:t>
      </w:r>
      <w:r>
        <w:rPr>
          <w:rFonts w:cstheme="minorHAnsi"/>
          <w:bCs/>
          <w:sz w:val="24"/>
          <w:szCs w:val="24"/>
        </w:rPr>
        <w:t xml:space="preserve">ć </w:t>
      </w:r>
      <w:r w:rsidRPr="00BE5C3D">
        <w:rPr>
          <w:rFonts w:cstheme="minorHAnsi"/>
          <w:bCs/>
          <w:sz w:val="24"/>
          <w:szCs w:val="24"/>
        </w:rPr>
        <w:t xml:space="preserve"> </w:t>
      </w:r>
      <w:r w:rsidRPr="002134D4">
        <w:rPr>
          <w:rFonts w:cstheme="minorHAnsi"/>
          <w:b/>
          <w:bCs/>
          <w:sz w:val="24"/>
          <w:szCs w:val="24"/>
        </w:rPr>
        <w:t>461</w:t>
      </w:r>
      <w:r w:rsidR="009D0E3F">
        <w:rPr>
          <w:rFonts w:cstheme="minorHAnsi"/>
          <w:b/>
          <w:bCs/>
          <w:sz w:val="24"/>
          <w:szCs w:val="24"/>
        </w:rPr>
        <w:t> </w:t>
      </w:r>
      <w:r w:rsidRPr="002134D4">
        <w:rPr>
          <w:rFonts w:cstheme="minorHAnsi"/>
          <w:b/>
          <w:bCs/>
          <w:sz w:val="24"/>
          <w:szCs w:val="24"/>
        </w:rPr>
        <w:t>920</w:t>
      </w:r>
      <w:r w:rsidR="009D0E3F">
        <w:rPr>
          <w:rFonts w:cstheme="minorHAnsi"/>
          <w:b/>
          <w:bCs/>
          <w:sz w:val="24"/>
          <w:szCs w:val="24"/>
        </w:rPr>
        <w:t>,00</w:t>
      </w:r>
      <w:r w:rsidRPr="002134D4">
        <w:rPr>
          <w:rFonts w:cstheme="minorHAnsi"/>
          <w:b/>
          <w:bCs/>
          <w:sz w:val="24"/>
          <w:szCs w:val="24"/>
        </w:rPr>
        <w:t xml:space="preserve">  PLN</w:t>
      </w:r>
      <w:r w:rsidRPr="00BE5C3D">
        <w:rPr>
          <w:rFonts w:cstheme="minorHAnsi"/>
          <w:bCs/>
          <w:sz w:val="24"/>
          <w:szCs w:val="24"/>
        </w:rPr>
        <w:t xml:space="preserve">, zaś maksymalna wartość dofinansowania nie przekracza </w:t>
      </w:r>
      <w:r w:rsidRPr="002134D4">
        <w:rPr>
          <w:rFonts w:cstheme="minorHAnsi"/>
          <w:b/>
          <w:bCs/>
          <w:sz w:val="24"/>
          <w:szCs w:val="24"/>
        </w:rPr>
        <w:t>1 154</w:t>
      </w:r>
      <w:r w:rsidR="009D0E3F">
        <w:rPr>
          <w:rFonts w:cstheme="minorHAnsi"/>
          <w:b/>
          <w:bCs/>
          <w:sz w:val="24"/>
          <w:szCs w:val="24"/>
        </w:rPr>
        <w:t> </w:t>
      </w:r>
      <w:r w:rsidRPr="002134D4">
        <w:rPr>
          <w:rFonts w:cstheme="minorHAnsi"/>
          <w:b/>
          <w:bCs/>
          <w:sz w:val="24"/>
          <w:szCs w:val="24"/>
        </w:rPr>
        <w:t>800</w:t>
      </w:r>
      <w:r w:rsidR="009D0E3F">
        <w:rPr>
          <w:rFonts w:cstheme="minorHAnsi"/>
          <w:b/>
          <w:bCs/>
          <w:sz w:val="24"/>
          <w:szCs w:val="24"/>
        </w:rPr>
        <w:t>,00</w:t>
      </w:r>
      <w:r w:rsidRPr="002134D4">
        <w:rPr>
          <w:rFonts w:cstheme="minorHAnsi"/>
          <w:b/>
          <w:bCs/>
          <w:sz w:val="24"/>
          <w:szCs w:val="24"/>
        </w:rPr>
        <w:t xml:space="preserve"> PLN</w:t>
      </w:r>
      <w:r>
        <w:rPr>
          <w:rFonts w:cstheme="minorHAnsi"/>
          <w:bCs/>
          <w:sz w:val="24"/>
          <w:szCs w:val="24"/>
        </w:rPr>
        <w:t>.</w:t>
      </w:r>
    </w:p>
    <w:p w14:paraId="568DEE5D" w14:textId="77777777" w:rsidR="00866165" w:rsidRDefault="00866165" w:rsidP="00CC5B19">
      <w:pPr>
        <w:widowControl w:val="0"/>
        <w:tabs>
          <w:tab w:val="left" w:pos="461"/>
        </w:tabs>
        <w:suppressAutoHyphens/>
        <w:overflowPunct w:val="0"/>
        <w:spacing w:before="120" w:after="120"/>
        <w:ind w:right="110"/>
        <w:rPr>
          <w:rFonts w:eastAsia="SimSun" w:cs="Arial"/>
          <w:bCs/>
          <w:color w:val="00000A"/>
          <w:sz w:val="24"/>
          <w:szCs w:val="24"/>
          <w:highlight w:val="yellow"/>
        </w:rPr>
      </w:pPr>
    </w:p>
    <w:p w14:paraId="1DFE5308" w14:textId="77777777" w:rsidR="004208AE" w:rsidRDefault="004208AE" w:rsidP="004208AE">
      <w:pPr>
        <w:pBdr>
          <w:left w:val="single" w:sz="48" w:space="4" w:color="E36C0A"/>
        </w:pBdr>
        <w:spacing w:after="0"/>
        <w:ind w:left="142"/>
        <w:rPr>
          <w:rFonts w:eastAsia="Calibri" w:cstheme="minorHAnsi"/>
          <w:b/>
          <w:sz w:val="24"/>
          <w:szCs w:val="24"/>
        </w:rPr>
      </w:pPr>
      <w:r w:rsidRPr="00C520DF">
        <w:rPr>
          <w:rFonts w:eastAsia="Calibri" w:cstheme="minorHAnsi"/>
          <w:b/>
          <w:sz w:val="24"/>
          <w:szCs w:val="24"/>
        </w:rPr>
        <w:t>Uwaga!</w:t>
      </w:r>
    </w:p>
    <w:p w14:paraId="40C42D4D" w14:textId="77777777" w:rsidR="004208AE" w:rsidRPr="004208AE" w:rsidRDefault="004208AE" w:rsidP="004208AE">
      <w:pPr>
        <w:pBdr>
          <w:left w:val="single" w:sz="48" w:space="4" w:color="E36C0A"/>
        </w:pBdr>
        <w:spacing w:after="0"/>
        <w:ind w:left="142"/>
        <w:rPr>
          <w:rFonts w:eastAsia="Calibri" w:cstheme="minorHAnsi"/>
          <w:b/>
          <w:sz w:val="24"/>
          <w:szCs w:val="24"/>
        </w:rPr>
      </w:pPr>
      <w:r w:rsidRPr="004208AE">
        <w:rPr>
          <w:rFonts w:cstheme="minorHAnsi"/>
          <w:sz w:val="24"/>
          <w:szCs w:val="24"/>
        </w:rPr>
        <w:t xml:space="preserve">W ramach konkursu istnieje możliwość sfinansowania wkładu własnego ze środków </w:t>
      </w:r>
      <w:r w:rsidRPr="004208AE">
        <w:rPr>
          <w:rStyle w:val="highlight"/>
          <w:rFonts w:cstheme="minorHAnsi"/>
          <w:sz w:val="24"/>
          <w:szCs w:val="24"/>
        </w:rPr>
        <w:t>PFRON</w:t>
      </w:r>
      <w:r w:rsidRPr="004208AE">
        <w:rPr>
          <w:rFonts w:cstheme="minorHAnsi"/>
          <w:sz w:val="24"/>
          <w:szCs w:val="24"/>
        </w:rPr>
        <w:t xml:space="preserve"> w ramach programu „Partnerstwo dl</w:t>
      </w:r>
      <w:r>
        <w:rPr>
          <w:rFonts w:cstheme="minorHAnsi"/>
          <w:sz w:val="24"/>
          <w:szCs w:val="24"/>
        </w:rPr>
        <w:t>a osób z niepełnosprawnościami”</w:t>
      </w:r>
      <w:r w:rsidR="00E90D76">
        <w:rPr>
          <w:rFonts w:cstheme="minorHAnsi"/>
          <w:sz w:val="24"/>
          <w:szCs w:val="24"/>
        </w:rPr>
        <w:t xml:space="preserve">- załącznik nr </w:t>
      </w:r>
      <w:r w:rsidR="00BE5C3D">
        <w:rPr>
          <w:rFonts w:cstheme="minorHAnsi"/>
          <w:sz w:val="24"/>
          <w:szCs w:val="24"/>
        </w:rPr>
        <w:t>9</w:t>
      </w:r>
      <w:r w:rsidR="00E90D76">
        <w:rPr>
          <w:rFonts w:cstheme="minorHAnsi"/>
          <w:sz w:val="24"/>
          <w:szCs w:val="24"/>
        </w:rPr>
        <w:t xml:space="preserve"> do Regulaminu konkursu</w:t>
      </w:r>
      <w:r w:rsidRPr="004208AE">
        <w:rPr>
          <w:rFonts w:cstheme="minorHAnsi"/>
          <w:sz w:val="24"/>
          <w:szCs w:val="24"/>
        </w:rPr>
        <w:t>.</w:t>
      </w:r>
    </w:p>
    <w:p w14:paraId="410AC32E" w14:textId="77777777" w:rsidR="004208AE" w:rsidRPr="000C2B62" w:rsidRDefault="004208AE" w:rsidP="004208AE">
      <w:pPr>
        <w:widowControl w:val="0"/>
        <w:tabs>
          <w:tab w:val="left" w:pos="461"/>
        </w:tabs>
        <w:suppressAutoHyphens/>
        <w:overflowPunct w:val="0"/>
        <w:spacing w:before="120" w:after="120"/>
        <w:ind w:right="110"/>
        <w:rPr>
          <w:rFonts w:eastAsia="SimSun" w:cs="Arial"/>
          <w:bCs/>
          <w:color w:val="00000A"/>
          <w:sz w:val="24"/>
          <w:szCs w:val="24"/>
          <w:highlight w:val="yellow"/>
        </w:rPr>
      </w:pPr>
    </w:p>
    <w:p w14:paraId="54EE9E3E" w14:textId="77777777" w:rsidR="000C2B62" w:rsidRPr="00CC5B19" w:rsidRDefault="000C2B62" w:rsidP="000C2B62">
      <w:pPr>
        <w:spacing w:after="120"/>
        <w:rPr>
          <w:rFonts w:ascii="Calibri" w:hAnsi="Calibri" w:cs="Arial"/>
          <w:sz w:val="24"/>
          <w:szCs w:val="24"/>
        </w:rPr>
      </w:pPr>
      <w:r w:rsidRPr="00CC5B19">
        <w:rPr>
          <w:rFonts w:ascii="Calibri" w:hAnsi="Calibri" w:cs="Arial"/>
          <w:sz w:val="24"/>
          <w:szCs w:val="24"/>
        </w:rPr>
        <w:t>IOK</w:t>
      </w:r>
      <w:r w:rsidRPr="00CC5B19" w:rsidDel="00B72630">
        <w:rPr>
          <w:rFonts w:ascii="Calibri" w:hAnsi="Calibri" w:cs="Arial"/>
          <w:sz w:val="24"/>
          <w:szCs w:val="24"/>
        </w:rPr>
        <w:t xml:space="preserve"> </w:t>
      </w:r>
      <w:r w:rsidRPr="00CC5B19">
        <w:rPr>
          <w:rFonts w:ascii="Calibri" w:hAnsi="Calibri" w:cs="Arial"/>
          <w:sz w:val="24"/>
          <w:szCs w:val="24"/>
        </w:rPr>
        <w:t>zastrzega sobie możliwość zmiany</w:t>
      </w:r>
      <w:r w:rsidRPr="00CC5B19">
        <w:rPr>
          <w:rFonts w:ascii="Calibri" w:hAnsi="Calibri" w:cs="Arial"/>
          <w:color w:val="000000" w:themeColor="text1"/>
          <w:sz w:val="24"/>
          <w:szCs w:val="24"/>
        </w:rPr>
        <w:t xml:space="preserve">, w trakcie trwania konkursu, </w:t>
      </w:r>
      <w:r w:rsidRPr="00CC5B19">
        <w:rPr>
          <w:rFonts w:ascii="Calibri" w:hAnsi="Calibri" w:cs="Arial"/>
          <w:sz w:val="24"/>
          <w:szCs w:val="24"/>
        </w:rPr>
        <w:t>kwoty przeznaczonej na dofinansowanie projektów, w tym w wyniku zmiany kursu euro.</w:t>
      </w:r>
    </w:p>
    <w:p w14:paraId="613984E4" w14:textId="77777777" w:rsidR="000C2B62" w:rsidRDefault="000C2B62" w:rsidP="000C2B62">
      <w:pPr>
        <w:spacing w:after="0"/>
        <w:rPr>
          <w:rFonts w:ascii="Calibri" w:hAnsi="Calibri" w:cs="Arial"/>
          <w:sz w:val="24"/>
          <w:szCs w:val="24"/>
        </w:rPr>
      </w:pPr>
      <w:r w:rsidRPr="00CC5B19">
        <w:rPr>
          <w:rFonts w:ascii="Calibri" w:hAnsi="Calibri"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Informacja o zwiększeniu kwoty alokacji dla konkursu oraz o wyborze projektów do dofinansowania upubliczniana jest na stronach internetowych </w:t>
      </w:r>
      <w:hyperlink r:id="rId16">
        <w:r w:rsidRPr="00CC5B19">
          <w:rPr>
            <w:rFonts w:ascii="Calibri" w:hAnsi="Calibri" w:cs="Arial"/>
            <w:webHidden/>
            <w:color w:val="0563C1" w:themeColor="hyperlink"/>
            <w:sz w:val="24"/>
            <w:szCs w:val="24"/>
            <w:u w:val="single"/>
          </w:rPr>
          <w:t>www.rpo.wup.lodz.pl</w:t>
        </w:r>
      </w:hyperlink>
      <w:r w:rsidRPr="00CC5B19">
        <w:rPr>
          <w:rFonts w:ascii="Calibri" w:hAnsi="Calibri" w:cs="Arial"/>
          <w:sz w:val="24"/>
          <w:szCs w:val="24"/>
        </w:rPr>
        <w:t xml:space="preserve"> oraz </w:t>
      </w:r>
      <w:hyperlink r:id="rId17">
        <w:r w:rsidRPr="00CC5B19">
          <w:rPr>
            <w:rFonts w:ascii="Calibri" w:hAnsi="Calibri" w:cs="Arial"/>
            <w:webHidden/>
            <w:color w:val="0563C1" w:themeColor="hyperlink"/>
            <w:sz w:val="24"/>
            <w:szCs w:val="24"/>
            <w:u w:val="single"/>
          </w:rPr>
          <w:t>www.funduszeeuropejskie.gov.pl</w:t>
        </w:r>
      </w:hyperlink>
      <w:r w:rsidRPr="00CC5B19">
        <w:rPr>
          <w:rFonts w:ascii="Calibri" w:hAnsi="Calibri" w:cs="Arial"/>
          <w:sz w:val="24"/>
          <w:szCs w:val="24"/>
        </w:rPr>
        <w:t xml:space="preserve"> .</w:t>
      </w:r>
    </w:p>
    <w:p w14:paraId="76AC0CE5" w14:textId="77777777" w:rsidR="00DB0549" w:rsidRPr="0095248A" w:rsidRDefault="00DB0549" w:rsidP="000C2B62">
      <w:pPr>
        <w:spacing w:after="0"/>
        <w:rPr>
          <w:rFonts w:ascii="Calibri" w:hAnsi="Calibri" w:cs="Arial"/>
          <w:sz w:val="24"/>
          <w:szCs w:val="24"/>
        </w:rPr>
      </w:pPr>
    </w:p>
    <w:p w14:paraId="4177A6E0" w14:textId="77777777" w:rsidR="00DB0549" w:rsidRPr="00C046C3" w:rsidRDefault="00DB0549" w:rsidP="00DB0549">
      <w:pPr>
        <w:pBdr>
          <w:left w:val="single" w:sz="48" w:space="4" w:color="E36C0A"/>
        </w:pBdr>
        <w:spacing w:after="0" w:line="288" w:lineRule="auto"/>
        <w:ind w:left="142"/>
        <w:rPr>
          <w:rFonts w:cstheme="minorHAnsi"/>
          <w:b/>
          <w:sz w:val="24"/>
          <w:szCs w:val="24"/>
        </w:rPr>
      </w:pPr>
      <w:r w:rsidRPr="00C046C3">
        <w:rPr>
          <w:rFonts w:eastAsia="Calibri" w:cstheme="minorHAnsi"/>
          <w:b/>
          <w:sz w:val="24"/>
          <w:szCs w:val="24"/>
        </w:rPr>
        <w:t>Uwaga!</w:t>
      </w:r>
      <w:r w:rsidRPr="00C046C3">
        <w:rPr>
          <w:rFonts w:cstheme="minorHAnsi"/>
          <w:b/>
          <w:sz w:val="24"/>
          <w:szCs w:val="24"/>
        </w:rPr>
        <w:t xml:space="preserve"> </w:t>
      </w:r>
    </w:p>
    <w:p w14:paraId="2649B89E" w14:textId="23D65E2D" w:rsidR="00DB0549" w:rsidRPr="00650D51" w:rsidRDefault="00DB0549" w:rsidP="00DB0549">
      <w:pPr>
        <w:pBdr>
          <w:left w:val="single" w:sz="48" w:space="4" w:color="E36C0A"/>
        </w:pBdr>
        <w:spacing w:after="0" w:line="288" w:lineRule="auto"/>
        <w:ind w:left="142"/>
        <w:rPr>
          <w:rFonts w:eastAsia="Calibri" w:cstheme="minorHAnsi"/>
          <w:sz w:val="24"/>
          <w:szCs w:val="24"/>
        </w:rPr>
      </w:pPr>
      <w:r w:rsidRPr="002134D4">
        <w:rPr>
          <w:rFonts w:eastAsia="Calibri" w:cstheme="minorHAnsi"/>
          <w:sz w:val="24"/>
          <w:szCs w:val="24"/>
        </w:rPr>
        <w:t>W sytuacji dostępności środków, na etapie realizacji projektu, w szczególnie uzasadnionych przypadkach, istnieje możliwość wystąpienia o zwiększenie wartości.</w:t>
      </w:r>
    </w:p>
    <w:p w14:paraId="753C45AF" w14:textId="77777777" w:rsidR="0095248A" w:rsidRDefault="0095248A" w:rsidP="0095248A">
      <w:pPr>
        <w:spacing w:after="0"/>
        <w:rPr>
          <w:rFonts w:ascii="Calibri" w:hAnsi="Calibri" w:cs="Arial"/>
          <w:sz w:val="24"/>
          <w:szCs w:val="24"/>
        </w:rPr>
      </w:pPr>
    </w:p>
    <w:p w14:paraId="244A44EF" w14:textId="77777777" w:rsidR="00E7463C" w:rsidRPr="0095248A" w:rsidRDefault="00E7463C" w:rsidP="0095248A">
      <w:pPr>
        <w:spacing w:after="0"/>
        <w:rPr>
          <w:rFonts w:ascii="Calibri" w:hAnsi="Calibri" w:cs="Arial"/>
          <w:sz w:val="24"/>
          <w:szCs w:val="24"/>
        </w:rPr>
      </w:pPr>
    </w:p>
    <w:p w14:paraId="50435020"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4" w:name="_Toc431974574"/>
      <w:bookmarkStart w:id="25" w:name="_Toc522191837"/>
      <w:bookmarkStart w:id="26" w:name="_Toc86041010"/>
      <w:r w:rsidRPr="0095248A">
        <w:rPr>
          <w:rFonts w:ascii="Calibri" w:hAnsi="Calibri" w:cs="Arial"/>
          <w:b/>
          <w:sz w:val="24"/>
          <w:szCs w:val="24"/>
        </w:rPr>
        <w:lastRenderedPageBreak/>
        <w:t>Podmioty uprawnione do ubiegania się o dofinansowanie</w:t>
      </w:r>
      <w:bookmarkEnd w:id="24"/>
      <w:bookmarkEnd w:id="25"/>
      <w:bookmarkEnd w:id="26"/>
    </w:p>
    <w:p w14:paraId="4165CA85" w14:textId="77777777" w:rsidR="00986B3F" w:rsidRPr="00650D51" w:rsidRDefault="00986B3F" w:rsidP="00986B3F">
      <w:pPr>
        <w:spacing w:before="360" w:after="0" w:line="288" w:lineRule="auto"/>
        <w:rPr>
          <w:rFonts w:cstheme="minorHAnsi"/>
          <w:sz w:val="24"/>
          <w:szCs w:val="24"/>
        </w:rPr>
      </w:pPr>
      <w:r w:rsidRPr="00650D51">
        <w:rPr>
          <w:rFonts w:cstheme="minorHAnsi"/>
          <w:sz w:val="24"/>
          <w:szCs w:val="24"/>
        </w:rPr>
        <w:t>Wnioskodawcami w niniejszym konkursie mogą być:</w:t>
      </w:r>
    </w:p>
    <w:p w14:paraId="7917238F" w14:textId="77777777" w:rsidR="00986B3F" w:rsidRPr="00650D51" w:rsidRDefault="00986B3F" w:rsidP="0061077E">
      <w:pPr>
        <w:numPr>
          <w:ilvl w:val="0"/>
          <w:numId w:val="81"/>
        </w:numPr>
        <w:tabs>
          <w:tab w:val="clear" w:pos="720"/>
          <w:tab w:val="num" w:pos="284"/>
        </w:tabs>
        <w:suppressAutoHyphens/>
        <w:spacing w:after="0" w:line="288" w:lineRule="auto"/>
        <w:ind w:left="284" w:hanging="284"/>
        <w:rPr>
          <w:rFonts w:cstheme="minorHAnsi"/>
          <w:iCs/>
          <w:sz w:val="24"/>
          <w:szCs w:val="24"/>
          <w:u w:val="single"/>
        </w:rPr>
      </w:pPr>
      <w:r w:rsidRPr="00650D51">
        <w:rPr>
          <w:rFonts w:cstheme="minorHAnsi"/>
          <w:iCs/>
          <w:sz w:val="24"/>
          <w:szCs w:val="24"/>
        </w:rPr>
        <w:t>instytucje pomocy i integracji społecznej,</w:t>
      </w:r>
    </w:p>
    <w:p w14:paraId="07BC1D96" w14:textId="77777777" w:rsidR="00986B3F" w:rsidRPr="00650D51" w:rsidRDefault="00986B3F" w:rsidP="0061077E">
      <w:pPr>
        <w:numPr>
          <w:ilvl w:val="0"/>
          <w:numId w:val="81"/>
        </w:numPr>
        <w:tabs>
          <w:tab w:val="clear" w:pos="720"/>
          <w:tab w:val="num" w:pos="284"/>
        </w:tabs>
        <w:suppressAutoHyphens/>
        <w:spacing w:after="0" w:line="288" w:lineRule="auto"/>
        <w:ind w:left="284" w:hanging="284"/>
        <w:rPr>
          <w:rFonts w:cstheme="minorHAnsi"/>
          <w:sz w:val="24"/>
          <w:szCs w:val="24"/>
        </w:rPr>
      </w:pPr>
      <w:r w:rsidRPr="00650D51">
        <w:rPr>
          <w:rFonts w:cstheme="minorHAnsi"/>
          <w:sz w:val="24"/>
          <w:szCs w:val="24"/>
        </w:rPr>
        <w:t>jednostki samorządu terytorialnego i ich jednostki organizacyjne</w:t>
      </w:r>
      <w:r w:rsidRPr="00650D51">
        <w:rPr>
          <w:rFonts w:cstheme="minorHAnsi"/>
          <w:bCs/>
          <w:sz w:val="24"/>
          <w:szCs w:val="24"/>
        </w:rPr>
        <w:t xml:space="preserve">, </w:t>
      </w:r>
      <w:r w:rsidRPr="00650D51">
        <w:rPr>
          <w:rFonts w:cstheme="minorHAnsi"/>
          <w:sz w:val="24"/>
          <w:szCs w:val="24"/>
        </w:rPr>
        <w:t>związki, porozumienia i stowarzyszenia JST,</w:t>
      </w:r>
    </w:p>
    <w:p w14:paraId="56C7C80D" w14:textId="77777777" w:rsidR="00986B3F" w:rsidRPr="00650D51" w:rsidRDefault="00986B3F" w:rsidP="0061077E">
      <w:pPr>
        <w:numPr>
          <w:ilvl w:val="0"/>
          <w:numId w:val="81"/>
        </w:numPr>
        <w:tabs>
          <w:tab w:val="clear" w:pos="720"/>
          <w:tab w:val="num" w:pos="284"/>
        </w:tabs>
        <w:suppressAutoHyphens/>
        <w:spacing w:after="0" w:line="288" w:lineRule="auto"/>
        <w:ind w:left="284" w:hanging="284"/>
        <w:rPr>
          <w:rFonts w:cstheme="minorHAnsi"/>
          <w:sz w:val="24"/>
          <w:szCs w:val="24"/>
        </w:rPr>
      </w:pPr>
      <w:r w:rsidRPr="00650D51">
        <w:rPr>
          <w:rFonts w:cstheme="minorHAnsi"/>
          <w:sz w:val="24"/>
          <w:szCs w:val="24"/>
        </w:rPr>
        <w:t>organizacje pozarządowe i podmioty ekonomii społecznej, statutowo świadczące usługi na rzecz osób zagrożonych wykluczeniem społecznym,</w:t>
      </w:r>
    </w:p>
    <w:p w14:paraId="49527C47" w14:textId="77777777" w:rsidR="00986B3F" w:rsidRPr="00650D51" w:rsidRDefault="00986B3F" w:rsidP="0061077E">
      <w:pPr>
        <w:numPr>
          <w:ilvl w:val="0"/>
          <w:numId w:val="81"/>
        </w:numPr>
        <w:tabs>
          <w:tab w:val="clear" w:pos="720"/>
          <w:tab w:val="num" w:pos="284"/>
        </w:tabs>
        <w:suppressAutoHyphens/>
        <w:spacing w:after="0" w:line="288" w:lineRule="auto"/>
        <w:ind w:left="284" w:hanging="284"/>
        <w:rPr>
          <w:rFonts w:cstheme="minorHAnsi"/>
          <w:sz w:val="24"/>
          <w:szCs w:val="24"/>
        </w:rPr>
      </w:pPr>
      <w:r w:rsidRPr="00650D51">
        <w:rPr>
          <w:rFonts w:cstheme="minorHAnsi"/>
          <w:sz w:val="24"/>
          <w:szCs w:val="24"/>
        </w:rPr>
        <w:t>podmioty wymienione w art. 3 ust. 3 ustawy o działalności pożytku publicznego i wolontariacie, statutowo świadczące usługi na rzecz osób zagr</w:t>
      </w:r>
      <w:r w:rsidR="0042294D">
        <w:rPr>
          <w:rFonts w:cstheme="minorHAnsi"/>
          <w:sz w:val="24"/>
          <w:szCs w:val="24"/>
        </w:rPr>
        <w:t>ożonych wykluczeniem społecznym.</w:t>
      </w:r>
    </w:p>
    <w:p w14:paraId="7C769CA9" w14:textId="77777777" w:rsidR="00E53EEB" w:rsidRDefault="00E53EEB" w:rsidP="000B39AF">
      <w:pPr>
        <w:spacing w:after="0"/>
        <w:rPr>
          <w:rFonts w:eastAsia="Times New Roman" w:cs="Arial"/>
          <w:sz w:val="24"/>
          <w:szCs w:val="24"/>
          <w:lang w:eastAsia="pl-PL"/>
        </w:rPr>
      </w:pPr>
    </w:p>
    <w:p w14:paraId="6D64FCAC" w14:textId="77777777" w:rsidR="00BE5C3D" w:rsidRDefault="00BE5C3D" w:rsidP="00BE5C3D">
      <w:pPr>
        <w:pBdr>
          <w:left w:val="single" w:sz="48" w:space="4" w:color="E36C0A"/>
        </w:pBdr>
        <w:spacing w:after="0"/>
        <w:rPr>
          <w:rFonts w:eastAsia="Calibri" w:cstheme="minorHAnsi"/>
          <w:b/>
          <w:sz w:val="24"/>
          <w:szCs w:val="24"/>
        </w:rPr>
      </w:pPr>
      <w:r>
        <w:rPr>
          <w:rFonts w:eastAsia="Calibri" w:cstheme="minorHAnsi"/>
          <w:b/>
          <w:sz w:val="24"/>
          <w:szCs w:val="24"/>
        </w:rPr>
        <w:t>Uwaga!</w:t>
      </w:r>
    </w:p>
    <w:p w14:paraId="563E474C" w14:textId="77777777" w:rsidR="003F194A" w:rsidRDefault="00BE5C3D" w:rsidP="00BE5C3D">
      <w:pPr>
        <w:pBdr>
          <w:left w:val="single" w:sz="48" w:space="4" w:color="E36C0A"/>
        </w:pBdr>
        <w:spacing w:after="0"/>
        <w:rPr>
          <w:rFonts w:cstheme="minorHAnsi"/>
          <w:sz w:val="24"/>
          <w:szCs w:val="24"/>
        </w:rPr>
      </w:pPr>
      <w:r w:rsidRPr="00C520DF">
        <w:rPr>
          <w:rFonts w:eastAsia="Calibri" w:cstheme="minorHAnsi"/>
          <w:sz w:val="24"/>
          <w:szCs w:val="24"/>
        </w:rPr>
        <w:t xml:space="preserve">W nawiązaniu do </w:t>
      </w:r>
      <w:r>
        <w:rPr>
          <w:rFonts w:eastAsia="Calibri" w:cstheme="minorHAnsi"/>
          <w:sz w:val="24"/>
          <w:szCs w:val="24"/>
        </w:rPr>
        <w:t>szczegółowego</w:t>
      </w:r>
      <w:r w:rsidRPr="00C520DF">
        <w:rPr>
          <w:rFonts w:eastAsia="Calibri" w:cstheme="minorHAnsi"/>
          <w:sz w:val="24"/>
          <w:szCs w:val="24"/>
        </w:rPr>
        <w:t xml:space="preserve"> kryterium dostępu </w:t>
      </w:r>
      <w:r w:rsidRPr="003F194A">
        <w:rPr>
          <w:rFonts w:eastAsia="Calibri" w:cstheme="minorHAnsi"/>
          <w:sz w:val="24"/>
          <w:szCs w:val="24"/>
        </w:rPr>
        <w:t>nr 1</w:t>
      </w:r>
      <w:r w:rsidRPr="00C520DF">
        <w:rPr>
          <w:rFonts w:eastAsia="Calibri" w:cstheme="minorHAnsi"/>
          <w:b/>
          <w:sz w:val="24"/>
          <w:szCs w:val="24"/>
        </w:rPr>
        <w:t xml:space="preserve"> </w:t>
      </w:r>
      <w:r w:rsidRPr="00BE5C3D">
        <w:rPr>
          <w:rFonts w:eastAsia="Calibri" w:cstheme="minorHAnsi"/>
          <w:b/>
          <w:sz w:val="24"/>
          <w:szCs w:val="24"/>
        </w:rPr>
        <w:t>„</w:t>
      </w:r>
      <w:r w:rsidRPr="00BE5C3D">
        <w:rPr>
          <w:rFonts w:cstheme="minorHAnsi"/>
          <w:b/>
          <w:sz w:val="24"/>
          <w:szCs w:val="24"/>
        </w:rPr>
        <w:t>Liczba złożonych wniosków”</w:t>
      </w:r>
      <w:r w:rsidRPr="00BE5C3D">
        <w:rPr>
          <w:rFonts w:cstheme="minorHAnsi"/>
          <w:sz w:val="24"/>
          <w:szCs w:val="24"/>
        </w:rPr>
        <w:t>, wnioskodawca może złożyć w ramach konkursu nie więcej niż 1 wniosek o dofinansowanie. W przypadku złożenia więcej niż jednego wniosku, przedmiotowe kryterium będzie spełnione wyłącznie przez pierwszy zarejestrowany wniosek. Wymóg dotyczy zarówno wnioskodawcy, jak też partnera projektu.</w:t>
      </w:r>
    </w:p>
    <w:p w14:paraId="2E420F58" w14:textId="77777777" w:rsidR="00BE5C3D" w:rsidRDefault="00BE5C3D" w:rsidP="000B39AF">
      <w:pPr>
        <w:spacing w:after="0"/>
        <w:rPr>
          <w:rFonts w:eastAsia="Times New Roman" w:cs="Arial"/>
          <w:sz w:val="24"/>
          <w:szCs w:val="24"/>
          <w:lang w:eastAsia="pl-PL"/>
        </w:rPr>
      </w:pPr>
    </w:p>
    <w:p w14:paraId="3753698D" w14:textId="77777777" w:rsidR="00E53EEB" w:rsidRDefault="00E53EEB" w:rsidP="00E53EEB">
      <w:pPr>
        <w:pBdr>
          <w:left w:val="single" w:sz="48" w:space="4" w:color="E36C0A"/>
        </w:pBdr>
        <w:spacing w:before="120" w:after="120"/>
        <w:contextualSpacing/>
        <w:rPr>
          <w:rFonts w:cs="Arial"/>
          <w:b/>
          <w:bCs/>
          <w:iCs/>
          <w:sz w:val="24"/>
          <w:szCs w:val="24"/>
          <w:lang w:eastAsia="pl-PL"/>
        </w:rPr>
      </w:pPr>
      <w:r w:rsidRPr="00791A13">
        <w:rPr>
          <w:rFonts w:cs="Arial"/>
          <w:b/>
          <w:bCs/>
          <w:iCs/>
          <w:sz w:val="24"/>
          <w:szCs w:val="24"/>
          <w:lang w:eastAsia="pl-PL"/>
        </w:rPr>
        <w:t xml:space="preserve">Uwaga! </w:t>
      </w:r>
    </w:p>
    <w:p w14:paraId="1605241C" w14:textId="77777777" w:rsidR="00E53EEB" w:rsidRPr="00E53EEB" w:rsidRDefault="00540499" w:rsidP="00E53EEB">
      <w:pPr>
        <w:pBdr>
          <w:left w:val="single" w:sz="48" w:space="4" w:color="E36C0A"/>
        </w:pBdr>
        <w:spacing w:before="120" w:after="120"/>
        <w:contextualSpacing/>
        <w:rPr>
          <w:rFonts w:cs="Arial"/>
          <w:b/>
          <w:bCs/>
          <w:iCs/>
          <w:sz w:val="24"/>
          <w:szCs w:val="24"/>
          <w:lang w:eastAsia="pl-PL"/>
        </w:rPr>
      </w:pPr>
      <w:r w:rsidRPr="000B4A9D">
        <w:rPr>
          <w:rFonts w:cstheme="minorHAnsi"/>
          <w:sz w:val="24"/>
          <w:szCs w:val="24"/>
        </w:rPr>
        <w:t xml:space="preserve">Jeśli </w:t>
      </w:r>
      <w:r w:rsidR="00986B3F">
        <w:rPr>
          <w:rFonts w:cstheme="minorHAnsi"/>
          <w:sz w:val="24"/>
          <w:szCs w:val="24"/>
        </w:rPr>
        <w:t xml:space="preserve">w projekcie będzie występować </w:t>
      </w:r>
      <w:r w:rsidRPr="000B4A9D">
        <w:rPr>
          <w:rFonts w:cstheme="minorHAnsi"/>
          <w:sz w:val="24"/>
          <w:szCs w:val="24"/>
        </w:rPr>
        <w:t xml:space="preserve">dofinansowanie wkładu własnego ze środków PFRON, to </w:t>
      </w:r>
      <w:r w:rsidR="00986B3F">
        <w:rPr>
          <w:rFonts w:cstheme="minorHAnsi"/>
          <w:sz w:val="24"/>
          <w:szCs w:val="24"/>
        </w:rPr>
        <w:t xml:space="preserve">beneficjent i partner (jeśli dotyczy) </w:t>
      </w:r>
      <w:r w:rsidRPr="000B4A9D">
        <w:rPr>
          <w:rFonts w:cstheme="minorHAnsi"/>
          <w:sz w:val="24"/>
          <w:szCs w:val="24"/>
        </w:rPr>
        <w:t>mus</w:t>
      </w:r>
      <w:r w:rsidR="00986B3F">
        <w:rPr>
          <w:rFonts w:cstheme="minorHAnsi"/>
          <w:sz w:val="24"/>
          <w:szCs w:val="24"/>
        </w:rPr>
        <w:t>zą</w:t>
      </w:r>
      <w:r w:rsidRPr="000B4A9D">
        <w:rPr>
          <w:rFonts w:cstheme="minorHAnsi"/>
          <w:sz w:val="24"/>
          <w:szCs w:val="24"/>
        </w:rPr>
        <w:t xml:space="preserve"> spełniać warunki określone w </w:t>
      </w:r>
      <w:r>
        <w:rPr>
          <w:rFonts w:cstheme="minorHAnsi"/>
          <w:sz w:val="24"/>
          <w:szCs w:val="24"/>
        </w:rPr>
        <w:t xml:space="preserve">zasadach udzielania wsparcia w ramach programu </w:t>
      </w:r>
      <w:r w:rsidRPr="000B4A9D">
        <w:rPr>
          <w:rFonts w:cstheme="minorHAnsi"/>
          <w:sz w:val="24"/>
          <w:szCs w:val="24"/>
        </w:rPr>
        <w:t>„Partnerstwo dla osób z niepełnosprawnościami”</w:t>
      </w:r>
      <w:r>
        <w:rPr>
          <w:rFonts w:cstheme="minorHAnsi"/>
          <w:sz w:val="24"/>
          <w:szCs w:val="24"/>
        </w:rPr>
        <w:t xml:space="preserve">, który stanowi załącznik nr </w:t>
      </w:r>
      <w:r w:rsidR="00BE5C3D">
        <w:rPr>
          <w:rFonts w:cstheme="minorHAnsi"/>
          <w:sz w:val="24"/>
          <w:szCs w:val="24"/>
        </w:rPr>
        <w:t>9</w:t>
      </w:r>
      <w:r>
        <w:rPr>
          <w:rFonts w:cstheme="minorHAnsi"/>
          <w:sz w:val="24"/>
          <w:szCs w:val="24"/>
        </w:rPr>
        <w:t xml:space="preserve"> do Regulaminu konkursu</w:t>
      </w:r>
      <w:r w:rsidRPr="000B4A9D">
        <w:rPr>
          <w:rFonts w:cstheme="minorHAnsi"/>
          <w:sz w:val="24"/>
          <w:szCs w:val="24"/>
        </w:rPr>
        <w:t>.</w:t>
      </w:r>
    </w:p>
    <w:p w14:paraId="5E471080" w14:textId="77777777" w:rsidR="00E53EEB" w:rsidRPr="0095248A" w:rsidRDefault="00E53EEB" w:rsidP="000B39AF">
      <w:pPr>
        <w:spacing w:after="0"/>
        <w:rPr>
          <w:rFonts w:cs="Arial"/>
          <w:sz w:val="24"/>
          <w:szCs w:val="24"/>
        </w:rPr>
      </w:pPr>
    </w:p>
    <w:p w14:paraId="6750DF88"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7" w:name="_Toc431974575"/>
      <w:bookmarkStart w:id="28" w:name="_Toc522191838"/>
      <w:bookmarkStart w:id="29" w:name="_Toc86041011"/>
      <w:r w:rsidRPr="0095248A">
        <w:rPr>
          <w:rFonts w:ascii="Calibri" w:hAnsi="Calibri" w:cs="Arial"/>
          <w:b/>
          <w:sz w:val="24"/>
          <w:szCs w:val="24"/>
        </w:rPr>
        <w:t>Grupa docelowa</w:t>
      </w:r>
      <w:bookmarkEnd w:id="27"/>
      <w:bookmarkEnd w:id="28"/>
      <w:bookmarkEnd w:id="29"/>
    </w:p>
    <w:p w14:paraId="249C46DD" w14:textId="77777777" w:rsidR="0073720B" w:rsidRPr="00650D51" w:rsidRDefault="0073720B" w:rsidP="0073720B">
      <w:pPr>
        <w:suppressAutoHyphens/>
        <w:overflowPunct w:val="0"/>
        <w:spacing w:before="240" w:after="0" w:line="288" w:lineRule="auto"/>
        <w:rPr>
          <w:rFonts w:cstheme="minorHAnsi"/>
          <w:sz w:val="24"/>
          <w:szCs w:val="24"/>
          <w:lang w:eastAsia="pl-PL"/>
        </w:rPr>
      </w:pPr>
      <w:r w:rsidRPr="00650D51">
        <w:rPr>
          <w:rFonts w:cstheme="minorHAnsi"/>
          <w:sz w:val="24"/>
          <w:szCs w:val="24"/>
          <w:lang w:eastAsia="pl-PL"/>
        </w:rPr>
        <w:t>Grupę docelową w ramach konkursu stanowią:</w:t>
      </w:r>
    </w:p>
    <w:p w14:paraId="1A5759B0" w14:textId="77777777" w:rsidR="0073720B" w:rsidRPr="00650D51" w:rsidRDefault="0073720B" w:rsidP="0061077E">
      <w:pPr>
        <w:pStyle w:val="Akapitzlist"/>
        <w:numPr>
          <w:ilvl w:val="0"/>
          <w:numId w:val="82"/>
        </w:numPr>
        <w:suppressAutoHyphens/>
        <w:overflowPunct w:val="0"/>
        <w:spacing w:after="0" w:line="288" w:lineRule="auto"/>
        <w:ind w:left="284" w:hanging="284"/>
        <w:rPr>
          <w:rFonts w:cstheme="minorHAnsi"/>
          <w:sz w:val="24"/>
          <w:szCs w:val="24"/>
          <w:lang w:eastAsia="pl-PL"/>
        </w:rPr>
      </w:pPr>
      <w:r w:rsidRPr="00650D51">
        <w:rPr>
          <w:rFonts w:cstheme="minorHAnsi"/>
          <w:sz w:val="24"/>
          <w:szCs w:val="24"/>
          <w:lang w:eastAsia="pl-PL"/>
        </w:rPr>
        <w:t>osoby potrzebujące wsparcia w codziennym funkcjonowaniu,</w:t>
      </w:r>
    </w:p>
    <w:p w14:paraId="241880C4" w14:textId="77777777" w:rsidR="000B39AF" w:rsidRPr="0073720B" w:rsidRDefault="0073720B" w:rsidP="0061077E">
      <w:pPr>
        <w:pStyle w:val="Akapitzlist"/>
        <w:numPr>
          <w:ilvl w:val="0"/>
          <w:numId w:val="82"/>
        </w:numPr>
        <w:spacing w:after="0"/>
        <w:ind w:left="284" w:hanging="284"/>
        <w:rPr>
          <w:rFonts w:eastAsia="Times New Roman" w:cs="Arial"/>
          <w:b/>
          <w:sz w:val="24"/>
          <w:szCs w:val="24"/>
          <w:lang w:eastAsia="pl-PL"/>
        </w:rPr>
      </w:pPr>
      <w:r w:rsidRPr="0073720B">
        <w:rPr>
          <w:rFonts w:cstheme="minorHAnsi"/>
          <w:sz w:val="24"/>
          <w:szCs w:val="24"/>
        </w:rPr>
        <w:t xml:space="preserve">otoczenie osób </w:t>
      </w:r>
      <w:r w:rsidRPr="0073720B">
        <w:rPr>
          <w:rFonts w:cstheme="minorHAnsi"/>
          <w:sz w:val="24"/>
          <w:szCs w:val="24"/>
          <w:lang w:eastAsia="pl-PL"/>
        </w:rPr>
        <w:t>potrzebujących wsparcia w codziennym funkcjonowaniu</w:t>
      </w:r>
      <w:r w:rsidRPr="0073720B">
        <w:rPr>
          <w:rFonts w:cstheme="minorHAnsi"/>
          <w:sz w:val="24"/>
          <w:szCs w:val="24"/>
        </w:rPr>
        <w:t>.</w:t>
      </w:r>
    </w:p>
    <w:p w14:paraId="5B10B226" w14:textId="77777777" w:rsidR="0073720B" w:rsidRDefault="0073720B" w:rsidP="0073720B">
      <w:pPr>
        <w:spacing w:after="0"/>
        <w:rPr>
          <w:rFonts w:eastAsia="Times New Roman" w:cs="Arial"/>
          <w:b/>
          <w:sz w:val="24"/>
          <w:szCs w:val="24"/>
          <w:lang w:eastAsia="pl-PL"/>
        </w:rPr>
      </w:pPr>
    </w:p>
    <w:p w14:paraId="2A8F3891" w14:textId="28776FD5" w:rsidR="0073720B" w:rsidRDefault="0073720B" w:rsidP="0073720B">
      <w:pPr>
        <w:spacing w:after="0"/>
        <w:rPr>
          <w:rFonts w:cs="Arial"/>
          <w:bCs/>
          <w:iCs/>
          <w:sz w:val="24"/>
          <w:szCs w:val="24"/>
          <w:lang w:eastAsia="pl-PL"/>
        </w:rPr>
      </w:pPr>
      <w:r w:rsidRPr="00791A13">
        <w:rPr>
          <w:rFonts w:cs="Arial"/>
          <w:bCs/>
          <w:iCs/>
          <w:sz w:val="24"/>
          <w:szCs w:val="24"/>
          <w:lang w:eastAsia="pl-PL"/>
        </w:rPr>
        <w:t xml:space="preserve">Wsparciem można objąć otoczenie osób </w:t>
      </w:r>
      <w:r>
        <w:rPr>
          <w:rFonts w:cs="Arial"/>
          <w:bCs/>
          <w:iCs/>
          <w:sz w:val="24"/>
          <w:szCs w:val="24"/>
          <w:lang w:eastAsia="pl-PL"/>
        </w:rPr>
        <w:t>potrzebujących wsparcia w codziennym funkcjonowaniu</w:t>
      </w:r>
      <w:r w:rsidRPr="00791A13">
        <w:rPr>
          <w:rFonts w:cs="Arial"/>
          <w:bCs/>
          <w:iCs/>
          <w:sz w:val="24"/>
          <w:szCs w:val="24"/>
          <w:lang w:eastAsia="pl-PL"/>
        </w:rPr>
        <w:t xml:space="preserve">, o ile jest ono niezbędne dla skutecznego wsparcia </w:t>
      </w:r>
      <w:r>
        <w:rPr>
          <w:rFonts w:cs="Arial"/>
          <w:bCs/>
          <w:iCs/>
          <w:sz w:val="24"/>
          <w:szCs w:val="24"/>
          <w:lang w:eastAsia="pl-PL"/>
        </w:rPr>
        <w:t xml:space="preserve">tych </w:t>
      </w:r>
      <w:r w:rsidRPr="00791A13">
        <w:rPr>
          <w:rFonts w:cs="Arial"/>
          <w:bCs/>
          <w:iCs/>
          <w:sz w:val="24"/>
          <w:szCs w:val="24"/>
          <w:lang w:eastAsia="pl-PL"/>
        </w:rPr>
        <w:t>osób.</w:t>
      </w:r>
    </w:p>
    <w:p w14:paraId="090A07F6" w14:textId="77777777" w:rsidR="002134D4" w:rsidRPr="0073720B" w:rsidRDefault="002134D4" w:rsidP="0073720B">
      <w:pPr>
        <w:spacing w:after="0"/>
        <w:rPr>
          <w:rFonts w:eastAsia="Times New Roman" w:cs="Arial"/>
          <w:b/>
          <w:sz w:val="24"/>
          <w:szCs w:val="24"/>
          <w:lang w:eastAsia="pl-PL"/>
        </w:rPr>
      </w:pPr>
    </w:p>
    <w:p w14:paraId="54640E1A" w14:textId="77777777" w:rsidR="000136EB" w:rsidRPr="000136EB" w:rsidRDefault="000136EB" w:rsidP="000136EB">
      <w:pPr>
        <w:pBdr>
          <w:left w:val="single" w:sz="48" w:space="2" w:color="E36C0A"/>
        </w:pBdr>
        <w:spacing w:after="0"/>
        <w:rPr>
          <w:rFonts w:cstheme="minorHAnsi"/>
          <w:b/>
          <w:bCs/>
          <w:iCs/>
          <w:sz w:val="24"/>
          <w:szCs w:val="24"/>
        </w:rPr>
      </w:pPr>
      <w:r w:rsidRPr="000136EB">
        <w:rPr>
          <w:rFonts w:cstheme="minorHAnsi"/>
          <w:b/>
          <w:bCs/>
          <w:iCs/>
          <w:sz w:val="24"/>
          <w:szCs w:val="24"/>
        </w:rPr>
        <w:t xml:space="preserve">Uwaga! </w:t>
      </w:r>
    </w:p>
    <w:p w14:paraId="520FFC1C" w14:textId="77777777" w:rsidR="003D61DB" w:rsidRPr="0074012B" w:rsidRDefault="003D61DB" w:rsidP="003D61DB">
      <w:pPr>
        <w:pBdr>
          <w:left w:val="single" w:sz="48" w:space="2" w:color="E36C0A"/>
        </w:pBdr>
        <w:spacing w:after="0"/>
        <w:rPr>
          <w:rFonts w:cstheme="minorHAnsi"/>
          <w:sz w:val="24"/>
          <w:szCs w:val="24"/>
        </w:rPr>
      </w:pPr>
      <w:r w:rsidRPr="0074012B">
        <w:rPr>
          <w:rFonts w:cstheme="minorHAnsi"/>
          <w:sz w:val="24"/>
          <w:szCs w:val="24"/>
        </w:rPr>
        <w:t>Zgodnie ze szczegółowym kryterium dostępu nr 10</w:t>
      </w:r>
      <w:r w:rsidRPr="0074012B">
        <w:rPr>
          <w:rFonts w:cstheme="minorHAnsi"/>
          <w:b/>
          <w:sz w:val="24"/>
          <w:szCs w:val="24"/>
        </w:rPr>
        <w:t xml:space="preserve"> „Preferencje w dostępie do usług”, </w:t>
      </w:r>
      <w:r w:rsidRPr="0074012B">
        <w:rPr>
          <w:rFonts w:cstheme="minorHAnsi"/>
          <w:sz w:val="24"/>
          <w:szCs w:val="24"/>
        </w:rPr>
        <w:t>w  przypadku realizacji usług projekt przewiduje preferencje w dostępie do tych usług  dla:</w:t>
      </w:r>
    </w:p>
    <w:p w14:paraId="4A47A6FF" w14:textId="77777777" w:rsidR="003D61DB" w:rsidRPr="00B933A0" w:rsidRDefault="003D61DB" w:rsidP="00B933A0">
      <w:pPr>
        <w:pStyle w:val="Akapitzlist"/>
        <w:numPr>
          <w:ilvl w:val="0"/>
          <w:numId w:val="100"/>
        </w:numPr>
        <w:pBdr>
          <w:left w:val="single" w:sz="48" w:space="2" w:color="E36C0A"/>
        </w:pBdr>
        <w:spacing w:after="0"/>
        <w:ind w:left="567" w:hanging="567"/>
        <w:rPr>
          <w:rFonts w:cstheme="minorHAnsi"/>
          <w:sz w:val="24"/>
          <w:szCs w:val="24"/>
        </w:rPr>
      </w:pPr>
      <w:r w:rsidRPr="00B933A0">
        <w:rPr>
          <w:rFonts w:cstheme="minorHAnsi"/>
          <w:sz w:val="24"/>
          <w:szCs w:val="24"/>
        </w:rPr>
        <w:t>osób i rodzin zagrożonych ubóstwem lub wykluczeniem społecznych doświadczających wielokrotnego wykluczenia społecznego;</w:t>
      </w:r>
    </w:p>
    <w:p w14:paraId="39DE62E6" w14:textId="77777777" w:rsidR="003D61DB" w:rsidRPr="00B933A0" w:rsidRDefault="003D61DB" w:rsidP="00B933A0">
      <w:pPr>
        <w:pStyle w:val="Akapitzlist"/>
        <w:numPr>
          <w:ilvl w:val="0"/>
          <w:numId w:val="99"/>
        </w:numPr>
        <w:pBdr>
          <w:left w:val="single" w:sz="48" w:space="2" w:color="E36C0A"/>
        </w:pBdr>
        <w:spacing w:after="0"/>
        <w:ind w:left="567" w:hanging="567"/>
        <w:rPr>
          <w:rFonts w:cstheme="minorHAnsi"/>
          <w:sz w:val="24"/>
          <w:szCs w:val="24"/>
        </w:rPr>
      </w:pPr>
      <w:r w:rsidRPr="00B933A0">
        <w:rPr>
          <w:rFonts w:cstheme="minorHAnsi"/>
          <w:sz w:val="24"/>
          <w:szCs w:val="24"/>
        </w:rPr>
        <w:lastRenderedPageBreak/>
        <w:t>osób o znacznym lub umiarkowanym stopniu niepełnosprawności oraz osób z niepełnosprawnością sprzężoną, osób z zaburzeniami psychicznymi, w tym osób z niepełnosprawnością intelektualną i osób z całościowymi zaburzeniami rozwojowymi;</w:t>
      </w:r>
    </w:p>
    <w:p w14:paraId="2384D85D" w14:textId="77777777" w:rsidR="003D61DB" w:rsidRPr="00B933A0" w:rsidRDefault="003D61DB" w:rsidP="00B933A0">
      <w:pPr>
        <w:pStyle w:val="Akapitzlist"/>
        <w:numPr>
          <w:ilvl w:val="0"/>
          <w:numId w:val="99"/>
        </w:numPr>
        <w:pBdr>
          <w:left w:val="single" w:sz="48" w:space="2" w:color="E36C0A"/>
        </w:pBdr>
        <w:spacing w:after="0"/>
        <w:ind w:left="567" w:hanging="567"/>
        <w:rPr>
          <w:rFonts w:cstheme="minorHAnsi"/>
          <w:sz w:val="24"/>
          <w:szCs w:val="24"/>
        </w:rPr>
      </w:pPr>
      <w:r w:rsidRPr="00B933A0">
        <w:rPr>
          <w:rFonts w:cstheme="minorHAnsi"/>
          <w:sz w:val="24"/>
          <w:szCs w:val="24"/>
        </w:rPr>
        <w:t>osób korzystających ze wsparcia Programu Operacyjnego Pomoc Żywnościowa (o ile dotyczy).</w:t>
      </w:r>
    </w:p>
    <w:p w14:paraId="3A6D3436" w14:textId="77777777" w:rsidR="003D61DB" w:rsidRPr="0074012B" w:rsidRDefault="003D61DB" w:rsidP="003D61DB">
      <w:pPr>
        <w:pBdr>
          <w:left w:val="single" w:sz="48" w:space="2" w:color="E36C0A"/>
        </w:pBdr>
        <w:spacing w:after="0"/>
        <w:rPr>
          <w:rFonts w:cstheme="minorHAnsi"/>
          <w:sz w:val="24"/>
          <w:szCs w:val="24"/>
        </w:rPr>
      </w:pPr>
      <w:r w:rsidRPr="0074012B">
        <w:rPr>
          <w:rFonts w:cstheme="minorHAnsi"/>
          <w:sz w:val="24"/>
          <w:szCs w:val="24"/>
        </w:rPr>
        <w:t>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w:t>
      </w:r>
    </w:p>
    <w:p w14:paraId="0A78DFF3" w14:textId="77777777" w:rsidR="003D61DB" w:rsidRPr="0095248A" w:rsidRDefault="003D61DB" w:rsidP="000B39AF">
      <w:pPr>
        <w:spacing w:after="0"/>
        <w:rPr>
          <w:rFonts w:eastAsia="Times New Roman" w:cs="Arial"/>
          <w:b/>
          <w:sz w:val="24"/>
          <w:szCs w:val="24"/>
          <w:lang w:eastAsia="pl-PL"/>
        </w:rPr>
      </w:pPr>
    </w:p>
    <w:p w14:paraId="5A342912" w14:textId="77777777" w:rsidR="00791A13" w:rsidRPr="00791A13" w:rsidRDefault="000B39AF" w:rsidP="0042294D">
      <w:pPr>
        <w:pBdr>
          <w:left w:val="single" w:sz="48" w:space="4" w:color="E36C0A"/>
        </w:pBdr>
        <w:spacing w:before="120" w:after="120"/>
        <w:contextualSpacing/>
        <w:rPr>
          <w:rFonts w:cs="Arial"/>
          <w:b/>
          <w:bCs/>
          <w:iCs/>
          <w:sz w:val="24"/>
          <w:szCs w:val="24"/>
          <w:lang w:eastAsia="pl-PL"/>
        </w:rPr>
      </w:pPr>
      <w:bookmarkStart w:id="30" w:name="_Hlk87200268"/>
      <w:r w:rsidRPr="00791A13">
        <w:rPr>
          <w:rFonts w:cs="Arial"/>
          <w:b/>
          <w:bCs/>
          <w:iCs/>
          <w:sz w:val="24"/>
          <w:szCs w:val="24"/>
          <w:lang w:eastAsia="pl-PL"/>
        </w:rPr>
        <w:t xml:space="preserve">Uwaga! </w:t>
      </w:r>
    </w:p>
    <w:bookmarkEnd w:id="30"/>
    <w:p w14:paraId="1E186F6F" w14:textId="71C85F26" w:rsidR="00E53EEB" w:rsidRDefault="00E53EEB" w:rsidP="0042294D">
      <w:pPr>
        <w:pBdr>
          <w:left w:val="single" w:sz="48" w:space="4" w:color="E36C0A"/>
        </w:pBdr>
        <w:spacing w:before="120" w:after="120"/>
        <w:contextualSpacing/>
        <w:rPr>
          <w:rFonts w:cstheme="minorHAnsi"/>
          <w:sz w:val="24"/>
          <w:szCs w:val="24"/>
        </w:rPr>
      </w:pPr>
      <w:r w:rsidRPr="00E53EEB">
        <w:rPr>
          <w:rFonts w:cstheme="minorHAnsi"/>
          <w:sz w:val="24"/>
          <w:szCs w:val="24"/>
        </w:rPr>
        <w:t xml:space="preserve">W przypadku </w:t>
      </w:r>
      <w:r w:rsidR="00250863">
        <w:rPr>
          <w:rFonts w:cstheme="minorHAnsi"/>
          <w:sz w:val="24"/>
          <w:szCs w:val="24"/>
        </w:rPr>
        <w:t xml:space="preserve">projektu, w którym wkład własny ma być finansowany z </w:t>
      </w:r>
      <w:r w:rsidRPr="00E53EEB">
        <w:rPr>
          <w:rFonts w:cstheme="minorHAnsi"/>
          <w:sz w:val="24"/>
          <w:szCs w:val="24"/>
        </w:rPr>
        <w:t xml:space="preserve"> </w:t>
      </w:r>
      <w:r w:rsidRPr="00E53EEB">
        <w:rPr>
          <w:rStyle w:val="highlight"/>
          <w:rFonts w:cstheme="minorHAnsi"/>
          <w:sz w:val="24"/>
          <w:szCs w:val="24"/>
        </w:rPr>
        <w:t>PFRON</w:t>
      </w:r>
      <w:r w:rsidRPr="00E53EEB">
        <w:rPr>
          <w:rFonts w:cstheme="minorHAnsi"/>
          <w:sz w:val="24"/>
          <w:szCs w:val="24"/>
        </w:rPr>
        <w:t xml:space="preserve"> grupą docelową mogą być wyłącznie osoby z niepełnosprawnościami, tj. osoby niepełnosprawne, o których mowa w ustawie z dnia 27 sierpnia 1997 roku o rehabilitacji zawodowej i społecznej oraz zatrudnianiu osób niepełnosprawnych oraz/lub ich otoczenie </w:t>
      </w:r>
      <w:r w:rsidR="00881615" w:rsidRPr="000B4A9D">
        <w:rPr>
          <w:rFonts w:cstheme="minorHAnsi"/>
          <w:sz w:val="24"/>
          <w:szCs w:val="24"/>
        </w:rPr>
        <w:t xml:space="preserve">zgodnie z </w:t>
      </w:r>
      <w:r w:rsidR="00881615">
        <w:rPr>
          <w:rFonts w:cstheme="minorHAnsi"/>
          <w:sz w:val="24"/>
          <w:szCs w:val="24"/>
        </w:rPr>
        <w:t xml:space="preserve">Zasadami udzielania wsparcia w ramach </w:t>
      </w:r>
      <w:r w:rsidR="00881615" w:rsidRPr="000B4A9D">
        <w:rPr>
          <w:rFonts w:cstheme="minorHAnsi"/>
          <w:sz w:val="24"/>
          <w:szCs w:val="24"/>
        </w:rPr>
        <w:t>programu „Partnerstwo dla osób z niepełnosprawnościami”</w:t>
      </w:r>
      <w:r w:rsidR="00881615">
        <w:rPr>
          <w:rFonts w:cstheme="minorHAnsi"/>
          <w:sz w:val="24"/>
          <w:szCs w:val="24"/>
        </w:rPr>
        <w:t xml:space="preserve">, który stanowi załącznik nr </w:t>
      </w:r>
      <w:r w:rsidR="007701A2">
        <w:rPr>
          <w:rFonts w:cstheme="minorHAnsi"/>
          <w:sz w:val="24"/>
          <w:szCs w:val="24"/>
        </w:rPr>
        <w:t>9</w:t>
      </w:r>
      <w:r w:rsidR="00881615">
        <w:rPr>
          <w:rFonts w:cstheme="minorHAnsi"/>
          <w:sz w:val="24"/>
          <w:szCs w:val="24"/>
        </w:rPr>
        <w:t xml:space="preserve"> do Regulaminu konkursu</w:t>
      </w:r>
      <w:r w:rsidR="00881615" w:rsidRPr="000B4A9D">
        <w:rPr>
          <w:rFonts w:cstheme="minorHAnsi"/>
          <w:sz w:val="24"/>
          <w:szCs w:val="24"/>
        </w:rPr>
        <w:t>.</w:t>
      </w:r>
    </w:p>
    <w:p w14:paraId="5EC65D39" w14:textId="77777777" w:rsidR="0085207C" w:rsidRDefault="0085207C" w:rsidP="0042294D">
      <w:pPr>
        <w:pBdr>
          <w:left w:val="single" w:sz="48" w:space="4" w:color="E36C0A"/>
        </w:pBdr>
        <w:spacing w:before="120" w:after="120"/>
        <w:contextualSpacing/>
        <w:rPr>
          <w:rFonts w:cstheme="minorHAnsi"/>
          <w:sz w:val="24"/>
          <w:szCs w:val="24"/>
        </w:rPr>
      </w:pPr>
    </w:p>
    <w:p w14:paraId="4BF26DE0"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31" w:name="_Toc431974576"/>
      <w:bookmarkStart w:id="32" w:name="_Toc522191839"/>
      <w:bookmarkStart w:id="33" w:name="_Toc86041012"/>
      <w:r w:rsidRPr="0095248A">
        <w:rPr>
          <w:rFonts w:ascii="Calibri" w:hAnsi="Calibri" w:cs="Arial"/>
          <w:b/>
          <w:sz w:val="24"/>
          <w:szCs w:val="24"/>
        </w:rPr>
        <w:t>Przedmiot konkursu – typy projektów</w:t>
      </w:r>
      <w:bookmarkEnd w:id="31"/>
      <w:bookmarkEnd w:id="32"/>
      <w:bookmarkEnd w:id="33"/>
    </w:p>
    <w:p w14:paraId="76D6D95C" w14:textId="77777777" w:rsidR="0095248A" w:rsidRPr="0095248A" w:rsidRDefault="00D03F30" w:rsidP="001C46A1">
      <w:pPr>
        <w:spacing w:before="360" w:after="0"/>
        <w:rPr>
          <w:rFonts w:cstheme="minorHAnsi"/>
          <w:sz w:val="24"/>
          <w:szCs w:val="24"/>
        </w:rPr>
      </w:pPr>
      <w:r>
        <w:rPr>
          <w:rFonts w:cstheme="minorHAnsi"/>
          <w:sz w:val="24"/>
          <w:szCs w:val="24"/>
        </w:rPr>
        <w:t>Typ</w:t>
      </w:r>
      <w:r w:rsidR="0095248A" w:rsidRPr="0095248A">
        <w:rPr>
          <w:rFonts w:cstheme="minorHAnsi"/>
          <w:sz w:val="24"/>
          <w:szCs w:val="24"/>
        </w:rPr>
        <w:t xml:space="preserve"> projektu przewidzian</w:t>
      </w:r>
      <w:r>
        <w:rPr>
          <w:rFonts w:cstheme="minorHAnsi"/>
          <w:sz w:val="24"/>
          <w:szCs w:val="24"/>
        </w:rPr>
        <w:t>y</w:t>
      </w:r>
      <w:r w:rsidR="0095248A" w:rsidRPr="0095248A">
        <w:rPr>
          <w:rFonts w:cstheme="minorHAnsi"/>
          <w:sz w:val="24"/>
          <w:szCs w:val="24"/>
        </w:rPr>
        <w:t xml:space="preserve"> do </w:t>
      </w:r>
      <w:r w:rsidR="001C46A1">
        <w:rPr>
          <w:rFonts w:cstheme="minorHAnsi"/>
          <w:sz w:val="24"/>
          <w:szCs w:val="24"/>
        </w:rPr>
        <w:t xml:space="preserve">realizacji w ramach konkursu to: </w:t>
      </w:r>
      <w:r w:rsidR="001C46A1" w:rsidRPr="00650D51">
        <w:rPr>
          <w:rFonts w:cstheme="minorHAnsi"/>
          <w:b/>
          <w:sz w:val="24"/>
          <w:szCs w:val="24"/>
          <w:lang w:eastAsia="pl-PL"/>
        </w:rPr>
        <w:t>rozwój usług medyczno-opiekuńczych dla osób potrzebujących wsparcia w codziennym funkcjonowaniu, w tym osób starszych lub z niepełnosprawnościami służących zaspokojeniu rosnących potrzeb wynikających z niesamodzielności – w wymiarze społecznym</w:t>
      </w:r>
    </w:p>
    <w:p w14:paraId="2B5D93B0" w14:textId="626D37B3" w:rsidR="0095248A" w:rsidRDefault="0095248A" w:rsidP="0095248A">
      <w:pPr>
        <w:autoSpaceDE w:val="0"/>
        <w:autoSpaceDN w:val="0"/>
        <w:adjustRightInd w:val="0"/>
        <w:spacing w:after="0"/>
        <w:contextualSpacing/>
        <w:rPr>
          <w:rFonts w:cstheme="minorHAnsi"/>
          <w:sz w:val="24"/>
          <w:szCs w:val="24"/>
        </w:rPr>
      </w:pPr>
    </w:p>
    <w:p w14:paraId="0FA46AA3" w14:textId="77777777" w:rsidR="00C81596" w:rsidRPr="0074012B" w:rsidRDefault="00C81596" w:rsidP="00C81596">
      <w:pPr>
        <w:pBdr>
          <w:left w:val="single" w:sz="48" w:space="2" w:color="E36C0A"/>
        </w:pBdr>
        <w:spacing w:after="0"/>
        <w:rPr>
          <w:rFonts w:cstheme="minorHAnsi"/>
          <w:b/>
          <w:sz w:val="24"/>
          <w:szCs w:val="24"/>
        </w:rPr>
      </w:pPr>
      <w:bookmarkStart w:id="34" w:name="_Hlk87200371"/>
      <w:r w:rsidRPr="0074012B">
        <w:rPr>
          <w:rFonts w:cstheme="minorHAnsi"/>
          <w:b/>
          <w:sz w:val="24"/>
          <w:szCs w:val="24"/>
        </w:rPr>
        <w:t xml:space="preserve">Uwaga! </w:t>
      </w:r>
    </w:p>
    <w:p w14:paraId="319BA790" w14:textId="77777777" w:rsidR="00C81596" w:rsidRPr="0074012B" w:rsidRDefault="00C81596" w:rsidP="00C81596">
      <w:pPr>
        <w:pBdr>
          <w:left w:val="single" w:sz="48" w:space="2" w:color="E36C0A"/>
        </w:pBdr>
        <w:spacing w:after="0"/>
        <w:rPr>
          <w:rFonts w:cstheme="minorHAnsi"/>
          <w:sz w:val="24"/>
          <w:szCs w:val="24"/>
        </w:rPr>
      </w:pPr>
      <w:r w:rsidRPr="0074012B">
        <w:rPr>
          <w:rFonts w:cstheme="minorHAnsi"/>
          <w:sz w:val="24"/>
          <w:szCs w:val="24"/>
        </w:rPr>
        <w:t>Zgodnie ze szczegółowym kryterium dostępu nr 4</w:t>
      </w:r>
      <w:r w:rsidRPr="0074012B">
        <w:rPr>
          <w:rFonts w:cstheme="minorHAnsi"/>
          <w:b/>
          <w:sz w:val="24"/>
          <w:szCs w:val="24"/>
        </w:rPr>
        <w:t xml:space="preserve"> „</w:t>
      </w:r>
      <w:proofErr w:type="spellStart"/>
      <w:r w:rsidRPr="0074012B">
        <w:rPr>
          <w:rFonts w:cstheme="minorHAnsi"/>
          <w:b/>
          <w:sz w:val="24"/>
          <w:szCs w:val="24"/>
        </w:rPr>
        <w:t>Deinstytucjonalizacja</w:t>
      </w:r>
      <w:proofErr w:type="spellEnd"/>
      <w:r w:rsidRPr="0074012B">
        <w:rPr>
          <w:rFonts w:cstheme="minorHAnsi"/>
          <w:b/>
          <w:sz w:val="24"/>
          <w:szCs w:val="24"/>
        </w:rPr>
        <w:t xml:space="preserve"> usług”</w:t>
      </w:r>
      <w:r w:rsidRPr="0074012B">
        <w:rPr>
          <w:rFonts w:cstheme="minorHAnsi"/>
          <w:sz w:val="24"/>
          <w:szCs w:val="24"/>
        </w:rPr>
        <w:t>, projekt zakłada realizację usług świadczonych wyłącznie w społeczności lokalnej. Nie ma możliwości tworzenia miejsc świadczenia usług ani utrzymywania dotychczas istniejących miejsc w ramach opieki instytucjonalnej.</w:t>
      </w:r>
    </w:p>
    <w:bookmarkEnd w:id="34"/>
    <w:p w14:paraId="12FEC7F0" w14:textId="6FDC09B8" w:rsidR="00C81596" w:rsidRDefault="00C81596" w:rsidP="0095248A">
      <w:pPr>
        <w:autoSpaceDE w:val="0"/>
        <w:autoSpaceDN w:val="0"/>
        <w:adjustRightInd w:val="0"/>
        <w:spacing w:after="0"/>
        <w:contextualSpacing/>
        <w:rPr>
          <w:rFonts w:cstheme="minorHAnsi"/>
          <w:sz w:val="24"/>
          <w:szCs w:val="24"/>
        </w:rPr>
      </w:pPr>
    </w:p>
    <w:p w14:paraId="676DBEDE" w14:textId="77777777" w:rsidR="00C81596" w:rsidRDefault="00C81596" w:rsidP="0095248A">
      <w:pPr>
        <w:autoSpaceDE w:val="0"/>
        <w:autoSpaceDN w:val="0"/>
        <w:adjustRightInd w:val="0"/>
        <w:spacing w:after="0"/>
        <w:contextualSpacing/>
        <w:rPr>
          <w:rFonts w:cstheme="minorHAnsi"/>
          <w:sz w:val="24"/>
          <w:szCs w:val="24"/>
        </w:rPr>
      </w:pPr>
    </w:p>
    <w:p w14:paraId="1D8F0104" w14:textId="77777777" w:rsidR="00866165" w:rsidRPr="006064ED" w:rsidRDefault="00866165" w:rsidP="00866165">
      <w:pPr>
        <w:spacing w:before="240" w:after="0" w:line="288" w:lineRule="auto"/>
        <w:rPr>
          <w:rFonts w:cstheme="minorHAnsi"/>
          <w:sz w:val="24"/>
          <w:szCs w:val="24"/>
        </w:rPr>
      </w:pPr>
      <w:r w:rsidRPr="006064ED">
        <w:rPr>
          <w:rFonts w:cstheme="minorHAnsi"/>
          <w:sz w:val="24"/>
          <w:szCs w:val="24"/>
        </w:rPr>
        <w:t>Zgodnie z Wytycznymi w zakresie realizacji przedsięwzięć w obszarze włączenia społecznego i zwalczania ubóstwa z wykorzystaniem środków Europejskiego Funduszu Społecznego i Europejskiego Funduszu Rozwoju Regionalnego na lata 2014-2020 konkurs będzie realizowany w formule</w:t>
      </w:r>
      <w:r>
        <w:rPr>
          <w:rFonts w:cstheme="minorHAnsi"/>
          <w:sz w:val="24"/>
          <w:szCs w:val="24"/>
        </w:rPr>
        <w:t xml:space="preserve"> tematycznej </w:t>
      </w:r>
      <w:r w:rsidRPr="00275C49">
        <w:rPr>
          <w:rFonts w:cstheme="minorHAnsi"/>
          <w:color w:val="222222"/>
          <w:sz w:val="24"/>
          <w:szCs w:val="24"/>
        </w:rPr>
        <w:t>skoncentrowanej w</w:t>
      </w:r>
      <w:r w:rsidRPr="00E576D1">
        <w:rPr>
          <w:rFonts w:cstheme="minorHAnsi"/>
          <w:color w:val="222222"/>
          <w:sz w:val="24"/>
          <w:szCs w:val="24"/>
        </w:rPr>
        <w:t>yłącznie na jednym, wąskim typie wsparcia</w:t>
      </w:r>
      <w:r>
        <w:rPr>
          <w:rFonts w:cstheme="minorHAnsi"/>
          <w:color w:val="222222"/>
          <w:sz w:val="24"/>
          <w:szCs w:val="24"/>
        </w:rPr>
        <w:t xml:space="preserve"> – </w:t>
      </w:r>
      <w:r w:rsidRPr="00D03F30">
        <w:rPr>
          <w:rFonts w:cstheme="minorHAnsi"/>
          <w:b/>
          <w:color w:val="FF0000"/>
          <w:sz w:val="24"/>
          <w:szCs w:val="24"/>
          <w:u w:val="single"/>
        </w:rPr>
        <w:t>usługi opiekuńcze</w:t>
      </w:r>
      <w:r w:rsidRPr="00E576D1">
        <w:rPr>
          <w:rFonts w:cstheme="minorHAnsi"/>
          <w:color w:val="222222"/>
          <w:sz w:val="24"/>
          <w:szCs w:val="24"/>
        </w:rPr>
        <w:t>, na podstawie precyzyjnego określenia problemowych kwestii społecznych, które należy rozwiązać</w:t>
      </w:r>
      <w:r>
        <w:rPr>
          <w:rFonts w:cstheme="minorHAnsi"/>
          <w:color w:val="222222"/>
          <w:sz w:val="24"/>
          <w:szCs w:val="24"/>
        </w:rPr>
        <w:t xml:space="preserve">. </w:t>
      </w:r>
      <w:r w:rsidRPr="006064ED">
        <w:rPr>
          <w:rFonts w:cstheme="minorHAnsi"/>
          <w:sz w:val="24"/>
          <w:szCs w:val="24"/>
        </w:rPr>
        <w:t>Szczegółowe kwestie problemowe zostały zdiagnozowane w dokumentach:</w:t>
      </w:r>
    </w:p>
    <w:p w14:paraId="1226ABA8" w14:textId="77777777" w:rsidR="00866165" w:rsidRPr="006064ED" w:rsidRDefault="00866165" w:rsidP="00866165">
      <w:pPr>
        <w:pStyle w:val="Akapitzlist"/>
        <w:numPr>
          <w:ilvl w:val="0"/>
          <w:numId w:val="85"/>
        </w:numPr>
        <w:suppressAutoHyphens/>
        <w:overflowPunct w:val="0"/>
        <w:spacing w:after="0" w:line="288" w:lineRule="auto"/>
        <w:ind w:left="284" w:hanging="284"/>
        <w:rPr>
          <w:rFonts w:cstheme="minorHAnsi"/>
          <w:sz w:val="24"/>
          <w:szCs w:val="24"/>
        </w:rPr>
      </w:pPr>
      <w:r w:rsidRPr="006064ED">
        <w:rPr>
          <w:rFonts w:cstheme="minorHAnsi"/>
          <w:sz w:val="24"/>
          <w:szCs w:val="24"/>
          <w:lang w:eastAsia="pl-PL"/>
        </w:rPr>
        <w:lastRenderedPageBreak/>
        <w:t xml:space="preserve">Analiza </w:t>
      </w:r>
      <w:proofErr w:type="spellStart"/>
      <w:r w:rsidRPr="006064ED">
        <w:rPr>
          <w:rFonts w:cstheme="minorHAnsi"/>
          <w:sz w:val="24"/>
          <w:szCs w:val="24"/>
          <w:lang w:eastAsia="pl-PL"/>
        </w:rPr>
        <w:t>społeczno</w:t>
      </w:r>
      <w:proofErr w:type="spellEnd"/>
      <w:r w:rsidRPr="006064ED">
        <w:rPr>
          <w:rFonts w:cstheme="minorHAnsi"/>
          <w:sz w:val="24"/>
          <w:szCs w:val="24"/>
          <w:lang w:eastAsia="pl-PL"/>
        </w:rPr>
        <w:t xml:space="preserve"> – ekonomiczna województwa łódzkiego, opracowana przez</w:t>
      </w:r>
      <w:r w:rsidRPr="006064ED">
        <w:rPr>
          <w:rFonts w:cstheme="minorHAnsi"/>
          <w:b/>
          <w:sz w:val="24"/>
          <w:szCs w:val="24"/>
          <w:lang w:eastAsia="pl-PL"/>
        </w:rPr>
        <w:t xml:space="preserve">  </w:t>
      </w:r>
      <w:r w:rsidRPr="006064ED">
        <w:rPr>
          <w:rFonts w:cstheme="minorHAnsi"/>
          <w:sz w:val="24"/>
          <w:szCs w:val="24"/>
        </w:rPr>
        <w:t xml:space="preserve">Regionalne Obserwatorium Rynku Pracy, Wojewódzki Urząd Pracy w Łodzi; </w:t>
      </w:r>
    </w:p>
    <w:p w14:paraId="7093FE28" w14:textId="77777777" w:rsidR="00866165" w:rsidRDefault="00866165" w:rsidP="00866165">
      <w:pPr>
        <w:pStyle w:val="Akapitzlist"/>
        <w:numPr>
          <w:ilvl w:val="0"/>
          <w:numId w:val="85"/>
        </w:numPr>
        <w:suppressAutoHyphens/>
        <w:overflowPunct w:val="0"/>
        <w:spacing w:after="0" w:line="288" w:lineRule="auto"/>
        <w:ind w:left="284" w:hanging="284"/>
        <w:rPr>
          <w:rFonts w:cstheme="minorHAnsi"/>
          <w:sz w:val="24"/>
          <w:szCs w:val="24"/>
        </w:rPr>
      </w:pPr>
      <w:r w:rsidRPr="006064ED">
        <w:rPr>
          <w:rFonts w:cstheme="minorHAnsi"/>
          <w:sz w:val="24"/>
          <w:szCs w:val="24"/>
        </w:rPr>
        <w:t xml:space="preserve">Analiza sytuacji wewnątrzregionalnej w obszarze włączenia społecznego i zwalczania ubóstwa w województwie łódzkim na potrzeby właściwego profilowania interwencji podejmowanych w ramach RPO WŁ na lata 2014-2020, opracowana przez Regionalnego Centrum Polityki Społecznej w Łodzi; </w:t>
      </w:r>
    </w:p>
    <w:p w14:paraId="788A3239" w14:textId="77777777" w:rsidR="00866165" w:rsidRPr="00DF4A65" w:rsidRDefault="00866165" w:rsidP="00866165">
      <w:pPr>
        <w:pStyle w:val="Akapitzlist"/>
        <w:numPr>
          <w:ilvl w:val="0"/>
          <w:numId w:val="85"/>
        </w:numPr>
        <w:suppressAutoHyphens/>
        <w:overflowPunct w:val="0"/>
        <w:spacing w:after="0" w:line="288" w:lineRule="auto"/>
        <w:ind w:left="284" w:hanging="284"/>
        <w:rPr>
          <w:rFonts w:cstheme="minorHAnsi"/>
          <w:sz w:val="24"/>
          <w:szCs w:val="24"/>
        </w:rPr>
      </w:pPr>
      <w:r w:rsidRPr="00DF4A65">
        <w:rPr>
          <w:rFonts w:cstheme="minorHAnsi"/>
          <w:sz w:val="24"/>
          <w:szCs w:val="24"/>
        </w:rPr>
        <w:t>Ocena Zasobów Pomocy Społecznej województwa łódzkiego za rok 20</w:t>
      </w:r>
      <w:r>
        <w:rPr>
          <w:rFonts w:cstheme="minorHAnsi"/>
          <w:sz w:val="24"/>
          <w:szCs w:val="24"/>
        </w:rPr>
        <w:t>20</w:t>
      </w:r>
      <w:r w:rsidRPr="00DF4A65">
        <w:rPr>
          <w:rFonts w:cstheme="minorHAnsi"/>
          <w:sz w:val="24"/>
          <w:szCs w:val="24"/>
        </w:rPr>
        <w:t>, opracowana przez Regionalnego Centrum Polityki Społecznej w Łodzi</w:t>
      </w:r>
      <w:r>
        <w:rPr>
          <w:rFonts w:cstheme="minorHAnsi"/>
          <w:sz w:val="24"/>
          <w:szCs w:val="24"/>
        </w:rPr>
        <w:t>.</w:t>
      </w:r>
    </w:p>
    <w:p w14:paraId="498BDADD" w14:textId="77777777" w:rsidR="005347FF" w:rsidRDefault="005347FF" w:rsidP="009824AE">
      <w:pPr>
        <w:suppressAutoHyphens/>
        <w:overflowPunct w:val="0"/>
        <w:spacing w:after="0" w:line="288" w:lineRule="auto"/>
        <w:rPr>
          <w:rFonts w:cstheme="minorHAnsi"/>
          <w:sz w:val="24"/>
          <w:szCs w:val="24"/>
        </w:rPr>
      </w:pPr>
    </w:p>
    <w:p w14:paraId="5D73AD7D" w14:textId="77777777" w:rsidR="005347FF" w:rsidRPr="00324C75" w:rsidRDefault="005347FF" w:rsidP="005347FF">
      <w:pPr>
        <w:pBdr>
          <w:left w:val="single" w:sz="48" w:space="2" w:color="E36C0A"/>
        </w:pBdr>
        <w:spacing w:after="0"/>
        <w:rPr>
          <w:rFonts w:cstheme="minorHAnsi"/>
          <w:b/>
          <w:color w:val="FF0000"/>
          <w:sz w:val="24"/>
          <w:szCs w:val="24"/>
        </w:rPr>
      </w:pPr>
      <w:r w:rsidRPr="00324C75">
        <w:rPr>
          <w:rFonts w:cstheme="minorHAnsi"/>
          <w:b/>
          <w:color w:val="FF0000"/>
          <w:sz w:val="24"/>
          <w:szCs w:val="24"/>
        </w:rPr>
        <w:t xml:space="preserve">Uwaga! </w:t>
      </w:r>
    </w:p>
    <w:p w14:paraId="6ABF1B1F" w14:textId="35C31B1D" w:rsidR="00C81596" w:rsidRPr="00324C75" w:rsidRDefault="00C81596" w:rsidP="00C81596">
      <w:pPr>
        <w:pBdr>
          <w:left w:val="single" w:sz="48" w:space="2" w:color="E36C0A"/>
        </w:pBdr>
        <w:spacing w:after="0"/>
        <w:rPr>
          <w:rFonts w:cstheme="minorHAnsi"/>
          <w:sz w:val="24"/>
          <w:szCs w:val="24"/>
        </w:rPr>
      </w:pPr>
      <w:r w:rsidRPr="00324C75">
        <w:rPr>
          <w:rFonts w:cstheme="minorHAnsi"/>
          <w:b/>
          <w:sz w:val="24"/>
          <w:szCs w:val="24"/>
        </w:rPr>
        <w:t>Wszystkie osoby potrzebujące wsparcia w codziennym funkcjonowaniu</w:t>
      </w:r>
      <w:r w:rsidR="009D0E3F">
        <w:rPr>
          <w:rFonts w:cstheme="minorHAnsi"/>
          <w:b/>
          <w:sz w:val="24"/>
          <w:szCs w:val="24"/>
        </w:rPr>
        <w:t>, które</w:t>
      </w:r>
      <w:r w:rsidRPr="00324C75">
        <w:rPr>
          <w:rFonts w:cstheme="minorHAnsi"/>
          <w:b/>
          <w:sz w:val="24"/>
          <w:szCs w:val="24"/>
        </w:rPr>
        <w:t xml:space="preserve"> uczestnicz</w:t>
      </w:r>
      <w:r w:rsidR="009D0E3F">
        <w:rPr>
          <w:rFonts w:cstheme="minorHAnsi"/>
          <w:b/>
          <w:sz w:val="24"/>
          <w:szCs w:val="24"/>
        </w:rPr>
        <w:t>yć będą</w:t>
      </w:r>
      <w:r w:rsidRPr="00324C75">
        <w:rPr>
          <w:rFonts w:cstheme="minorHAnsi"/>
          <w:b/>
          <w:sz w:val="24"/>
          <w:szCs w:val="24"/>
        </w:rPr>
        <w:t xml:space="preserve"> w projekcie muszą być objęte usługami opiekuńczymi</w:t>
      </w:r>
      <w:r w:rsidRPr="00324C75">
        <w:rPr>
          <w:rFonts w:cstheme="minorHAnsi"/>
          <w:sz w:val="24"/>
          <w:szCs w:val="24"/>
        </w:rPr>
        <w:t xml:space="preserve"> </w:t>
      </w:r>
      <w:r>
        <w:rPr>
          <w:rFonts w:cstheme="minorHAnsi"/>
          <w:sz w:val="24"/>
          <w:szCs w:val="24"/>
        </w:rPr>
        <w:t>.</w:t>
      </w:r>
    </w:p>
    <w:p w14:paraId="35DE239F" w14:textId="77777777" w:rsidR="00C81596" w:rsidRDefault="00C81596" w:rsidP="009824AE">
      <w:pPr>
        <w:suppressAutoHyphens/>
        <w:overflowPunct w:val="0"/>
        <w:spacing w:after="0" w:line="288" w:lineRule="auto"/>
        <w:rPr>
          <w:rFonts w:cstheme="minorHAnsi"/>
          <w:b/>
          <w:bCs/>
          <w:sz w:val="24"/>
          <w:szCs w:val="24"/>
        </w:rPr>
      </w:pPr>
    </w:p>
    <w:p w14:paraId="1D772591" w14:textId="1A3672C8" w:rsidR="008E08A9" w:rsidRDefault="009824AE" w:rsidP="009824AE">
      <w:pPr>
        <w:suppressAutoHyphens/>
        <w:overflowPunct w:val="0"/>
        <w:spacing w:after="0" w:line="288" w:lineRule="auto"/>
        <w:rPr>
          <w:rFonts w:cstheme="minorHAnsi"/>
          <w:sz w:val="24"/>
          <w:szCs w:val="24"/>
        </w:rPr>
      </w:pPr>
      <w:r w:rsidRPr="00C84A2A">
        <w:rPr>
          <w:rFonts w:cstheme="minorHAnsi"/>
          <w:b/>
          <w:bCs/>
          <w:sz w:val="24"/>
          <w:szCs w:val="24"/>
        </w:rPr>
        <w:t>Usługi</w:t>
      </w:r>
      <w:r w:rsidR="001C46A1" w:rsidRPr="00C84A2A">
        <w:rPr>
          <w:rFonts w:cstheme="minorHAnsi"/>
          <w:b/>
          <w:bCs/>
          <w:sz w:val="24"/>
          <w:szCs w:val="24"/>
        </w:rPr>
        <w:t xml:space="preserve"> opiekuńcze</w:t>
      </w:r>
      <w:r w:rsidR="001C46A1" w:rsidRPr="009824AE">
        <w:rPr>
          <w:rFonts w:cstheme="minorHAnsi"/>
          <w:b/>
          <w:sz w:val="24"/>
          <w:szCs w:val="24"/>
        </w:rPr>
        <w:t xml:space="preserve"> </w:t>
      </w:r>
      <w:r>
        <w:rPr>
          <w:rFonts w:cstheme="minorHAnsi"/>
          <w:sz w:val="24"/>
          <w:szCs w:val="24"/>
        </w:rPr>
        <w:t>obejmują</w:t>
      </w:r>
      <w:r w:rsidR="001C46A1" w:rsidRPr="009824AE">
        <w:rPr>
          <w:rFonts w:cstheme="minorHAnsi"/>
          <w:sz w:val="24"/>
          <w:szCs w:val="24"/>
        </w:rPr>
        <w:t xml:space="preserve"> pomoc w zaspokajaniu codziennych potrzeb życiowych, opiekę higieniczną, zaleconą przez lekarza pielęgnację oraz, w miarę możliwości, zapewnienie kontaktów z otoczeniem</w:t>
      </w:r>
      <w:r>
        <w:rPr>
          <w:rFonts w:cstheme="minorHAnsi"/>
          <w:sz w:val="24"/>
          <w:szCs w:val="24"/>
        </w:rPr>
        <w:t xml:space="preserve">. </w:t>
      </w:r>
      <w:r w:rsidR="001C46A1" w:rsidRPr="009824AE">
        <w:rPr>
          <w:rFonts w:cstheme="minorHAnsi"/>
          <w:sz w:val="24"/>
          <w:szCs w:val="24"/>
        </w:rPr>
        <w:t xml:space="preserve"> </w:t>
      </w:r>
      <w:r>
        <w:rPr>
          <w:rFonts w:cstheme="minorHAnsi"/>
          <w:sz w:val="24"/>
          <w:szCs w:val="24"/>
        </w:rPr>
        <w:t>Usługi opiekuńcze mogą być świadczone</w:t>
      </w:r>
      <w:r w:rsidR="001C46A1" w:rsidRPr="009824AE">
        <w:rPr>
          <w:rFonts w:cstheme="minorHAnsi"/>
          <w:sz w:val="24"/>
          <w:szCs w:val="24"/>
        </w:rPr>
        <w:t xml:space="preserve"> w postaci: </w:t>
      </w:r>
    </w:p>
    <w:p w14:paraId="7EE8F10E" w14:textId="77777777" w:rsidR="008E08A9" w:rsidRPr="008E08A9" w:rsidRDefault="001C46A1" w:rsidP="008E08A9">
      <w:pPr>
        <w:pStyle w:val="Akapitzlist"/>
        <w:numPr>
          <w:ilvl w:val="0"/>
          <w:numId w:val="101"/>
        </w:numPr>
        <w:suppressAutoHyphens/>
        <w:overflowPunct w:val="0"/>
        <w:spacing w:after="0" w:line="288" w:lineRule="auto"/>
        <w:ind w:left="426" w:hanging="426"/>
        <w:rPr>
          <w:rFonts w:cstheme="minorHAnsi"/>
          <w:sz w:val="24"/>
          <w:szCs w:val="24"/>
        </w:rPr>
      </w:pPr>
      <w:r w:rsidRPr="008E08A9">
        <w:rPr>
          <w:rFonts w:cstheme="minorHAnsi"/>
          <w:sz w:val="24"/>
          <w:szCs w:val="24"/>
        </w:rPr>
        <w:t xml:space="preserve">sąsiedzkich usług opiekuńczych, </w:t>
      </w:r>
    </w:p>
    <w:p w14:paraId="4974ADEE" w14:textId="77777777" w:rsidR="008E08A9" w:rsidRPr="008E08A9" w:rsidRDefault="001C46A1" w:rsidP="008E08A9">
      <w:pPr>
        <w:pStyle w:val="Akapitzlist"/>
        <w:numPr>
          <w:ilvl w:val="0"/>
          <w:numId w:val="101"/>
        </w:numPr>
        <w:suppressAutoHyphens/>
        <w:overflowPunct w:val="0"/>
        <w:spacing w:after="0" w:line="288" w:lineRule="auto"/>
        <w:ind w:left="426" w:hanging="426"/>
        <w:rPr>
          <w:rFonts w:cstheme="minorHAnsi"/>
          <w:sz w:val="24"/>
          <w:szCs w:val="24"/>
        </w:rPr>
      </w:pPr>
      <w:r w:rsidRPr="008E08A9">
        <w:rPr>
          <w:rFonts w:cstheme="minorHAnsi"/>
          <w:sz w:val="24"/>
          <w:szCs w:val="24"/>
        </w:rPr>
        <w:t xml:space="preserve">usług opiekuńczych w miejscu zamieszkania, </w:t>
      </w:r>
    </w:p>
    <w:p w14:paraId="1C416971" w14:textId="77777777" w:rsidR="008E08A9" w:rsidRPr="008E08A9" w:rsidRDefault="001C46A1" w:rsidP="008E08A9">
      <w:pPr>
        <w:pStyle w:val="Akapitzlist"/>
        <w:numPr>
          <w:ilvl w:val="0"/>
          <w:numId w:val="101"/>
        </w:numPr>
        <w:suppressAutoHyphens/>
        <w:overflowPunct w:val="0"/>
        <w:spacing w:after="0" w:line="288" w:lineRule="auto"/>
        <w:ind w:left="426" w:hanging="426"/>
        <w:rPr>
          <w:rFonts w:cstheme="minorHAnsi"/>
          <w:sz w:val="24"/>
          <w:szCs w:val="24"/>
        </w:rPr>
      </w:pPr>
      <w:r w:rsidRPr="008E08A9">
        <w:rPr>
          <w:rFonts w:cstheme="minorHAnsi"/>
          <w:sz w:val="24"/>
          <w:szCs w:val="24"/>
        </w:rPr>
        <w:t>specjalistycznych usług opiekuńczych w miejscu zamieszkania</w:t>
      </w:r>
      <w:r w:rsidR="00995777">
        <w:rPr>
          <w:rFonts w:cstheme="minorHAnsi"/>
          <w:sz w:val="24"/>
          <w:szCs w:val="24"/>
        </w:rPr>
        <w:t>,</w:t>
      </w:r>
      <w:r w:rsidRPr="008E08A9">
        <w:rPr>
          <w:rFonts w:cstheme="minorHAnsi"/>
          <w:sz w:val="24"/>
          <w:szCs w:val="24"/>
        </w:rPr>
        <w:t xml:space="preserve"> </w:t>
      </w:r>
    </w:p>
    <w:p w14:paraId="1476CFB2" w14:textId="77777777" w:rsidR="008E08A9" w:rsidRPr="008E08A9" w:rsidRDefault="001C46A1" w:rsidP="008E08A9">
      <w:pPr>
        <w:pStyle w:val="Akapitzlist"/>
        <w:numPr>
          <w:ilvl w:val="0"/>
          <w:numId w:val="101"/>
        </w:numPr>
        <w:suppressAutoHyphens/>
        <w:overflowPunct w:val="0"/>
        <w:spacing w:after="0" w:line="288" w:lineRule="auto"/>
        <w:ind w:left="426" w:hanging="426"/>
        <w:rPr>
          <w:rFonts w:cstheme="minorHAnsi"/>
          <w:sz w:val="24"/>
          <w:szCs w:val="24"/>
        </w:rPr>
      </w:pPr>
      <w:r w:rsidRPr="008E08A9">
        <w:rPr>
          <w:rFonts w:cstheme="minorHAnsi"/>
          <w:sz w:val="24"/>
          <w:szCs w:val="24"/>
        </w:rPr>
        <w:t>dzi</w:t>
      </w:r>
      <w:r w:rsidR="009824AE" w:rsidRPr="008E08A9">
        <w:rPr>
          <w:rFonts w:cstheme="minorHAnsi"/>
          <w:sz w:val="24"/>
          <w:szCs w:val="24"/>
        </w:rPr>
        <w:t>ennych form</w:t>
      </w:r>
      <w:r w:rsidR="00B855B0">
        <w:rPr>
          <w:rFonts w:cstheme="minorHAnsi"/>
          <w:sz w:val="24"/>
          <w:szCs w:val="24"/>
        </w:rPr>
        <w:t>ach</w:t>
      </w:r>
      <w:r w:rsidR="009824AE" w:rsidRPr="008E08A9">
        <w:rPr>
          <w:rFonts w:cstheme="minorHAnsi"/>
          <w:sz w:val="24"/>
          <w:szCs w:val="24"/>
        </w:rPr>
        <w:t xml:space="preserve"> usług opiekuńczych</w:t>
      </w:r>
      <w:r w:rsidR="00B855B0">
        <w:rPr>
          <w:rFonts w:cstheme="minorHAnsi"/>
          <w:sz w:val="24"/>
          <w:szCs w:val="24"/>
        </w:rPr>
        <w:t>(tj. m.in. kluby, DDP)</w:t>
      </w:r>
      <w:r w:rsidR="00995777">
        <w:rPr>
          <w:rFonts w:cstheme="minorHAnsi"/>
          <w:sz w:val="24"/>
          <w:szCs w:val="24"/>
        </w:rPr>
        <w:t>,</w:t>
      </w:r>
    </w:p>
    <w:p w14:paraId="2D0AA99F" w14:textId="77777777" w:rsidR="008E08A9" w:rsidRPr="008E08A9" w:rsidRDefault="008E08A9" w:rsidP="008E08A9">
      <w:pPr>
        <w:pStyle w:val="Akapitzlist"/>
        <w:numPr>
          <w:ilvl w:val="0"/>
          <w:numId w:val="101"/>
        </w:numPr>
        <w:suppressAutoHyphens/>
        <w:overflowPunct w:val="0"/>
        <w:spacing w:after="0" w:line="288" w:lineRule="auto"/>
        <w:ind w:left="426" w:hanging="426"/>
        <w:rPr>
          <w:rFonts w:cstheme="minorHAnsi"/>
          <w:sz w:val="24"/>
          <w:szCs w:val="24"/>
        </w:rPr>
      </w:pPr>
      <w:r w:rsidRPr="008E08A9">
        <w:rPr>
          <w:rFonts w:cstheme="minorHAnsi"/>
          <w:sz w:val="24"/>
          <w:szCs w:val="24"/>
        </w:rPr>
        <w:t>krótkookresowego całodobowego</w:t>
      </w:r>
      <w:r w:rsidR="00995777">
        <w:rPr>
          <w:rFonts w:cstheme="minorHAnsi"/>
          <w:sz w:val="24"/>
          <w:szCs w:val="24"/>
        </w:rPr>
        <w:t>,</w:t>
      </w:r>
    </w:p>
    <w:p w14:paraId="0D19F6F5" w14:textId="77777777" w:rsidR="001C46A1" w:rsidRPr="008E08A9" w:rsidRDefault="001C46A1" w:rsidP="008E08A9">
      <w:pPr>
        <w:pStyle w:val="Akapitzlist"/>
        <w:numPr>
          <w:ilvl w:val="0"/>
          <w:numId w:val="101"/>
        </w:numPr>
        <w:suppressAutoHyphens/>
        <w:overflowPunct w:val="0"/>
        <w:spacing w:after="0" w:line="288" w:lineRule="auto"/>
        <w:ind w:left="426" w:hanging="426"/>
        <w:rPr>
          <w:rFonts w:cstheme="minorHAnsi"/>
          <w:sz w:val="24"/>
          <w:szCs w:val="24"/>
        </w:rPr>
      </w:pPr>
      <w:r w:rsidRPr="008E08A9">
        <w:rPr>
          <w:rFonts w:cstheme="minorHAnsi"/>
          <w:sz w:val="24"/>
          <w:szCs w:val="24"/>
        </w:rPr>
        <w:t>krótkookresowego dziennego pobytu</w:t>
      </w:r>
      <w:r w:rsidR="00995777">
        <w:rPr>
          <w:rFonts w:cstheme="minorHAnsi"/>
          <w:sz w:val="24"/>
          <w:szCs w:val="24"/>
        </w:rPr>
        <w:t>.</w:t>
      </w:r>
    </w:p>
    <w:p w14:paraId="3823BF57" w14:textId="48EA30B8" w:rsidR="001C46A1" w:rsidRDefault="001C46A1" w:rsidP="001C46A1">
      <w:pPr>
        <w:suppressAutoHyphens/>
        <w:overflowPunct w:val="0"/>
        <w:spacing w:after="0" w:line="288" w:lineRule="auto"/>
        <w:rPr>
          <w:rFonts w:cstheme="minorHAnsi"/>
          <w:sz w:val="24"/>
          <w:szCs w:val="24"/>
        </w:rPr>
      </w:pPr>
    </w:p>
    <w:p w14:paraId="499BB791" w14:textId="77777777" w:rsidR="005347FF" w:rsidRPr="00273470" w:rsidRDefault="005347FF" w:rsidP="005347FF">
      <w:pPr>
        <w:pBdr>
          <w:left w:val="single" w:sz="48" w:space="2" w:color="E36C0A"/>
        </w:pBdr>
        <w:spacing w:after="0"/>
        <w:rPr>
          <w:rFonts w:cstheme="minorHAnsi"/>
          <w:b/>
          <w:sz w:val="24"/>
          <w:szCs w:val="24"/>
        </w:rPr>
      </w:pPr>
      <w:bookmarkStart w:id="35" w:name="_Hlk87202304"/>
      <w:r w:rsidRPr="00273470">
        <w:rPr>
          <w:rFonts w:cstheme="minorHAnsi"/>
          <w:b/>
          <w:sz w:val="24"/>
          <w:szCs w:val="24"/>
        </w:rPr>
        <w:t xml:space="preserve">Uwaga! </w:t>
      </w:r>
    </w:p>
    <w:p w14:paraId="525FA393" w14:textId="77777777" w:rsidR="00C81596" w:rsidRDefault="00C81596" w:rsidP="00C81596">
      <w:pPr>
        <w:pBdr>
          <w:left w:val="single" w:sz="48" w:space="2" w:color="E36C0A"/>
        </w:pBdr>
        <w:spacing w:after="0"/>
        <w:rPr>
          <w:rFonts w:cstheme="minorHAnsi"/>
          <w:sz w:val="24"/>
          <w:szCs w:val="24"/>
        </w:rPr>
      </w:pPr>
      <w:r w:rsidRPr="0074012B">
        <w:rPr>
          <w:rFonts w:cstheme="minorHAnsi"/>
          <w:sz w:val="24"/>
          <w:szCs w:val="24"/>
        </w:rPr>
        <w:t>Zgodnie ze szczegółowym kryterium dostępu nr 5</w:t>
      </w:r>
      <w:r w:rsidRPr="0074012B">
        <w:rPr>
          <w:rFonts w:cstheme="minorHAnsi"/>
          <w:b/>
          <w:sz w:val="24"/>
          <w:szCs w:val="24"/>
        </w:rPr>
        <w:t xml:space="preserve"> „Zakres wsparcia”</w:t>
      </w:r>
      <w:r w:rsidRPr="0074012B">
        <w:rPr>
          <w:rFonts w:cstheme="minorHAnsi"/>
          <w:sz w:val="24"/>
          <w:szCs w:val="24"/>
        </w:rPr>
        <w:t xml:space="preserve">, </w:t>
      </w:r>
      <w:bookmarkStart w:id="36" w:name="_Hlk86911683"/>
      <w:r w:rsidRPr="0074012B">
        <w:rPr>
          <w:rFonts w:cstheme="minorHAnsi"/>
          <w:sz w:val="24"/>
          <w:szCs w:val="24"/>
        </w:rPr>
        <w:t>projekt zakłada świadczenie usług opiekuńczych w miejscu zamieszkania dla 70% osób potrzebujących wsparcia w codziennym funkcjonowaniu, uczestniczących w projekcie.</w:t>
      </w:r>
    </w:p>
    <w:bookmarkEnd w:id="36"/>
    <w:bookmarkEnd w:id="35"/>
    <w:p w14:paraId="5B5BDB42" w14:textId="3CF44F51" w:rsidR="00C81596" w:rsidRDefault="00C81596" w:rsidP="001C46A1">
      <w:pPr>
        <w:suppressAutoHyphens/>
        <w:overflowPunct w:val="0"/>
        <w:spacing w:after="0" w:line="288" w:lineRule="auto"/>
        <w:rPr>
          <w:rFonts w:cstheme="minorHAnsi"/>
          <w:sz w:val="24"/>
          <w:szCs w:val="24"/>
        </w:rPr>
      </w:pPr>
    </w:p>
    <w:p w14:paraId="59A21F85" w14:textId="77777777" w:rsidR="000136EB" w:rsidRPr="00650D51" w:rsidRDefault="000136EB" w:rsidP="001C46A1">
      <w:pPr>
        <w:suppressAutoHyphens/>
        <w:overflowPunct w:val="0"/>
        <w:spacing w:after="0" w:line="288" w:lineRule="auto"/>
        <w:rPr>
          <w:rFonts w:cstheme="minorHAnsi"/>
          <w:sz w:val="24"/>
          <w:szCs w:val="24"/>
        </w:rPr>
      </w:pPr>
    </w:p>
    <w:p w14:paraId="09CBD190" w14:textId="77777777" w:rsidR="0085207C" w:rsidRPr="00273470" w:rsidRDefault="0085207C" w:rsidP="0085207C">
      <w:pPr>
        <w:pBdr>
          <w:left w:val="single" w:sz="48" w:space="2" w:color="E36C0A"/>
        </w:pBdr>
        <w:spacing w:after="0"/>
        <w:rPr>
          <w:rFonts w:cstheme="minorHAnsi"/>
          <w:b/>
          <w:sz w:val="24"/>
          <w:szCs w:val="24"/>
        </w:rPr>
      </w:pPr>
      <w:bookmarkStart w:id="37" w:name="_Hlk87200389"/>
      <w:bookmarkStart w:id="38" w:name="_Hlk87202351"/>
      <w:r w:rsidRPr="00273470">
        <w:rPr>
          <w:rFonts w:cstheme="minorHAnsi"/>
          <w:b/>
          <w:sz w:val="24"/>
          <w:szCs w:val="24"/>
        </w:rPr>
        <w:t xml:space="preserve">Uwaga! </w:t>
      </w:r>
    </w:p>
    <w:p w14:paraId="7251A88A" w14:textId="77777777" w:rsidR="0085207C" w:rsidRPr="0085207C" w:rsidRDefault="0085207C" w:rsidP="0085207C">
      <w:pPr>
        <w:pBdr>
          <w:left w:val="single" w:sz="48" w:space="2" w:color="E36C0A"/>
        </w:pBdr>
        <w:spacing w:after="0"/>
        <w:rPr>
          <w:rFonts w:cstheme="minorHAnsi"/>
          <w:sz w:val="24"/>
          <w:szCs w:val="24"/>
        </w:rPr>
      </w:pPr>
      <w:r w:rsidRPr="0085207C">
        <w:rPr>
          <w:rFonts w:cstheme="minorHAnsi"/>
          <w:sz w:val="24"/>
          <w:szCs w:val="24"/>
        </w:rPr>
        <w:t xml:space="preserve">Zgodnie ze szczegółowym kryterium dostępu nr 6 </w:t>
      </w:r>
      <w:r w:rsidRPr="0085207C">
        <w:rPr>
          <w:rFonts w:cstheme="minorHAnsi"/>
          <w:b/>
          <w:bCs/>
          <w:sz w:val="24"/>
          <w:szCs w:val="24"/>
        </w:rPr>
        <w:t>„Wsparcie dodatkowe”,</w:t>
      </w:r>
      <w:r w:rsidRPr="0085207C">
        <w:rPr>
          <w:rFonts w:cstheme="minorHAnsi"/>
          <w:sz w:val="24"/>
          <w:szCs w:val="24"/>
        </w:rPr>
        <w:t xml:space="preserve"> w ramach kompleksowości projektu można dodatkowo rozwijać działania uzupełniające </w:t>
      </w:r>
      <w:proofErr w:type="spellStart"/>
      <w:r w:rsidRPr="0085207C">
        <w:rPr>
          <w:rFonts w:cstheme="minorHAnsi"/>
          <w:sz w:val="24"/>
          <w:szCs w:val="24"/>
        </w:rPr>
        <w:t>tj</w:t>
      </w:r>
      <w:proofErr w:type="spellEnd"/>
      <w:r w:rsidRPr="0085207C">
        <w:rPr>
          <w:rFonts w:cstheme="minorHAnsi"/>
          <w:sz w:val="24"/>
          <w:szCs w:val="24"/>
        </w:rPr>
        <w:t>:</w:t>
      </w:r>
    </w:p>
    <w:p w14:paraId="41BBA806" w14:textId="77777777" w:rsidR="0085207C" w:rsidRPr="0085207C" w:rsidRDefault="0085207C" w:rsidP="0085207C">
      <w:pPr>
        <w:numPr>
          <w:ilvl w:val="0"/>
          <w:numId w:val="84"/>
        </w:numPr>
        <w:pBdr>
          <w:left w:val="single" w:sz="48" w:space="2" w:color="E36C0A"/>
        </w:pBdr>
        <w:spacing w:after="0"/>
        <w:ind w:left="0" w:firstLine="0"/>
        <w:rPr>
          <w:rFonts w:cstheme="minorHAnsi"/>
          <w:sz w:val="24"/>
          <w:szCs w:val="24"/>
        </w:rPr>
      </w:pPr>
      <w:r w:rsidRPr="0085207C">
        <w:rPr>
          <w:rFonts w:cstheme="minorHAnsi"/>
          <w:sz w:val="24"/>
          <w:szCs w:val="24"/>
        </w:rPr>
        <w:t>usługi asystenckie,</w:t>
      </w:r>
    </w:p>
    <w:p w14:paraId="5729CB9D" w14:textId="77777777" w:rsidR="0085207C" w:rsidRPr="0085207C" w:rsidRDefault="0085207C" w:rsidP="0085207C">
      <w:pPr>
        <w:numPr>
          <w:ilvl w:val="0"/>
          <w:numId w:val="84"/>
        </w:numPr>
        <w:pBdr>
          <w:left w:val="single" w:sz="48" w:space="2" w:color="E36C0A"/>
        </w:pBdr>
        <w:spacing w:after="0"/>
        <w:ind w:left="709" w:hanging="709"/>
        <w:rPr>
          <w:rFonts w:cstheme="minorHAnsi"/>
          <w:sz w:val="24"/>
          <w:szCs w:val="24"/>
        </w:rPr>
      </w:pPr>
      <w:r w:rsidRPr="0085207C">
        <w:rPr>
          <w:rFonts w:cstheme="minorHAnsi"/>
          <w:sz w:val="24"/>
          <w:szCs w:val="24"/>
        </w:rPr>
        <w:t>działania wspierające opiekunów faktycznych w opiece nad osobami potrzebującymi wsparcia w codziennym funkcjonowaniu,</w:t>
      </w:r>
    </w:p>
    <w:p w14:paraId="79753347" w14:textId="77777777" w:rsidR="0085207C" w:rsidRPr="0085207C" w:rsidRDefault="0085207C" w:rsidP="0085207C">
      <w:pPr>
        <w:numPr>
          <w:ilvl w:val="0"/>
          <w:numId w:val="84"/>
        </w:numPr>
        <w:pBdr>
          <w:left w:val="single" w:sz="48" w:space="2" w:color="E36C0A"/>
        </w:pBdr>
        <w:spacing w:after="0"/>
        <w:ind w:left="709" w:hanging="709"/>
        <w:rPr>
          <w:rFonts w:cstheme="minorHAnsi"/>
          <w:sz w:val="24"/>
          <w:szCs w:val="24"/>
        </w:rPr>
      </w:pPr>
      <w:r w:rsidRPr="0085207C">
        <w:rPr>
          <w:rFonts w:cstheme="minorHAnsi"/>
          <w:sz w:val="24"/>
          <w:szCs w:val="24"/>
        </w:rPr>
        <w:t>usługi dowożenia posiłków,</w:t>
      </w:r>
    </w:p>
    <w:p w14:paraId="203D248E" w14:textId="77777777" w:rsidR="0085207C" w:rsidRPr="0085207C" w:rsidRDefault="0085207C" w:rsidP="0085207C">
      <w:pPr>
        <w:numPr>
          <w:ilvl w:val="0"/>
          <w:numId w:val="84"/>
        </w:numPr>
        <w:pBdr>
          <w:left w:val="single" w:sz="48" w:space="2" w:color="E36C0A"/>
        </w:pBdr>
        <w:spacing w:after="0"/>
        <w:ind w:left="709" w:hanging="709"/>
        <w:rPr>
          <w:rFonts w:cstheme="minorHAnsi"/>
          <w:sz w:val="24"/>
          <w:szCs w:val="24"/>
        </w:rPr>
      </w:pPr>
      <w:r w:rsidRPr="0085207C">
        <w:rPr>
          <w:rFonts w:cstheme="minorHAnsi"/>
          <w:sz w:val="24"/>
          <w:szCs w:val="24"/>
        </w:rPr>
        <w:t>transport,</w:t>
      </w:r>
    </w:p>
    <w:p w14:paraId="64B01581" w14:textId="77777777" w:rsidR="0085207C" w:rsidRPr="0085207C" w:rsidRDefault="0085207C" w:rsidP="0085207C">
      <w:pPr>
        <w:numPr>
          <w:ilvl w:val="0"/>
          <w:numId w:val="84"/>
        </w:numPr>
        <w:pBdr>
          <w:left w:val="single" w:sz="48" w:space="2" w:color="E36C0A"/>
        </w:pBdr>
        <w:spacing w:after="0"/>
        <w:ind w:left="709" w:hanging="709"/>
        <w:rPr>
          <w:rFonts w:cstheme="minorHAnsi"/>
          <w:sz w:val="24"/>
          <w:szCs w:val="24"/>
        </w:rPr>
      </w:pPr>
      <w:r w:rsidRPr="0085207C">
        <w:rPr>
          <w:rFonts w:cstheme="minorHAnsi"/>
          <w:sz w:val="24"/>
          <w:szCs w:val="24"/>
        </w:rPr>
        <w:t>wypożyczalnię sprzętu rehabilitacyjnego i opiekuńczego,</w:t>
      </w:r>
    </w:p>
    <w:p w14:paraId="5235DF5D" w14:textId="77777777" w:rsidR="0085207C" w:rsidRPr="0085207C" w:rsidRDefault="0085207C" w:rsidP="0085207C">
      <w:pPr>
        <w:numPr>
          <w:ilvl w:val="0"/>
          <w:numId w:val="84"/>
        </w:numPr>
        <w:pBdr>
          <w:left w:val="single" w:sz="48" w:space="2" w:color="E36C0A"/>
        </w:pBdr>
        <w:spacing w:after="0"/>
        <w:ind w:left="709" w:hanging="709"/>
        <w:rPr>
          <w:rFonts w:cstheme="minorHAnsi"/>
          <w:sz w:val="24"/>
          <w:szCs w:val="24"/>
        </w:rPr>
      </w:pPr>
      <w:proofErr w:type="spellStart"/>
      <w:r w:rsidRPr="0085207C">
        <w:rPr>
          <w:rFonts w:cstheme="minorHAnsi"/>
          <w:sz w:val="24"/>
          <w:szCs w:val="24"/>
        </w:rPr>
        <w:t>teleopiekę</w:t>
      </w:r>
      <w:proofErr w:type="spellEnd"/>
      <w:r w:rsidRPr="0085207C">
        <w:rPr>
          <w:rFonts w:cstheme="minorHAnsi"/>
          <w:sz w:val="24"/>
          <w:szCs w:val="24"/>
        </w:rPr>
        <w:t>.</w:t>
      </w:r>
    </w:p>
    <w:p w14:paraId="1F34F85A" w14:textId="21A3CC7A" w:rsidR="0085207C" w:rsidRPr="0085207C" w:rsidRDefault="0085207C" w:rsidP="0085207C">
      <w:pPr>
        <w:pBdr>
          <w:left w:val="single" w:sz="48" w:space="2" w:color="E36C0A"/>
        </w:pBdr>
        <w:spacing w:after="0"/>
        <w:ind w:left="426" w:hanging="426"/>
        <w:rPr>
          <w:rFonts w:cstheme="minorHAnsi"/>
          <w:sz w:val="24"/>
          <w:szCs w:val="24"/>
        </w:rPr>
      </w:pPr>
      <w:r w:rsidRPr="0085207C">
        <w:rPr>
          <w:rFonts w:cstheme="minorHAnsi"/>
          <w:sz w:val="24"/>
          <w:szCs w:val="24"/>
        </w:rPr>
        <w:lastRenderedPageBreak/>
        <w:t>Wsparcie musi być realizowane zgodnie z Regulaminem konkursu.</w:t>
      </w:r>
    </w:p>
    <w:bookmarkEnd w:id="37"/>
    <w:p w14:paraId="25B81ACF" w14:textId="22E92B6D" w:rsidR="005347FF" w:rsidRDefault="005347FF" w:rsidP="00C81596">
      <w:pPr>
        <w:pStyle w:val="Akapitzlist"/>
        <w:suppressAutoHyphens/>
        <w:overflowPunct w:val="0"/>
        <w:spacing w:before="120" w:after="360" w:line="288" w:lineRule="auto"/>
        <w:ind w:left="426"/>
        <w:rPr>
          <w:rFonts w:cstheme="minorHAnsi"/>
          <w:sz w:val="24"/>
          <w:szCs w:val="24"/>
        </w:rPr>
      </w:pPr>
    </w:p>
    <w:bookmarkEnd w:id="38"/>
    <w:p w14:paraId="79B3DAB3" w14:textId="77777777" w:rsidR="005347FF" w:rsidRPr="00273470" w:rsidRDefault="005347FF" w:rsidP="005347FF">
      <w:pPr>
        <w:pBdr>
          <w:left w:val="single" w:sz="48" w:space="2" w:color="E36C0A"/>
        </w:pBdr>
        <w:spacing w:after="0"/>
        <w:rPr>
          <w:rFonts w:cstheme="minorHAnsi"/>
          <w:b/>
          <w:sz w:val="24"/>
          <w:szCs w:val="24"/>
        </w:rPr>
      </w:pPr>
      <w:r w:rsidRPr="00273470">
        <w:rPr>
          <w:rFonts w:cstheme="minorHAnsi"/>
          <w:b/>
          <w:sz w:val="24"/>
          <w:szCs w:val="24"/>
        </w:rPr>
        <w:t xml:space="preserve">Uwaga! </w:t>
      </w:r>
    </w:p>
    <w:p w14:paraId="2B5DA0E7" w14:textId="77777777" w:rsidR="005347FF" w:rsidRPr="0074012B" w:rsidRDefault="005347FF" w:rsidP="005347FF">
      <w:pPr>
        <w:pBdr>
          <w:left w:val="single" w:sz="48" w:space="2" w:color="E36C0A"/>
        </w:pBdr>
        <w:spacing w:after="0"/>
        <w:rPr>
          <w:rFonts w:cstheme="minorHAnsi"/>
          <w:sz w:val="24"/>
          <w:szCs w:val="24"/>
        </w:rPr>
      </w:pPr>
      <w:r w:rsidRPr="0074012B">
        <w:rPr>
          <w:rFonts w:cstheme="minorHAnsi"/>
          <w:sz w:val="24"/>
          <w:szCs w:val="24"/>
        </w:rPr>
        <w:t>Zgodnie ze szczegółowym kryterium dostępu nr 9</w:t>
      </w:r>
      <w:r w:rsidRPr="0074012B">
        <w:rPr>
          <w:rFonts w:cstheme="minorHAnsi"/>
          <w:b/>
          <w:sz w:val="24"/>
          <w:szCs w:val="24"/>
        </w:rPr>
        <w:t xml:space="preserve"> „Ścieżka wsparcia”</w:t>
      </w:r>
      <w:r w:rsidRPr="0074012B">
        <w:rPr>
          <w:rFonts w:cstheme="minorHAnsi"/>
          <w:sz w:val="24"/>
          <w:szCs w:val="24"/>
        </w:rPr>
        <w:t>, wsparcie w ramach usług odbywa się na podstawie indywidualnie stworzonej ścieżki wsparcia, obejmującej również indywidualną ocenę sytuacji materialnej i życiowej danej osoby potrzebującej wsparcia w codziennym funkcjonowaniu</w:t>
      </w:r>
    </w:p>
    <w:p w14:paraId="6633BF39" w14:textId="77777777" w:rsidR="005347FF" w:rsidRPr="00B855B0" w:rsidRDefault="005347FF" w:rsidP="002134D4">
      <w:pPr>
        <w:pStyle w:val="Akapitzlist"/>
        <w:suppressAutoHyphens/>
        <w:overflowPunct w:val="0"/>
        <w:spacing w:before="120" w:after="360" w:line="288" w:lineRule="auto"/>
        <w:ind w:left="426"/>
        <w:rPr>
          <w:rFonts w:cstheme="minorHAnsi"/>
          <w:sz w:val="24"/>
          <w:szCs w:val="24"/>
        </w:rPr>
      </w:pPr>
    </w:p>
    <w:p w14:paraId="11F482E0" w14:textId="77777777" w:rsidR="003D61DB" w:rsidRPr="0074012B" w:rsidRDefault="003D61DB" w:rsidP="003D61DB">
      <w:pPr>
        <w:pBdr>
          <w:left w:val="single" w:sz="48" w:space="2" w:color="E36C0A"/>
        </w:pBdr>
        <w:spacing w:after="0"/>
        <w:rPr>
          <w:rFonts w:cstheme="minorHAnsi"/>
          <w:b/>
          <w:sz w:val="24"/>
          <w:szCs w:val="24"/>
        </w:rPr>
      </w:pPr>
      <w:bookmarkStart w:id="39" w:name="_Toc431974577"/>
      <w:bookmarkStart w:id="40" w:name="_Toc522191840"/>
    </w:p>
    <w:p w14:paraId="03A4F012" w14:textId="77777777" w:rsidR="005347FF" w:rsidRPr="00273470" w:rsidRDefault="005347FF" w:rsidP="005347FF">
      <w:pPr>
        <w:pBdr>
          <w:left w:val="single" w:sz="48" w:space="2" w:color="E36C0A"/>
        </w:pBdr>
        <w:spacing w:after="0"/>
        <w:rPr>
          <w:rFonts w:cstheme="minorHAnsi"/>
          <w:b/>
          <w:sz w:val="24"/>
          <w:szCs w:val="24"/>
        </w:rPr>
      </w:pPr>
      <w:r w:rsidRPr="00273470">
        <w:rPr>
          <w:rFonts w:cstheme="minorHAnsi"/>
          <w:b/>
          <w:sz w:val="24"/>
          <w:szCs w:val="24"/>
        </w:rPr>
        <w:t xml:space="preserve">Uwaga! </w:t>
      </w:r>
    </w:p>
    <w:p w14:paraId="6C4D7F26" w14:textId="77777777" w:rsidR="003D61DB" w:rsidRPr="0074012B" w:rsidRDefault="003D61DB" w:rsidP="003D61DB">
      <w:pPr>
        <w:pBdr>
          <w:left w:val="single" w:sz="48" w:space="2" w:color="E36C0A"/>
        </w:pBdr>
        <w:spacing w:after="0"/>
        <w:rPr>
          <w:rFonts w:cstheme="minorHAnsi"/>
          <w:sz w:val="24"/>
          <w:szCs w:val="24"/>
        </w:rPr>
      </w:pPr>
      <w:r w:rsidRPr="0074012B">
        <w:rPr>
          <w:rFonts w:cstheme="minorHAnsi"/>
          <w:sz w:val="24"/>
          <w:szCs w:val="24"/>
        </w:rPr>
        <w:t>Zgodnie ze szczegółowym kryterium dostępu nr 7</w:t>
      </w:r>
      <w:r w:rsidRPr="0074012B">
        <w:rPr>
          <w:rFonts w:cstheme="minorHAnsi"/>
          <w:b/>
          <w:sz w:val="24"/>
          <w:szCs w:val="24"/>
        </w:rPr>
        <w:t xml:space="preserve"> „Zwiększenie dostępności usług opiekuńczych i asystenckich”</w:t>
      </w:r>
      <w:r w:rsidRPr="0074012B">
        <w:rPr>
          <w:rFonts w:cstheme="minorHAnsi"/>
          <w:sz w:val="24"/>
          <w:szCs w:val="24"/>
        </w:rPr>
        <w:t>, wsparcie dla usług opiekuńczych i asystenckich prowadzi każdorazowo do zwiększenia liczby miejsc świadczenia tych usług prowadzonych przez danego beneficjenta/partnera oraz liczby osób objętych usługami w stosunku do danych z roku poprzedzającego rok złożenia wniosku o dofinansowanie projektu.</w:t>
      </w:r>
    </w:p>
    <w:p w14:paraId="7413C259" w14:textId="77777777" w:rsidR="003D61DB" w:rsidRPr="0074012B" w:rsidRDefault="003D61DB" w:rsidP="003D61DB">
      <w:pPr>
        <w:pBdr>
          <w:left w:val="single" w:sz="48" w:space="2" w:color="E36C0A"/>
        </w:pBdr>
        <w:spacing w:after="0"/>
        <w:rPr>
          <w:rFonts w:cstheme="minorHAnsi"/>
          <w:sz w:val="24"/>
          <w:szCs w:val="24"/>
        </w:rPr>
      </w:pPr>
    </w:p>
    <w:p w14:paraId="3513BFC0" w14:textId="77777777" w:rsidR="003D61DB" w:rsidRPr="0074012B" w:rsidRDefault="003D61DB" w:rsidP="003D61DB">
      <w:pPr>
        <w:pBdr>
          <w:left w:val="single" w:sz="48" w:space="2" w:color="E36C0A"/>
        </w:pBdr>
        <w:spacing w:after="0"/>
        <w:rPr>
          <w:rFonts w:cstheme="minorHAnsi"/>
          <w:sz w:val="24"/>
          <w:szCs w:val="24"/>
        </w:rPr>
      </w:pPr>
      <w:r w:rsidRPr="0074012B">
        <w:rPr>
          <w:rFonts w:cstheme="minorHAnsi"/>
          <w:sz w:val="24"/>
          <w:szCs w:val="24"/>
        </w:rPr>
        <w:t>Zgodnie ze szczegółowym kryterium dostępu nr 8</w:t>
      </w:r>
      <w:r w:rsidRPr="0074012B">
        <w:rPr>
          <w:rFonts w:cstheme="minorHAnsi"/>
          <w:b/>
          <w:sz w:val="24"/>
          <w:szCs w:val="24"/>
        </w:rPr>
        <w:t xml:space="preserve"> „Finansowanie usług”</w:t>
      </w:r>
      <w:r w:rsidRPr="0074012B">
        <w:rPr>
          <w:rFonts w:cstheme="minorHAnsi"/>
          <w:sz w:val="24"/>
          <w:szCs w:val="24"/>
        </w:rPr>
        <w:t>, realizacja projektu nie przyczynia się do:</w:t>
      </w:r>
    </w:p>
    <w:p w14:paraId="51B0067C" w14:textId="77777777" w:rsidR="003D61DB" w:rsidRPr="0074012B" w:rsidRDefault="003D61DB" w:rsidP="003D61DB">
      <w:pPr>
        <w:pStyle w:val="Akapitzlist"/>
        <w:numPr>
          <w:ilvl w:val="0"/>
          <w:numId w:val="95"/>
        </w:numPr>
        <w:pBdr>
          <w:left w:val="single" w:sz="48" w:space="2" w:color="E36C0A"/>
        </w:pBdr>
        <w:spacing w:after="0"/>
        <w:ind w:left="426" w:hanging="426"/>
        <w:rPr>
          <w:rFonts w:cstheme="minorHAnsi"/>
          <w:sz w:val="24"/>
          <w:szCs w:val="24"/>
        </w:rPr>
      </w:pPr>
      <w:r w:rsidRPr="0074012B">
        <w:rPr>
          <w:rFonts w:cstheme="minorHAnsi"/>
          <w:sz w:val="24"/>
          <w:szCs w:val="24"/>
        </w:rPr>
        <w:t>zmniejszenia dotychczasowego finansowania usług asystenckich lub opiekuńczych przez beneficjenta/partnera,</w:t>
      </w:r>
    </w:p>
    <w:p w14:paraId="68F5A5CD" w14:textId="77777777" w:rsidR="003D61DB" w:rsidRPr="0074012B" w:rsidRDefault="003D61DB" w:rsidP="003D61DB">
      <w:pPr>
        <w:pStyle w:val="Akapitzlist"/>
        <w:numPr>
          <w:ilvl w:val="0"/>
          <w:numId w:val="95"/>
        </w:numPr>
        <w:pBdr>
          <w:left w:val="single" w:sz="48" w:space="2" w:color="E36C0A"/>
        </w:pBdr>
        <w:spacing w:after="0"/>
        <w:ind w:left="426" w:hanging="426"/>
        <w:rPr>
          <w:rFonts w:cstheme="minorHAnsi"/>
          <w:sz w:val="24"/>
          <w:szCs w:val="24"/>
        </w:rPr>
      </w:pPr>
      <w:r w:rsidRPr="0074012B">
        <w:rPr>
          <w:rFonts w:cstheme="minorHAnsi"/>
          <w:sz w:val="24"/>
          <w:szCs w:val="24"/>
        </w:rPr>
        <w:t>zastąpienia środkami projektu dotychczasowego finansowania przez beneficjenta/partnera usług asystenckich lub opiekuńczych.</w:t>
      </w:r>
    </w:p>
    <w:p w14:paraId="411CEC2A" w14:textId="77777777" w:rsidR="003D61DB" w:rsidRPr="0074012B" w:rsidRDefault="003D61DB" w:rsidP="003D61DB">
      <w:pPr>
        <w:pBdr>
          <w:left w:val="single" w:sz="48" w:space="2" w:color="E36C0A"/>
        </w:pBdr>
        <w:spacing w:after="0"/>
        <w:rPr>
          <w:rFonts w:cstheme="minorHAnsi"/>
          <w:sz w:val="24"/>
          <w:szCs w:val="24"/>
        </w:rPr>
      </w:pPr>
    </w:p>
    <w:p w14:paraId="0D9CD5F0" w14:textId="77777777" w:rsidR="003D61DB" w:rsidRPr="0074012B" w:rsidRDefault="003D61DB" w:rsidP="003D61DB">
      <w:pPr>
        <w:pBdr>
          <w:left w:val="single" w:sz="48" w:space="2" w:color="E36C0A"/>
        </w:pBdr>
        <w:spacing w:after="0"/>
        <w:rPr>
          <w:rFonts w:cstheme="minorHAnsi"/>
          <w:sz w:val="24"/>
          <w:szCs w:val="24"/>
        </w:rPr>
      </w:pPr>
      <w:r w:rsidRPr="0074012B">
        <w:rPr>
          <w:rFonts w:cstheme="minorHAnsi"/>
          <w:sz w:val="24"/>
          <w:szCs w:val="24"/>
        </w:rPr>
        <w:t xml:space="preserve">Zgodnie ze szczegółowym kryterium dostępu nr 11 </w:t>
      </w:r>
      <w:r w:rsidRPr="0074012B">
        <w:rPr>
          <w:rFonts w:cstheme="minorHAnsi"/>
          <w:b/>
          <w:sz w:val="24"/>
          <w:szCs w:val="24"/>
        </w:rPr>
        <w:t>„Trwałość miejsc świadczenia usług”</w:t>
      </w:r>
      <w:r w:rsidRPr="0074012B">
        <w:rPr>
          <w:rFonts w:cstheme="minorHAnsi"/>
          <w:sz w:val="24"/>
          <w:szCs w:val="24"/>
        </w:rPr>
        <w:t>, zapewniona zostaje trwałość miejsc świadczenia usług opiekuńczych</w:t>
      </w:r>
      <w:r w:rsidRPr="0074012B">
        <w:rPr>
          <w:rStyle w:val="Odwoanieprzypisudolnego"/>
          <w:rFonts w:asciiTheme="minorHAnsi" w:hAnsiTheme="minorHAnsi" w:cstheme="minorHAnsi"/>
          <w:sz w:val="24"/>
          <w:szCs w:val="24"/>
        </w:rPr>
        <w:footnoteReference w:id="3"/>
      </w:r>
      <w:r w:rsidRPr="0074012B">
        <w:rPr>
          <w:rFonts w:cstheme="minorHAnsi"/>
          <w:sz w:val="24"/>
          <w:szCs w:val="24"/>
        </w:rPr>
        <w:t xml:space="preserve"> i asystenckich utworzonych w ramach projektu przynajmniej przez okres odpowiadający okresowi realizacji projektu. Trwałość rozumiana jest jako instytucjonalna gotowość do świadczenia usług. </w:t>
      </w:r>
    </w:p>
    <w:p w14:paraId="54C80106" w14:textId="77777777" w:rsidR="00A26C13" w:rsidRPr="0095248A" w:rsidRDefault="00A26C13" w:rsidP="00A26C13">
      <w:pPr>
        <w:pBdr>
          <w:left w:val="single" w:sz="48" w:space="4" w:color="E36C0A"/>
        </w:pBdr>
        <w:spacing w:after="0"/>
        <w:contextualSpacing/>
        <w:rPr>
          <w:rFonts w:cs="Arial"/>
          <w:b/>
          <w:sz w:val="24"/>
          <w:szCs w:val="24"/>
        </w:rPr>
      </w:pPr>
    </w:p>
    <w:p w14:paraId="17DC1CCC"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jc w:val="both"/>
        <w:outlineLvl w:val="0"/>
        <w:rPr>
          <w:rFonts w:ascii="Calibri" w:hAnsi="Calibri" w:cs="Arial"/>
          <w:b/>
          <w:sz w:val="24"/>
          <w:szCs w:val="24"/>
        </w:rPr>
      </w:pPr>
      <w:bookmarkStart w:id="41" w:name="_Toc86041013"/>
      <w:r w:rsidRPr="0095248A">
        <w:rPr>
          <w:rFonts w:ascii="Calibri" w:hAnsi="Calibri" w:cs="Arial"/>
          <w:b/>
          <w:sz w:val="24"/>
          <w:szCs w:val="24"/>
        </w:rPr>
        <w:t>Okres kwalifikowalności wydatków</w:t>
      </w:r>
      <w:bookmarkEnd w:id="39"/>
      <w:bookmarkEnd w:id="40"/>
      <w:bookmarkEnd w:id="41"/>
      <w:r w:rsidRPr="0095248A">
        <w:rPr>
          <w:rFonts w:ascii="Calibri" w:hAnsi="Calibri" w:cs="Arial"/>
          <w:b/>
          <w:sz w:val="24"/>
          <w:szCs w:val="24"/>
        </w:rPr>
        <w:t xml:space="preserve"> </w:t>
      </w:r>
    </w:p>
    <w:p w14:paraId="72497AE0" w14:textId="77777777" w:rsidR="0095248A" w:rsidRPr="0095248A" w:rsidRDefault="0095248A" w:rsidP="0095248A">
      <w:pPr>
        <w:keepNext/>
        <w:rPr>
          <w:rFonts w:ascii="Calibri" w:hAnsi="Calibri" w:cs="Arial"/>
          <w:b/>
          <w:sz w:val="24"/>
          <w:szCs w:val="24"/>
        </w:rPr>
      </w:pPr>
      <w:r w:rsidRPr="0095248A">
        <w:rPr>
          <w:rFonts w:ascii="Calibri" w:hAnsi="Calibri" w:cs="Arial"/>
          <w:sz w:val="24"/>
          <w:szCs w:val="24"/>
        </w:rPr>
        <w:t>Początkiem okresu kwalifikowalności wydatków jest 1 stycznia 2014 r. Końcową datą kwalifikowalności jest 31 grudnia 2023 r.</w:t>
      </w:r>
    </w:p>
    <w:p w14:paraId="07FBC922"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sidRPr="0095248A">
        <w:rPr>
          <w:rFonts w:ascii="Calibri" w:hAnsi="Calibri" w:cs="Arial"/>
          <w:sz w:val="24"/>
          <w:szCs w:val="24"/>
        </w:rPr>
        <w:br/>
      </w:r>
      <w:r w:rsidRPr="0095248A">
        <w:rPr>
          <w:rFonts w:ascii="Calibri" w:hAnsi="Calibri" w:cs="Arial"/>
          <w:sz w:val="24"/>
          <w:szCs w:val="24"/>
        </w:rPr>
        <w:lastRenderedPageBreak/>
        <w:t xml:space="preserve">w którym poniesione wydatki mogą zostać uznane za kwalifikowalne. Wskazany przez wnioskodawcę we wniosku okres realizacji projektu jest zarówno rzeczowym jak </w:t>
      </w:r>
      <w:r w:rsidRPr="0095248A">
        <w:rPr>
          <w:rFonts w:ascii="Calibri" w:hAnsi="Calibri" w:cs="Arial"/>
          <w:sz w:val="24"/>
          <w:szCs w:val="24"/>
        </w:rPr>
        <w:br/>
        <w:t>i finansowym okresem realizacji.</w:t>
      </w:r>
    </w:p>
    <w:p w14:paraId="615FC43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Okres kwalifikowalności wydatków w ramach danego projektu określany jest w umowie o dofinansowanie.</w:t>
      </w:r>
    </w:p>
    <w:p w14:paraId="31F83C6A"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Co do zasady, środki na finansowanie projektu mogą być przeznaczone na sfinansowanie przedsięwzięć zrealizowanych w ramach projektu przed podpisaniem umowy </w:t>
      </w:r>
      <w:r w:rsidRPr="0095248A">
        <w:rPr>
          <w:rFonts w:ascii="Calibri" w:hAnsi="Calibri" w:cs="Arial"/>
          <w:sz w:val="24"/>
          <w:szCs w:val="24"/>
        </w:rPr>
        <w:br/>
        <w:t xml:space="preserve">o dofinansowanie, o ile wydatki zostaną uznane za kwalifikowalne oraz dotyczyć będą okresu realizacji projektu. </w:t>
      </w:r>
    </w:p>
    <w:p w14:paraId="1B3289B3" w14:textId="77777777" w:rsidR="007F2341" w:rsidRDefault="0095248A" w:rsidP="0095248A">
      <w:pPr>
        <w:pBdr>
          <w:left w:val="single" w:sz="48" w:space="4" w:color="E36C0A"/>
        </w:pBdr>
        <w:spacing w:after="0"/>
        <w:contextualSpacing/>
        <w:rPr>
          <w:rFonts w:cs="Arial"/>
          <w:b/>
          <w:sz w:val="24"/>
          <w:szCs w:val="24"/>
        </w:rPr>
      </w:pPr>
      <w:r w:rsidRPr="0095248A">
        <w:rPr>
          <w:rFonts w:cs="Arial"/>
          <w:b/>
          <w:sz w:val="24"/>
          <w:szCs w:val="24"/>
        </w:rPr>
        <w:t xml:space="preserve">Uwaga! </w:t>
      </w:r>
    </w:p>
    <w:p w14:paraId="7CD94DAC" w14:textId="77777777" w:rsidR="0095248A" w:rsidRPr="0095248A" w:rsidRDefault="0095248A" w:rsidP="0095248A">
      <w:pPr>
        <w:pBdr>
          <w:left w:val="single" w:sz="48" w:space="4" w:color="E36C0A"/>
        </w:pBdr>
        <w:spacing w:after="0"/>
        <w:contextualSpacing/>
        <w:rPr>
          <w:rFonts w:cs="Arial"/>
          <w:b/>
          <w:sz w:val="24"/>
          <w:szCs w:val="24"/>
        </w:rPr>
      </w:pPr>
      <w:r w:rsidRPr="0095248A">
        <w:rPr>
          <w:rFonts w:cs="Arial"/>
          <w:sz w:val="24"/>
          <w:szCs w:val="24"/>
        </w:rPr>
        <w:t xml:space="preserve">Zgodnie z ogólnym kryterium dostępu </w:t>
      </w:r>
      <w:r w:rsidRPr="00791A13">
        <w:rPr>
          <w:rFonts w:cs="Arial"/>
          <w:sz w:val="24"/>
          <w:szCs w:val="24"/>
        </w:rPr>
        <w:t>nr 2</w:t>
      </w:r>
      <w:r w:rsidRPr="0095248A">
        <w:rPr>
          <w:rFonts w:cs="Arial"/>
          <w:sz w:val="24"/>
          <w:szCs w:val="24"/>
        </w:rPr>
        <w:t xml:space="preserve"> „</w:t>
      </w:r>
      <w:r w:rsidRPr="0095248A">
        <w:rPr>
          <w:rFonts w:cs="Arial"/>
          <w:b/>
          <w:sz w:val="24"/>
          <w:szCs w:val="24"/>
        </w:rPr>
        <w:t>Kwalifikowalność projektu</w:t>
      </w:r>
      <w:r w:rsidRPr="0095248A">
        <w:rPr>
          <w:rFonts w:cs="Arial"/>
          <w:sz w:val="24"/>
          <w:szCs w:val="24"/>
        </w:rPr>
        <w:t>”</w:t>
      </w:r>
      <w:r w:rsidRPr="0095248A">
        <w:rPr>
          <w:sz w:val="24"/>
          <w:szCs w:val="24"/>
        </w:rPr>
        <w:t xml:space="preserve"> oceniane będzie, czy projekt jest zgodny z przepisami art. 65 ust. 6 i art. 125 ust. 3 lit. e) i f) Rozporządzenia Parlamentu Europejskiego i Rady (UE) nr 1303/2013 z dn. 17 grudnia 2013 r.tj.:</w:t>
      </w:r>
    </w:p>
    <w:p w14:paraId="3785C1C9" w14:textId="77777777" w:rsidR="0095248A" w:rsidRPr="0095248A" w:rsidRDefault="0095248A" w:rsidP="0061077E">
      <w:pPr>
        <w:numPr>
          <w:ilvl w:val="0"/>
          <w:numId w:val="4"/>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czy projekt nie został zakończony w rozumieniu art. 65 ust. 6,   </w:t>
      </w:r>
    </w:p>
    <w:p w14:paraId="21681111" w14:textId="77777777" w:rsidR="0095248A" w:rsidRPr="0095248A" w:rsidRDefault="0095248A" w:rsidP="0061077E">
      <w:pPr>
        <w:numPr>
          <w:ilvl w:val="0"/>
          <w:numId w:val="4"/>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jeśli Wnioskodawca rozpoczął projekt przed dniem złożenia wniosku, czy przestrzegał obowiązujących przepisów prawa dotyczących danej operacji (art. 125 ust. 3 lit. e), </w:t>
      </w:r>
    </w:p>
    <w:p w14:paraId="306372DF" w14:textId="77777777" w:rsidR="0095248A" w:rsidRPr="00674D20" w:rsidRDefault="0095248A" w:rsidP="0061077E">
      <w:pPr>
        <w:numPr>
          <w:ilvl w:val="0"/>
          <w:numId w:val="4"/>
        </w:numPr>
        <w:pBdr>
          <w:left w:val="single" w:sz="48" w:space="4" w:color="E36C0A"/>
        </w:pBdr>
        <w:suppressAutoHyphens/>
        <w:overflowPunct w:val="0"/>
        <w:spacing w:after="0"/>
        <w:ind w:left="426" w:hanging="426"/>
        <w:contextualSpacing/>
        <w:rPr>
          <w:rFonts w:cs="Arial"/>
          <w:b/>
          <w:sz w:val="24"/>
          <w:szCs w:val="24"/>
        </w:rPr>
      </w:pPr>
      <w:r w:rsidRPr="0095248A">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723AA99A" w14:textId="77777777" w:rsidR="0095248A" w:rsidRPr="0095248A" w:rsidRDefault="00DF4A65" w:rsidP="00DF4A65">
      <w:pPr>
        <w:pBdr>
          <w:left w:val="single" w:sz="48" w:space="4" w:color="E36C0A"/>
        </w:pBdr>
        <w:suppressAutoHyphens/>
        <w:overflowPunct w:val="0"/>
        <w:spacing w:after="0" w:line="288" w:lineRule="auto"/>
        <w:contextualSpacing/>
        <w:rPr>
          <w:rFonts w:ascii="Calibri" w:hAnsi="Calibri" w:cs="Arial"/>
          <w:b/>
          <w:sz w:val="24"/>
          <w:szCs w:val="24"/>
        </w:rPr>
      </w:pPr>
      <w:r w:rsidRPr="006D7420">
        <w:rPr>
          <w:rFonts w:cstheme="minorHAnsi"/>
          <w:sz w:val="24"/>
          <w:szCs w:val="24"/>
        </w:rPr>
        <w:t xml:space="preserve">Zgodnie ze szczegółowym kryterium dostępu nr </w:t>
      </w:r>
      <w:r w:rsidR="006D7420" w:rsidRPr="006D7420">
        <w:rPr>
          <w:rFonts w:cstheme="minorHAnsi"/>
          <w:sz w:val="24"/>
          <w:szCs w:val="24"/>
        </w:rPr>
        <w:t>3</w:t>
      </w:r>
      <w:r w:rsidRPr="006D7420">
        <w:rPr>
          <w:rFonts w:cstheme="minorHAnsi"/>
          <w:sz w:val="24"/>
          <w:szCs w:val="24"/>
        </w:rPr>
        <w:t xml:space="preserve"> </w:t>
      </w:r>
      <w:r w:rsidRPr="006D7420">
        <w:rPr>
          <w:rFonts w:cstheme="minorHAnsi"/>
          <w:b/>
          <w:sz w:val="24"/>
          <w:szCs w:val="24"/>
        </w:rPr>
        <w:t>„Okres realizacji projektu”</w:t>
      </w:r>
      <w:r w:rsidRPr="006D7420">
        <w:rPr>
          <w:rFonts w:cstheme="minorHAnsi"/>
          <w:sz w:val="24"/>
          <w:szCs w:val="24"/>
        </w:rPr>
        <w:t xml:space="preserve">, projekt nie może trwać dłużej niż do </w:t>
      </w:r>
      <w:r w:rsidR="006D7420" w:rsidRPr="006D7420">
        <w:rPr>
          <w:rFonts w:cstheme="minorHAnsi"/>
          <w:sz w:val="24"/>
          <w:szCs w:val="24"/>
        </w:rPr>
        <w:t>sierpnia</w:t>
      </w:r>
      <w:r w:rsidRPr="006D7420">
        <w:rPr>
          <w:rFonts w:cstheme="minorHAnsi"/>
          <w:sz w:val="24"/>
          <w:szCs w:val="24"/>
        </w:rPr>
        <w:t xml:space="preserve"> 2023 r. </w:t>
      </w:r>
      <w:r w:rsidRPr="006D7420">
        <w:rPr>
          <w:rFonts w:cstheme="minorHAnsi"/>
          <w:bCs/>
          <w:sz w:val="24"/>
          <w:szCs w:val="24"/>
        </w:rPr>
        <w:t>Na etapie realizacji projektu dopuszcza się, w uzasadnionych przypadkach i za zgodą IOK, odstępstwo od przedmiotowego kryterium.</w:t>
      </w:r>
    </w:p>
    <w:p w14:paraId="4F897BEB" w14:textId="77777777" w:rsidR="00DF4A65" w:rsidRDefault="00DF4A65" w:rsidP="0095248A">
      <w:pPr>
        <w:rPr>
          <w:rFonts w:ascii="Calibri" w:hAnsi="Calibri" w:cs="Arial"/>
          <w:b/>
          <w:sz w:val="24"/>
          <w:szCs w:val="24"/>
        </w:rPr>
      </w:pPr>
    </w:p>
    <w:p w14:paraId="6863D3B0" w14:textId="77777777" w:rsidR="0095248A" w:rsidRPr="0095248A" w:rsidRDefault="0095248A" w:rsidP="0095248A">
      <w:pPr>
        <w:rPr>
          <w:rFonts w:ascii="Calibri" w:hAnsi="Calibri" w:cs="Arial"/>
          <w:b/>
          <w:sz w:val="24"/>
          <w:szCs w:val="24"/>
        </w:rPr>
      </w:pPr>
      <w:r w:rsidRPr="0095248A">
        <w:rPr>
          <w:rFonts w:ascii="Calibri" w:hAnsi="Calibri"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58BD07AA"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66DBE0D8"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Przy określaniu daty rozpoczęcia realizacji projektu należy uwzględnić czas niezbędny na przeprowadzenie oceny projektu i rozstrzygnięcie konkursu, a także na przygotowanie przez wnioskodawcę dokumentów wymaganych do zawarcia umowy z WUP w Łodzi.</w:t>
      </w:r>
    </w:p>
    <w:p w14:paraId="1C4DA160" w14:textId="77777777" w:rsidR="0095248A" w:rsidRPr="00D87466" w:rsidRDefault="0095248A" w:rsidP="00D87466">
      <w:pPr>
        <w:rPr>
          <w:rFonts w:ascii="Calibri" w:hAnsi="Calibri" w:cs="Arial"/>
          <w:b/>
          <w:sz w:val="24"/>
          <w:szCs w:val="24"/>
        </w:rPr>
      </w:pPr>
      <w:r w:rsidRPr="0095248A">
        <w:rPr>
          <w:rFonts w:ascii="Calibri" w:hAnsi="Calibri" w:cs="Arial"/>
          <w:sz w:val="24"/>
          <w:szCs w:val="24"/>
        </w:rPr>
        <w:t>Dofinansowania nie mogą otrzymać projekty w pełni zrealizowane.</w:t>
      </w:r>
    </w:p>
    <w:p w14:paraId="6934B0B8" w14:textId="77777777" w:rsidR="00531E63" w:rsidRPr="0095248A" w:rsidRDefault="00531E63" w:rsidP="00531E63">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Tahoma"/>
          <w:b/>
          <w:sz w:val="24"/>
          <w:szCs w:val="24"/>
        </w:rPr>
      </w:pPr>
      <w:bookmarkStart w:id="42" w:name="_Toc62812975"/>
      <w:bookmarkStart w:id="43" w:name="_Toc86041014"/>
      <w:r w:rsidRPr="0095248A">
        <w:rPr>
          <w:rFonts w:ascii="Calibri" w:hAnsi="Calibri" w:cs="Tahoma"/>
          <w:b/>
          <w:sz w:val="24"/>
          <w:szCs w:val="24"/>
        </w:rPr>
        <w:lastRenderedPageBreak/>
        <w:t>Wymagane wskaźniki pomiaru celu</w:t>
      </w:r>
      <w:bookmarkEnd w:id="42"/>
      <w:bookmarkEnd w:id="43"/>
    </w:p>
    <w:p w14:paraId="256C82AC" w14:textId="77777777" w:rsidR="00531E63" w:rsidRPr="0095248A" w:rsidRDefault="00531E63" w:rsidP="00531E63">
      <w:pPr>
        <w:spacing w:before="360" w:after="120"/>
        <w:rPr>
          <w:rFonts w:cs="Arial"/>
          <w:sz w:val="24"/>
          <w:szCs w:val="24"/>
        </w:rPr>
      </w:pPr>
      <w:r w:rsidRPr="0095248A">
        <w:rPr>
          <w:rFonts w:cs="Arial"/>
          <w:sz w:val="24"/>
          <w:szCs w:val="24"/>
        </w:rPr>
        <w:t xml:space="preserve">Wnioskodawca powinien we wniosku uwzględnić, a następnie monitorować w projekcie obligatoryjne wskaźniki umieszczone w załączniku nr 2 do SZOOP 2014 - 2020 oraz </w:t>
      </w:r>
      <w:r w:rsidRPr="0095248A">
        <w:rPr>
          <w:rFonts w:cs="Arial"/>
          <w:sz w:val="24"/>
          <w:szCs w:val="24"/>
        </w:rPr>
        <w:br/>
        <w:t>w Wytycznych w zakresie monitorowania.</w:t>
      </w:r>
    </w:p>
    <w:p w14:paraId="4EDDD5AD" w14:textId="77777777" w:rsidR="00531E63" w:rsidRDefault="00531E63" w:rsidP="00531E63">
      <w:pPr>
        <w:rPr>
          <w:rFonts w:cs="Arial"/>
          <w:sz w:val="24"/>
          <w:szCs w:val="24"/>
        </w:rPr>
      </w:pPr>
      <w:r w:rsidRPr="0095248A">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8" w:history="1">
        <w:r w:rsidRPr="0095248A">
          <w:rPr>
            <w:rFonts w:cs="Arial"/>
            <w:color w:val="0563C1" w:themeColor="hyperlink"/>
            <w:sz w:val="24"/>
            <w:szCs w:val="24"/>
            <w:u w:val="single"/>
          </w:rPr>
          <w:t>http://wuplodz.praca.gov.pl/web/rpo-wl/zapoznaj-sie-z-prawem-i-dokumentami</w:t>
        </w:r>
      </w:hyperlink>
      <w:r w:rsidRPr="0095248A">
        <w:rPr>
          <w:rFonts w:cs="Arial"/>
          <w:sz w:val="24"/>
          <w:szCs w:val="24"/>
        </w:rPr>
        <w:t xml:space="preserve"> .</w:t>
      </w:r>
    </w:p>
    <w:p w14:paraId="2F5B3BD8" w14:textId="77777777" w:rsidR="00531E63" w:rsidRPr="0095248A" w:rsidRDefault="00531E63" w:rsidP="0061077E">
      <w:pPr>
        <w:numPr>
          <w:ilvl w:val="0"/>
          <w:numId w:val="5"/>
        </w:numPr>
        <w:suppressAutoHyphens/>
        <w:overflowPunct w:val="0"/>
        <w:spacing w:after="160"/>
        <w:ind w:left="567" w:hanging="567"/>
        <w:contextualSpacing/>
        <w:jc w:val="both"/>
        <w:rPr>
          <w:rFonts w:cs="Arial"/>
          <w:b/>
          <w:sz w:val="24"/>
          <w:szCs w:val="24"/>
          <w:u w:val="single"/>
        </w:rPr>
      </w:pPr>
      <w:r w:rsidRPr="0095248A">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531E63" w:rsidRPr="0095248A" w14:paraId="6736C894" w14:textId="77777777" w:rsidTr="00A721F3">
        <w:trPr>
          <w:trHeight w:val="432"/>
        </w:trPr>
        <w:tc>
          <w:tcPr>
            <w:tcW w:w="1784" w:type="dxa"/>
            <w:vMerge w:val="restart"/>
            <w:tcMar>
              <w:left w:w="98" w:type="dxa"/>
            </w:tcMar>
            <w:vAlign w:val="center"/>
          </w:tcPr>
          <w:p w14:paraId="5A1399D2" w14:textId="77777777" w:rsidR="00531E63" w:rsidRPr="0095248A" w:rsidRDefault="00531E63" w:rsidP="00A721F3">
            <w:pPr>
              <w:spacing w:before="120" w:after="120"/>
              <w:jc w:val="center"/>
              <w:rPr>
                <w:rFonts w:cs="Arial"/>
                <w:b/>
                <w:sz w:val="24"/>
                <w:szCs w:val="24"/>
                <w:highlight w:val="yellow"/>
              </w:rPr>
            </w:pPr>
            <w:r w:rsidRPr="0095248A">
              <w:rPr>
                <w:rFonts w:cs="Arial"/>
                <w:b/>
                <w:sz w:val="24"/>
                <w:szCs w:val="24"/>
              </w:rPr>
              <w:t>Nazwa wskaźnika</w:t>
            </w:r>
          </w:p>
        </w:tc>
        <w:tc>
          <w:tcPr>
            <w:tcW w:w="7095" w:type="dxa"/>
            <w:shd w:val="clear" w:color="auto" w:fill="D5DCE4" w:themeFill="text2" w:themeFillTint="33"/>
            <w:tcMar>
              <w:left w:w="98" w:type="dxa"/>
            </w:tcMar>
            <w:vAlign w:val="center"/>
          </w:tcPr>
          <w:p w14:paraId="3D00EAA6" w14:textId="77777777" w:rsidR="00531E63" w:rsidRPr="0095248A" w:rsidRDefault="00531E63" w:rsidP="0061077E">
            <w:pPr>
              <w:numPr>
                <w:ilvl w:val="0"/>
                <w:numId w:val="6"/>
              </w:numPr>
              <w:suppressAutoHyphens/>
              <w:overflowPunct w:val="0"/>
              <w:spacing w:after="0"/>
              <w:ind w:left="283" w:hanging="283"/>
              <w:contextualSpacing/>
              <w:rPr>
                <w:rFonts w:cs="Arial"/>
                <w:b/>
                <w:sz w:val="24"/>
                <w:szCs w:val="24"/>
              </w:rPr>
            </w:pPr>
            <w:r w:rsidRPr="0095248A">
              <w:rPr>
                <w:rFonts w:cs="Arial"/>
                <w:b/>
                <w:sz w:val="24"/>
                <w:szCs w:val="24"/>
                <w:lang w:eastAsia="pl-PL"/>
              </w:rPr>
              <w:t>Liczba osób objętych szkoleniami / doradztwem w zakresie kompetencji cyfrowych.</w:t>
            </w:r>
          </w:p>
        </w:tc>
      </w:tr>
      <w:tr w:rsidR="00531E63" w:rsidRPr="0095248A" w14:paraId="0F36D1FC" w14:textId="77777777" w:rsidTr="00A721F3">
        <w:trPr>
          <w:trHeight w:val="432"/>
        </w:trPr>
        <w:tc>
          <w:tcPr>
            <w:tcW w:w="1784" w:type="dxa"/>
            <w:vMerge/>
            <w:tcMar>
              <w:left w:w="98" w:type="dxa"/>
            </w:tcMar>
            <w:vAlign w:val="center"/>
          </w:tcPr>
          <w:p w14:paraId="3BB9D3A5" w14:textId="77777777" w:rsidR="00531E63" w:rsidRPr="0095248A" w:rsidRDefault="00531E63" w:rsidP="00A721F3">
            <w:pPr>
              <w:spacing w:before="120" w:after="120"/>
              <w:jc w:val="center"/>
              <w:rPr>
                <w:rFonts w:cs="Arial"/>
                <w:sz w:val="24"/>
                <w:szCs w:val="24"/>
                <w:highlight w:val="yellow"/>
              </w:rPr>
            </w:pPr>
          </w:p>
        </w:tc>
        <w:tc>
          <w:tcPr>
            <w:tcW w:w="7095" w:type="dxa"/>
            <w:shd w:val="clear" w:color="auto" w:fill="D5DCE4" w:themeFill="text2" w:themeFillTint="33"/>
            <w:tcMar>
              <w:left w:w="98" w:type="dxa"/>
            </w:tcMar>
            <w:vAlign w:val="center"/>
          </w:tcPr>
          <w:p w14:paraId="62F940C6" w14:textId="77777777" w:rsidR="00531E63" w:rsidRPr="0095248A" w:rsidRDefault="00531E63" w:rsidP="0061077E">
            <w:pPr>
              <w:numPr>
                <w:ilvl w:val="0"/>
                <w:numId w:val="6"/>
              </w:numPr>
              <w:suppressAutoHyphens/>
              <w:overflowPunct w:val="0"/>
              <w:spacing w:after="0"/>
              <w:ind w:left="283" w:hanging="283"/>
              <w:contextualSpacing/>
              <w:rPr>
                <w:rFonts w:cs="Arial"/>
                <w:b/>
                <w:sz w:val="24"/>
                <w:szCs w:val="24"/>
                <w:lang w:eastAsia="pl-PL"/>
              </w:rPr>
            </w:pPr>
            <w:r w:rsidRPr="0095248A">
              <w:rPr>
                <w:rFonts w:cs="Arial"/>
                <w:b/>
                <w:sz w:val="24"/>
                <w:szCs w:val="24"/>
              </w:rPr>
              <w:t>Liczba projektów, w których sfinansowano koszty racjonalnych usprawnień dla osób z niepełnosprawnościami</w:t>
            </w:r>
            <w:r>
              <w:rPr>
                <w:rFonts w:cs="Arial"/>
                <w:b/>
                <w:sz w:val="24"/>
                <w:szCs w:val="24"/>
              </w:rPr>
              <w:t>.</w:t>
            </w:r>
          </w:p>
        </w:tc>
      </w:tr>
      <w:tr w:rsidR="00531E63" w:rsidRPr="0095248A" w14:paraId="43B71180" w14:textId="77777777" w:rsidTr="00A721F3">
        <w:trPr>
          <w:trHeight w:val="613"/>
        </w:trPr>
        <w:tc>
          <w:tcPr>
            <w:tcW w:w="1784" w:type="dxa"/>
            <w:vMerge/>
            <w:tcMar>
              <w:left w:w="98" w:type="dxa"/>
            </w:tcMar>
            <w:vAlign w:val="center"/>
          </w:tcPr>
          <w:p w14:paraId="45227328" w14:textId="77777777" w:rsidR="00531E63" w:rsidRPr="0095248A" w:rsidRDefault="00531E63" w:rsidP="00A721F3">
            <w:pPr>
              <w:spacing w:before="120" w:after="120"/>
              <w:jc w:val="center"/>
              <w:rPr>
                <w:rFonts w:cs="Arial"/>
                <w:sz w:val="24"/>
                <w:szCs w:val="24"/>
                <w:highlight w:val="yellow"/>
              </w:rPr>
            </w:pPr>
          </w:p>
        </w:tc>
        <w:tc>
          <w:tcPr>
            <w:tcW w:w="7095" w:type="dxa"/>
            <w:tcBorders>
              <w:bottom w:val="single" w:sz="4" w:space="0" w:color="auto"/>
            </w:tcBorders>
            <w:shd w:val="clear" w:color="auto" w:fill="D5DCE4" w:themeFill="text2" w:themeFillTint="33"/>
            <w:tcMar>
              <w:left w:w="98" w:type="dxa"/>
            </w:tcMar>
            <w:vAlign w:val="center"/>
          </w:tcPr>
          <w:p w14:paraId="55A8B1BA" w14:textId="77777777" w:rsidR="00531E63" w:rsidRPr="0095248A" w:rsidRDefault="00531E63" w:rsidP="0061077E">
            <w:pPr>
              <w:numPr>
                <w:ilvl w:val="0"/>
                <w:numId w:val="6"/>
              </w:numPr>
              <w:suppressAutoHyphens/>
              <w:overflowPunct w:val="0"/>
              <w:spacing w:after="0"/>
              <w:ind w:left="283" w:hanging="283"/>
              <w:contextualSpacing/>
              <w:rPr>
                <w:rFonts w:cs="Arial"/>
                <w:b/>
                <w:sz w:val="24"/>
                <w:szCs w:val="24"/>
              </w:rPr>
            </w:pPr>
            <w:r w:rsidRPr="0095248A">
              <w:rPr>
                <w:rFonts w:cs="Arial"/>
                <w:b/>
                <w:sz w:val="24"/>
                <w:szCs w:val="24"/>
                <w:lang w:eastAsia="pl-PL"/>
              </w:rPr>
              <w:t>Liczba obiektów dostosowanych do potrzeb osób z niepełnosprawnościami</w:t>
            </w:r>
            <w:r>
              <w:rPr>
                <w:rFonts w:cs="Arial"/>
                <w:b/>
                <w:sz w:val="24"/>
                <w:szCs w:val="24"/>
                <w:lang w:eastAsia="pl-PL"/>
              </w:rPr>
              <w:t>.</w:t>
            </w:r>
          </w:p>
        </w:tc>
      </w:tr>
      <w:tr w:rsidR="00531E63" w:rsidRPr="0095248A" w14:paraId="426BC1A9" w14:textId="77777777" w:rsidTr="00A721F3">
        <w:trPr>
          <w:trHeight w:val="720"/>
        </w:trPr>
        <w:tc>
          <w:tcPr>
            <w:tcW w:w="1784" w:type="dxa"/>
            <w:vMerge/>
            <w:tcMar>
              <w:left w:w="98" w:type="dxa"/>
            </w:tcMar>
            <w:vAlign w:val="center"/>
          </w:tcPr>
          <w:p w14:paraId="612728AD" w14:textId="77777777" w:rsidR="00531E63" w:rsidRPr="0095248A" w:rsidRDefault="00531E63" w:rsidP="00A721F3">
            <w:pPr>
              <w:spacing w:before="120" w:after="120"/>
              <w:jc w:val="center"/>
              <w:rPr>
                <w:rFonts w:cs="Arial"/>
                <w:sz w:val="24"/>
                <w:szCs w:val="24"/>
                <w:highlight w:val="yellow"/>
              </w:rPr>
            </w:pPr>
          </w:p>
        </w:tc>
        <w:tc>
          <w:tcPr>
            <w:tcW w:w="7095" w:type="dxa"/>
            <w:tcBorders>
              <w:top w:val="single" w:sz="4" w:space="0" w:color="auto"/>
            </w:tcBorders>
            <w:shd w:val="clear" w:color="auto" w:fill="D5DCE4" w:themeFill="text2" w:themeFillTint="33"/>
            <w:tcMar>
              <w:left w:w="98" w:type="dxa"/>
            </w:tcMar>
            <w:vAlign w:val="center"/>
          </w:tcPr>
          <w:p w14:paraId="36505222" w14:textId="77777777" w:rsidR="00531E63" w:rsidRPr="0095248A" w:rsidRDefault="00531E63" w:rsidP="0061077E">
            <w:pPr>
              <w:numPr>
                <w:ilvl w:val="0"/>
                <w:numId w:val="6"/>
              </w:numPr>
              <w:suppressAutoHyphens/>
              <w:overflowPunct w:val="0"/>
              <w:spacing w:after="0"/>
              <w:ind w:left="283" w:hanging="283"/>
              <w:contextualSpacing/>
              <w:rPr>
                <w:rFonts w:cs="Arial"/>
                <w:b/>
                <w:sz w:val="24"/>
                <w:szCs w:val="24"/>
                <w:lang w:eastAsia="pl-PL"/>
              </w:rPr>
            </w:pPr>
            <w:r w:rsidRPr="0095248A">
              <w:rPr>
                <w:rFonts w:cs="Arial"/>
                <w:b/>
                <w:sz w:val="24"/>
                <w:szCs w:val="24"/>
              </w:rPr>
              <w:t xml:space="preserve">Liczba podmiotów wykorzystujących technologie </w:t>
            </w:r>
            <w:proofErr w:type="spellStart"/>
            <w:r w:rsidRPr="0095248A">
              <w:rPr>
                <w:rFonts w:cs="Arial"/>
                <w:b/>
                <w:sz w:val="24"/>
                <w:szCs w:val="24"/>
              </w:rPr>
              <w:t>informacyjno</w:t>
            </w:r>
            <w:proofErr w:type="spellEnd"/>
            <w:r>
              <w:rPr>
                <w:rFonts w:cs="Arial"/>
                <w:b/>
                <w:sz w:val="24"/>
                <w:szCs w:val="24"/>
              </w:rPr>
              <w:t xml:space="preserve"> </w:t>
            </w:r>
            <w:r w:rsidRPr="0095248A">
              <w:rPr>
                <w:rFonts w:cs="Arial"/>
                <w:b/>
                <w:sz w:val="24"/>
                <w:szCs w:val="24"/>
              </w:rPr>
              <w:t>–komunikacyjne (TIK)</w:t>
            </w:r>
            <w:r>
              <w:rPr>
                <w:rFonts w:cs="Arial"/>
                <w:b/>
                <w:sz w:val="24"/>
                <w:szCs w:val="24"/>
              </w:rPr>
              <w:t>.</w:t>
            </w:r>
          </w:p>
        </w:tc>
      </w:tr>
      <w:tr w:rsidR="00531E63" w:rsidRPr="0095248A" w14:paraId="6921BE39" w14:textId="77777777" w:rsidTr="00A721F3">
        <w:trPr>
          <w:trHeight w:val="432"/>
        </w:trPr>
        <w:tc>
          <w:tcPr>
            <w:tcW w:w="1784" w:type="dxa"/>
            <w:vMerge w:val="restart"/>
            <w:tcMar>
              <w:left w:w="98" w:type="dxa"/>
            </w:tcMar>
            <w:vAlign w:val="center"/>
          </w:tcPr>
          <w:p w14:paraId="3AF14C08" w14:textId="77777777" w:rsidR="00531E63" w:rsidRPr="0095248A" w:rsidRDefault="00531E63" w:rsidP="00A721F3">
            <w:pPr>
              <w:spacing w:before="120" w:after="120"/>
              <w:jc w:val="center"/>
              <w:rPr>
                <w:rFonts w:cs="Arial"/>
                <w:b/>
                <w:sz w:val="24"/>
                <w:szCs w:val="24"/>
                <w:highlight w:val="yellow"/>
              </w:rPr>
            </w:pPr>
            <w:r w:rsidRPr="0095248A">
              <w:rPr>
                <w:rFonts w:cs="Arial"/>
                <w:b/>
                <w:sz w:val="24"/>
                <w:szCs w:val="24"/>
              </w:rPr>
              <w:t>Definicje, sposób pomiaru i przykładowe źródła danych do pomiaru</w:t>
            </w:r>
          </w:p>
        </w:tc>
        <w:tc>
          <w:tcPr>
            <w:tcW w:w="7095" w:type="dxa"/>
            <w:tcMar>
              <w:left w:w="98" w:type="dxa"/>
            </w:tcMar>
            <w:vAlign w:val="center"/>
          </w:tcPr>
          <w:p w14:paraId="55FEAE5D" w14:textId="77777777" w:rsidR="00531E63" w:rsidRPr="0095248A" w:rsidRDefault="00531E63" w:rsidP="00A721F3">
            <w:pPr>
              <w:spacing w:after="0"/>
              <w:rPr>
                <w:rFonts w:cs="Arial"/>
                <w:sz w:val="24"/>
                <w:szCs w:val="24"/>
              </w:rPr>
            </w:pPr>
            <w:r w:rsidRPr="0095248A">
              <w:rPr>
                <w:rFonts w:cs="Arial"/>
                <w:b/>
                <w:sz w:val="24"/>
                <w:szCs w:val="24"/>
              </w:rPr>
              <w:t>Ad. 1.</w:t>
            </w:r>
            <w:r w:rsidRPr="0095248A">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95248A">
              <w:rPr>
                <w:rFonts w:cs="Arial"/>
                <w:sz w:val="24"/>
                <w:szCs w:val="24"/>
              </w:rPr>
              <w:t>internetu</w:t>
            </w:r>
            <w:proofErr w:type="spellEnd"/>
            <w:r w:rsidRPr="0095248A">
              <w:rPr>
                <w:rFonts w:cs="Arial"/>
                <w:sz w:val="24"/>
                <w:szCs w:val="24"/>
              </w:rPr>
              <w:t xml:space="preserve"> oraz kompetencji ściśle informatycznych (np. programowanie, zarządzanie bazami danych, administracja sieciami, administracja witrynami internetowymi). </w:t>
            </w:r>
          </w:p>
          <w:p w14:paraId="26740F5C" w14:textId="77777777" w:rsidR="00531E63" w:rsidRPr="0095248A" w:rsidRDefault="00531E63" w:rsidP="00A721F3">
            <w:pPr>
              <w:spacing w:after="0"/>
              <w:rPr>
                <w:rFonts w:cs="Arial"/>
                <w:sz w:val="24"/>
                <w:szCs w:val="24"/>
                <w:u w:val="single"/>
              </w:rPr>
            </w:pPr>
          </w:p>
          <w:p w14:paraId="4D7E13A3" w14:textId="77777777" w:rsidR="00531E63" w:rsidRPr="0095248A" w:rsidRDefault="00531E63" w:rsidP="00A721F3">
            <w:pPr>
              <w:spacing w:after="0"/>
              <w:rPr>
                <w:rFonts w:cs="Arial"/>
                <w:sz w:val="24"/>
                <w:szCs w:val="24"/>
                <w:u w:val="single"/>
              </w:rPr>
            </w:pPr>
            <w:r w:rsidRPr="0095248A">
              <w:rPr>
                <w:rFonts w:cs="Arial"/>
                <w:sz w:val="24"/>
                <w:szCs w:val="24"/>
                <w:u w:val="single"/>
              </w:rPr>
              <w:t xml:space="preserve">Przykładowe źródła danych do pomiaru wskaźnika: </w:t>
            </w:r>
          </w:p>
          <w:p w14:paraId="78C43E89" w14:textId="77777777" w:rsidR="00531E63" w:rsidRPr="0095248A" w:rsidRDefault="00531E63" w:rsidP="00A721F3">
            <w:pPr>
              <w:spacing w:after="0"/>
              <w:rPr>
                <w:rFonts w:cs="Arial"/>
                <w:sz w:val="24"/>
                <w:szCs w:val="24"/>
              </w:rPr>
            </w:pPr>
            <w:r w:rsidRPr="0095248A">
              <w:rPr>
                <w:rFonts w:cs="Arial"/>
                <w:sz w:val="24"/>
                <w:szCs w:val="24"/>
              </w:rPr>
              <w:t>lista obecności na szkoleniach / doradztwie.</w:t>
            </w:r>
          </w:p>
          <w:p w14:paraId="1BA0044F" w14:textId="77777777" w:rsidR="00531E63" w:rsidRPr="0095248A" w:rsidRDefault="00531E63" w:rsidP="00A721F3">
            <w:pPr>
              <w:spacing w:after="0"/>
              <w:rPr>
                <w:rFonts w:cs="Arial"/>
                <w:sz w:val="24"/>
                <w:szCs w:val="24"/>
                <w:u w:val="single"/>
              </w:rPr>
            </w:pPr>
          </w:p>
          <w:p w14:paraId="64D20BF6" w14:textId="77777777" w:rsidR="00531E63" w:rsidRPr="0095248A" w:rsidRDefault="00531E63" w:rsidP="00A721F3">
            <w:pPr>
              <w:spacing w:after="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r w:rsidR="00531E63" w:rsidRPr="0095248A" w14:paraId="511BB3B8" w14:textId="77777777" w:rsidTr="00A721F3">
        <w:trPr>
          <w:trHeight w:val="850"/>
        </w:trPr>
        <w:tc>
          <w:tcPr>
            <w:tcW w:w="1784" w:type="dxa"/>
            <w:vMerge/>
            <w:tcMar>
              <w:left w:w="98" w:type="dxa"/>
            </w:tcMar>
            <w:vAlign w:val="center"/>
          </w:tcPr>
          <w:p w14:paraId="4E8B7316" w14:textId="77777777" w:rsidR="00531E63" w:rsidRPr="0095248A" w:rsidRDefault="00531E63" w:rsidP="00A721F3">
            <w:pPr>
              <w:spacing w:before="120" w:after="120"/>
              <w:jc w:val="both"/>
              <w:rPr>
                <w:rFonts w:cs="Arial"/>
                <w:sz w:val="24"/>
                <w:szCs w:val="24"/>
                <w:highlight w:val="yellow"/>
              </w:rPr>
            </w:pPr>
          </w:p>
        </w:tc>
        <w:tc>
          <w:tcPr>
            <w:tcW w:w="7095" w:type="dxa"/>
            <w:tcMar>
              <w:left w:w="98" w:type="dxa"/>
            </w:tcMar>
            <w:vAlign w:val="center"/>
          </w:tcPr>
          <w:p w14:paraId="56CAFFC9" w14:textId="77777777" w:rsidR="00531E63" w:rsidRPr="0095248A" w:rsidRDefault="00531E63" w:rsidP="00A721F3">
            <w:pPr>
              <w:spacing w:after="0"/>
              <w:rPr>
                <w:rFonts w:cs="Arial"/>
                <w:sz w:val="24"/>
                <w:szCs w:val="24"/>
              </w:rPr>
            </w:pPr>
            <w:r w:rsidRPr="0095248A">
              <w:rPr>
                <w:rFonts w:cs="Arial"/>
                <w:b/>
                <w:sz w:val="24"/>
                <w:szCs w:val="24"/>
              </w:rPr>
              <w:t>Ad. 2.</w:t>
            </w:r>
            <w:r w:rsidRPr="0095248A">
              <w:rPr>
                <w:rFonts w:cs="Arial"/>
                <w:sz w:val="24"/>
                <w:szCs w:val="24"/>
              </w:rPr>
              <w:t xml:space="preserve"> </w:t>
            </w:r>
            <w:r w:rsidRPr="0095248A">
              <w:rPr>
                <w:rFonts w:cs="Arial"/>
                <w:bCs/>
                <w:sz w:val="24"/>
                <w:szCs w:val="24"/>
              </w:rPr>
              <w:t xml:space="preserve">Wskaźnik mierzony w momencie rozliczenia wydatku związanego z racjonalnymi usprawnieniami. </w:t>
            </w:r>
          </w:p>
          <w:p w14:paraId="44C3B855" w14:textId="77777777" w:rsidR="00531E63" w:rsidRPr="0095248A" w:rsidRDefault="00531E63" w:rsidP="00A721F3">
            <w:pPr>
              <w:spacing w:after="0"/>
              <w:rPr>
                <w:rFonts w:cs="Arial"/>
                <w:bCs/>
                <w:sz w:val="24"/>
                <w:szCs w:val="24"/>
              </w:rPr>
            </w:pPr>
            <w:r w:rsidRPr="0095248A">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w:t>
            </w:r>
            <w:r w:rsidRPr="0095248A">
              <w:rPr>
                <w:rFonts w:cs="Arial"/>
                <w:bCs/>
                <w:sz w:val="24"/>
                <w:szCs w:val="24"/>
              </w:rPr>
              <w:lastRenderedPageBreak/>
              <w:t xml:space="preserve">człowieka i podstawowych wolności oraz ich wykonywania na zasadzie równości z innymi osobami. </w:t>
            </w:r>
          </w:p>
          <w:p w14:paraId="23836774" w14:textId="77777777" w:rsidR="00531E63" w:rsidRPr="0095248A" w:rsidRDefault="00531E63" w:rsidP="00A721F3">
            <w:pPr>
              <w:spacing w:after="0"/>
              <w:rPr>
                <w:rFonts w:cs="Arial"/>
                <w:bCs/>
                <w:sz w:val="24"/>
                <w:szCs w:val="24"/>
                <w:u w:val="single"/>
              </w:rPr>
            </w:pPr>
          </w:p>
          <w:p w14:paraId="03248710" w14:textId="77777777" w:rsidR="00531E63" w:rsidRPr="0095248A" w:rsidRDefault="00531E63" w:rsidP="00A721F3">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2B5E33F3" w14:textId="77777777" w:rsidR="00531E63" w:rsidRPr="0095248A" w:rsidRDefault="00531E63" w:rsidP="00A721F3">
            <w:pPr>
              <w:spacing w:after="0"/>
              <w:rPr>
                <w:rFonts w:cs="Arial"/>
                <w:bCs/>
                <w:sz w:val="24"/>
                <w:szCs w:val="24"/>
              </w:rPr>
            </w:pPr>
            <w:r w:rsidRPr="0095248A">
              <w:rPr>
                <w:rFonts w:cs="Arial"/>
                <w:bCs/>
                <w:sz w:val="24"/>
                <w:szCs w:val="24"/>
              </w:rPr>
              <w:t xml:space="preserve">faktury potwierdzające poniesienie wydatków związanych </w:t>
            </w:r>
            <w:r w:rsidRPr="0095248A">
              <w:rPr>
                <w:rFonts w:cs="Arial"/>
                <w:bCs/>
                <w:sz w:val="24"/>
                <w:szCs w:val="24"/>
              </w:rPr>
              <w:br/>
              <w:t xml:space="preserve">z racjonalnymi usprawnieniami. </w:t>
            </w:r>
          </w:p>
          <w:p w14:paraId="57FBC187" w14:textId="77777777" w:rsidR="00531E63" w:rsidRPr="0095248A" w:rsidRDefault="00531E63" w:rsidP="00A721F3">
            <w:pPr>
              <w:spacing w:after="0"/>
              <w:rPr>
                <w:rFonts w:cs="Arial"/>
                <w:bCs/>
                <w:sz w:val="24"/>
                <w:szCs w:val="24"/>
                <w:u w:val="single"/>
              </w:rPr>
            </w:pPr>
          </w:p>
          <w:p w14:paraId="703C3720" w14:textId="77777777" w:rsidR="00531E63" w:rsidRPr="0095248A" w:rsidRDefault="00531E63" w:rsidP="00A721F3">
            <w:pPr>
              <w:spacing w:after="0"/>
              <w:rPr>
                <w:rFonts w:cs="Arial"/>
                <w:sz w:val="24"/>
                <w:szCs w:val="24"/>
              </w:rPr>
            </w:pPr>
            <w:r w:rsidRPr="0095248A">
              <w:rPr>
                <w:rFonts w:cs="Arial"/>
                <w:bCs/>
                <w:sz w:val="24"/>
                <w:szCs w:val="24"/>
                <w:u w:val="single"/>
              </w:rPr>
              <w:t>Jednostka miary</w:t>
            </w:r>
            <w:r w:rsidRPr="0095248A">
              <w:rPr>
                <w:rFonts w:cs="Arial"/>
                <w:bCs/>
                <w:sz w:val="24"/>
                <w:szCs w:val="24"/>
              </w:rPr>
              <w:t xml:space="preserve"> – sztuka.</w:t>
            </w:r>
          </w:p>
        </w:tc>
      </w:tr>
      <w:tr w:rsidR="00531E63" w:rsidRPr="0095248A" w14:paraId="42874C3D" w14:textId="77777777" w:rsidTr="00A721F3">
        <w:trPr>
          <w:trHeight w:val="552"/>
        </w:trPr>
        <w:tc>
          <w:tcPr>
            <w:tcW w:w="1784" w:type="dxa"/>
            <w:vMerge/>
            <w:tcMar>
              <w:left w:w="98" w:type="dxa"/>
            </w:tcMar>
            <w:vAlign w:val="center"/>
          </w:tcPr>
          <w:p w14:paraId="2ECA85AB" w14:textId="77777777" w:rsidR="00531E63" w:rsidRPr="0095248A" w:rsidRDefault="00531E63" w:rsidP="00A721F3">
            <w:pPr>
              <w:spacing w:before="120" w:after="120"/>
              <w:jc w:val="both"/>
              <w:rPr>
                <w:rFonts w:cs="Arial"/>
                <w:sz w:val="24"/>
                <w:szCs w:val="24"/>
                <w:highlight w:val="yellow"/>
              </w:rPr>
            </w:pPr>
          </w:p>
        </w:tc>
        <w:tc>
          <w:tcPr>
            <w:tcW w:w="7095" w:type="dxa"/>
            <w:tcBorders>
              <w:bottom w:val="single" w:sz="4" w:space="0" w:color="auto"/>
            </w:tcBorders>
            <w:tcMar>
              <w:left w:w="98" w:type="dxa"/>
            </w:tcMar>
            <w:vAlign w:val="center"/>
          </w:tcPr>
          <w:p w14:paraId="2A76B336" w14:textId="77777777" w:rsidR="00531E63" w:rsidRPr="0095248A" w:rsidRDefault="00531E63" w:rsidP="00A721F3">
            <w:pPr>
              <w:spacing w:after="0"/>
              <w:rPr>
                <w:rFonts w:cs="Arial"/>
                <w:bCs/>
                <w:sz w:val="24"/>
                <w:szCs w:val="24"/>
              </w:rPr>
            </w:pPr>
            <w:r w:rsidRPr="0095248A">
              <w:rPr>
                <w:rFonts w:cs="Arial"/>
                <w:b/>
                <w:sz w:val="24"/>
                <w:szCs w:val="24"/>
              </w:rPr>
              <w:t xml:space="preserve">Ad. 3. </w:t>
            </w:r>
            <w:r w:rsidRPr="0095248A">
              <w:rPr>
                <w:rFonts w:cs="Arial"/>
                <w:bCs/>
                <w:sz w:val="24"/>
                <w:szCs w:val="24"/>
              </w:rPr>
              <w:t xml:space="preserve">Wskaźnik odnosi się do liczby obiektów, które zaopatrzono </w:t>
            </w:r>
            <w:r w:rsidRPr="0095248A">
              <w:rPr>
                <w:rFonts w:cs="Arial"/>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26C5DA0A" w14:textId="77777777" w:rsidR="00531E63" w:rsidRPr="0095248A" w:rsidRDefault="00531E63" w:rsidP="00A721F3">
            <w:pPr>
              <w:spacing w:after="0"/>
              <w:rPr>
                <w:rFonts w:cs="Arial"/>
                <w:bCs/>
                <w:sz w:val="24"/>
                <w:szCs w:val="24"/>
              </w:rPr>
            </w:pPr>
            <w:r w:rsidRPr="0095248A">
              <w:rPr>
                <w:rFonts w:cs="Arial"/>
                <w:bCs/>
                <w:sz w:val="24"/>
                <w:szCs w:val="24"/>
              </w:rPr>
              <w:t>Jako obiekty budowlane należy rozumieć konstrukcje połączone z gruntem w sposób trwały, wykonane z materiałów budowlanych i elementów składowych, będące wynikiem prac budowlanych (wg. def. PKOB).</w:t>
            </w:r>
          </w:p>
          <w:p w14:paraId="0F4A66AF" w14:textId="77777777" w:rsidR="00531E63" w:rsidRPr="0095248A" w:rsidRDefault="00531E63" w:rsidP="00A721F3">
            <w:pPr>
              <w:spacing w:after="0"/>
              <w:rPr>
                <w:rFonts w:cs="Arial"/>
                <w:bCs/>
                <w:sz w:val="24"/>
                <w:szCs w:val="24"/>
              </w:rPr>
            </w:pPr>
            <w:r w:rsidRPr="0095248A">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34521221" w14:textId="77777777" w:rsidR="00531E63" w:rsidRPr="0095248A" w:rsidRDefault="00531E63" w:rsidP="00A721F3">
            <w:pPr>
              <w:spacing w:after="0"/>
              <w:rPr>
                <w:rFonts w:cs="Arial"/>
                <w:bCs/>
                <w:sz w:val="24"/>
                <w:szCs w:val="24"/>
              </w:rPr>
            </w:pPr>
            <w:r w:rsidRPr="0095248A">
              <w:rPr>
                <w:rFonts w:cs="Arial"/>
                <w:bCs/>
                <w:sz w:val="24"/>
                <w:szCs w:val="24"/>
              </w:rPr>
              <w:t>Wskaźnik mierzony w momencie rozliczenia wydatku związanego z dostosowaniem obiektów do potrzeb osób z niepełnosprawnościami w ramach danego projektu.</w:t>
            </w:r>
          </w:p>
          <w:p w14:paraId="4B8E4B90" w14:textId="77777777" w:rsidR="00531E63" w:rsidRPr="0095248A" w:rsidRDefault="00531E63" w:rsidP="00A721F3">
            <w:pPr>
              <w:spacing w:after="0"/>
              <w:rPr>
                <w:rFonts w:cs="Arial"/>
                <w:bCs/>
                <w:sz w:val="24"/>
                <w:szCs w:val="24"/>
                <w:u w:val="single"/>
              </w:rPr>
            </w:pPr>
          </w:p>
          <w:p w14:paraId="2CF5A968" w14:textId="77777777" w:rsidR="00531E63" w:rsidRPr="0095248A" w:rsidRDefault="00531E63" w:rsidP="00A721F3">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6770C94E" w14:textId="77777777" w:rsidR="00531E63" w:rsidRPr="0095248A" w:rsidRDefault="00531E63" w:rsidP="00A721F3">
            <w:pPr>
              <w:spacing w:after="0"/>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6CE79CF6" w14:textId="77777777" w:rsidR="00531E63" w:rsidRPr="0095248A" w:rsidRDefault="00531E63" w:rsidP="00A721F3">
            <w:pPr>
              <w:spacing w:after="0"/>
              <w:rPr>
                <w:rFonts w:cs="Arial"/>
                <w:bCs/>
                <w:sz w:val="24"/>
                <w:szCs w:val="24"/>
                <w:u w:val="single"/>
              </w:rPr>
            </w:pPr>
          </w:p>
          <w:p w14:paraId="0C7D6B3A" w14:textId="77777777" w:rsidR="00531E63" w:rsidRPr="0095248A" w:rsidRDefault="00531E63" w:rsidP="00A721F3">
            <w:pPr>
              <w:spacing w:after="0"/>
              <w:rPr>
                <w:rFonts w:cs="Arial"/>
                <w:bCs/>
                <w:sz w:val="24"/>
                <w:szCs w:val="24"/>
                <w:u w:val="single"/>
              </w:rPr>
            </w:pPr>
            <w:r w:rsidRPr="0095248A">
              <w:rPr>
                <w:rFonts w:cs="Arial"/>
                <w:bCs/>
                <w:sz w:val="24"/>
                <w:szCs w:val="24"/>
                <w:u w:val="single"/>
              </w:rPr>
              <w:t>Jednostka miary</w:t>
            </w:r>
            <w:r w:rsidRPr="0095248A">
              <w:rPr>
                <w:rFonts w:cs="Arial"/>
                <w:bCs/>
                <w:sz w:val="24"/>
                <w:szCs w:val="24"/>
              </w:rPr>
              <w:t xml:space="preserve"> – sztuka.</w:t>
            </w:r>
          </w:p>
        </w:tc>
      </w:tr>
      <w:tr w:rsidR="00531E63" w:rsidRPr="0095248A" w14:paraId="3F192FB8" w14:textId="77777777" w:rsidTr="00A721F3">
        <w:trPr>
          <w:trHeight w:val="649"/>
        </w:trPr>
        <w:tc>
          <w:tcPr>
            <w:tcW w:w="1784" w:type="dxa"/>
            <w:vMerge/>
            <w:tcMar>
              <w:left w:w="98" w:type="dxa"/>
            </w:tcMar>
            <w:vAlign w:val="center"/>
          </w:tcPr>
          <w:p w14:paraId="5B849487" w14:textId="77777777" w:rsidR="00531E63" w:rsidRPr="0095248A" w:rsidRDefault="00531E63" w:rsidP="00A721F3">
            <w:pPr>
              <w:spacing w:before="120" w:after="120"/>
              <w:jc w:val="both"/>
              <w:rPr>
                <w:rFonts w:cs="Arial"/>
                <w:sz w:val="24"/>
                <w:szCs w:val="24"/>
                <w:highlight w:val="yellow"/>
              </w:rPr>
            </w:pPr>
          </w:p>
        </w:tc>
        <w:tc>
          <w:tcPr>
            <w:tcW w:w="7095" w:type="dxa"/>
            <w:tcBorders>
              <w:top w:val="single" w:sz="4" w:space="0" w:color="auto"/>
            </w:tcBorders>
            <w:tcMar>
              <w:left w:w="98" w:type="dxa"/>
            </w:tcMar>
            <w:vAlign w:val="center"/>
          </w:tcPr>
          <w:p w14:paraId="0842ED1E" w14:textId="77777777" w:rsidR="00531E63" w:rsidRPr="0095248A" w:rsidRDefault="00531E63" w:rsidP="00A721F3">
            <w:pPr>
              <w:spacing w:after="0"/>
              <w:rPr>
                <w:rFonts w:cs="Arial"/>
                <w:bCs/>
                <w:sz w:val="24"/>
                <w:szCs w:val="24"/>
              </w:rPr>
            </w:pPr>
            <w:r w:rsidRPr="0095248A">
              <w:rPr>
                <w:rFonts w:cs="Arial"/>
                <w:b/>
                <w:sz w:val="24"/>
                <w:szCs w:val="24"/>
              </w:rPr>
              <w:t xml:space="preserve">Ad. 4. </w:t>
            </w:r>
            <w:r w:rsidRPr="0095248A">
              <w:rPr>
                <w:rFonts w:cs="Arial"/>
                <w:bCs/>
                <w:sz w:val="24"/>
                <w:szCs w:val="24"/>
              </w:rPr>
              <w:t>Wskaźnik mierzy liczbę podmiotów, które w celu realizacji projektu, zainwestowały w technologie informacyjno-komunikacyjne,</w:t>
            </w:r>
            <w:r w:rsidRPr="0095248A">
              <w:rPr>
                <w:rFonts w:cs="Arial"/>
                <w:bCs/>
                <w:sz w:val="24"/>
                <w:szCs w:val="24"/>
              </w:rPr>
              <w:br/>
              <w:t>a w przypadku projektów edukacyjno-szkoleniowych, również podmiotów, które podjęły działania upowszechniające wykorzystanie TIK.</w:t>
            </w:r>
          </w:p>
          <w:p w14:paraId="0A8F44DC" w14:textId="77777777" w:rsidR="00531E63" w:rsidRPr="0095248A" w:rsidRDefault="00531E63" w:rsidP="00A721F3">
            <w:pPr>
              <w:spacing w:after="0"/>
              <w:rPr>
                <w:rFonts w:cs="Arial"/>
                <w:bCs/>
                <w:sz w:val="24"/>
                <w:szCs w:val="24"/>
              </w:rPr>
            </w:pPr>
            <w:r w:rsidRPr="0095248A">
              <w:rPr>
                <w:rFonts w:cs="Arial"/>
                <w:bCs/>
                <w:sz w:val="24"/>
                <w:szCs w:val="24"/>
              </w:rPr>
              <w:t xml:space="preserve">W zakresie EFS podmioty wykorzystujące TIK należy rozumieć jako podmioty (beneficjenci/partnerzy beneficjentów), które w ramach </w:t>
            </w:r>
            <w:r w:rsidRPr="0095248A">
              <w:rPr>
                <w:rFonts w:cs="Arial"/>
                <w:bCs/>
                <w:sz w:val="24"/>
                <w:szCs w:val="24"/>
              </w:rPr>
              <w:lastRenderedPageBreak/>
              <w:t xml:space="preserve">realizowanego przez nie projektu wspierają wykorzystywanie technik poprzez: np. propagowanie/ szkolenie/ zakup TIK lub podmioty, które otrzymują wsparcie w tym zakresie (uczestnicy projektów). </w:t>
            </w:r>
          </w:p>
          <w:p w14:paraId="35515ECD" w14:textId="77777777" w:rsidR="00531E63" w:rsidRPr="0095248A" w:rsidRDefault="00531E63" w:rsidP="00A721F3">
            <w:pPr>
              <w:spacing w:after="0"/>
              <w:rPr>
                <w:rFonts w:cs="Arial"/>
                <w:bCs/>
                <w:sz w:val="24"/>
                <w:szCs w:val="24"/>
              </w:rPr>
            </w:pPr>
          </w:p>
          <w:p w14:paraId="0DAE9EC4" w14:textId="77777777" w:rsidR="00531E63" w:rsidRPr="0095248A" w:rsidRDefault="00531E63" w:rsidP="00A721F3">
            <w:pPr>
              <w:spacing w:after="0"/>
              <w:rPr>
                <w:rFonts w:cs="Arial"/>
                <w:bCs/>
                <w:sz w:val="24"/>
                <w:szCs w:val="24"/>
              </w:rPr>
            </w:pPr>
            <w:r w:rsidRPr="0095248A">
              <w:rPr>
                <w:rFonts w:cs="Arial"/>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7F0D72D5" w14:textId="77777777" w:rsidR="00531E63" w:rsidRPr="0095248A" w:rsidRDefault="00531E63" w:rsidP="00A721F3">
            <w:pPr>
              <w:spacing w:after="0"/>
              <w:rPr>
                <w:rFonts w:cs="Arial"/>
                <w:bCs/>
                <w:sz w:val="24"/>
                <w:szCs w:val="24"/>
              </w:rPr>
            </w:pPr>
            <w:r w:rsidRPr="0095248A">
              <w:rPr>
                <w:rFonts w:cs="Arial"/>
                <w:bCs/>
                <w:sz w:val="24"/>
                <w:szCs w:val="24"/>
              </w:rPr>
              <w:t xml:space="preserve">Natomiast gdy TIK są tylko instrumentem/narzędziem do realizacji projektu (np. korzystanie z </w:t>
            </w:r>
            <w:proofErr w:type="spellStart"/>
            <w:r w:rsidRPr="0095248A">
              <w:rPr>
                <w:rFonts w:cs="Arial"/>
                <w:bCs/>
                <w:sz w:val="24"/>
                <w:szCs w:val="24"/>
              </w:rPr>
              <w:t>SYRIUSZa</w:t>
            </w:r>
            <w:proofErr w:type="spellEnd"/>
            <w:r w:rsidRPr="0095248A">
              <w:rPr>
                <w:rFonts w:cs="Arial"/>
                <w:bCs/>
                <w:sz w:val="24"/>
                <w:szCs w:val="24"/>
              </w:rPr>
              <w:t>, SL2014, poczty elektronicznej) nie należy ich wykazywać w ramach ww. wskaźnika.</w:t>
            </w:r>
          </w:p>
          <w:p w14:paraId="41FB46F8" w14:textId="77777777" w:rsidR="00531E63" w:rsidRPr="0095248A" w:rsidRDefault="00531E63" w:rsidP="00A721F3">
            <w:pPr>
              <w:spacing w:after="0"/>
              <w:rPr>
                <w:rFonts w:cs="Arial"/>
                <w:bCs/>
                <w:sz w:val="24"/>
                <w:szCs w:val="24"/>
              </w:rPr>
            </w:pPr>
            <w:r w:rsidRPr="0095248A">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5FDE8005" w14:textId="77777777" w:rsidR="00531E63" w:rsidRPr="0095248A" w:rsidRDefault="00531E63" w:rsidP="00A721F3">
            <w:pPr>
              <w:spacing w:after="0"/>
              <w:rPr>
                <w:rFonts w:cs="Arial"/>
                <w:bCs/>
                <w:sz w:val="24"/>
                <w:szCs w:val="24"/>
              </w:rPr>
            </w:pPr>
            <w:r w:rsidRPr="0095248A">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5E2172E" w14:textId="77777777" w:rsidR="00531E63" w:rsidRPr="0095248A" w:rsidRDefault="00531E63" w:rsidP="00A721F3">
            <w:pPr>
              <w:spacing w:after="0"/>
              <w:rPr>
                <w:rFonts w:cs="Arial"/>
                <w:bCs/>
                <w:sz w:val="24"/>
                <w:szCs w:val="24"/>
              </w:rPr>
            </w:pPr>
          </w:p>
          <w:p w14:paraId="7DA037F8" w14:textId="77777777" w:rsidR="00531E63" w:rsidRPr="0095248A" w:rsidRDefault="00531E63" w:rsidP="00A721F3">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06901378" w14:textId="77777777" w:rsidR="00531E63" w:rsidRPr="0095248A" w:rsidRDefault="00531E63" w:rsidP="00A721F3">
            <w:pPr>
              <w:spacing w:after="0"/>
              <w:rPr>
                <w:rFonts w:cs="Arial"/>
                <w:bCs/>
                <w:sz w:val="24"/>
                <w:szCs w:val="24"/>
              </w:rPr>
            </w:pPr>
            <w:r w:rsidRPr="0095248A">
              <w:rPr>
                <w:rFonts w:cs="Arial"/>
                <w:bCs/>
                <w:sz w:val="24"/>
                <w:szCs w:val="24"/>
              </w:rPr>
              <w:t>faktury potwierdzające poniesienie wydatków związanych z TIK.</w:t>
            </w:r>
          </w:p>
          <w:p w14:paraId="60478522" w14:textId="77777777" w:rsidR="00531E63" w:rsidRPr="0095248A" w:rsidRDefault="00531E63" w:rsidP="00A721F3">
            <w:pPr>
              <w:spacing w:after="0"/>
              <w:rPr>
                <w:rFonts w:cs="Arial"/>
                <w:bCs/>
                <w:sz w:val="24"/>
                <w:szCs w:val="24"/>
              </w:rPr>
            </w:pPr>
          </w:p>
          <w:p w14:paraId="32CB5F71" w14:textId="77777777" w:rsidR="00531E63" w:rsidRPr="0095248A" w:rsidRDefault="00531E63" w:rsidP="00A721F3">
            <w:pPr>
              <w:spacing w:after="0"/>
              <w:rPr>
                <w:rFonts w:cs="Arial"/>
                <w:b/>
                <w:sz w:val="24"/>
                <w:szCs w:val="24"/>
              </w:rPr>
            </w:pPr>
            <w:r w:rsidRPr="0095248A">
              <w:rPr>
                <w:rFonts w:cs="Arial"/>
                <w:bCs/>
                <w:sz w:val="24"/>
                <w:szCs w:val="24"/>
                <w:u w:val="single"/>
              </w:rPr>
              <w:t>Jednostka miary</w:t>
            </w:r>
            <w:r w:rsidRPr="0095248A">
              <w:rPr>
                <w:rFonts w:cs="Arial"/>
                <w:bCs/>
                <w:sz w:val="24"/>
                <w:szCs w:val="24"/>
              </w:rPr>
              <w:t xml:space="preserve"> – sztuka.</w:t>
            </w:r>
          </w:p>
        </w:tc>
      </w:tr>
    </w:tbl>
    <w:p w14:paraId="44486C20" w14:textId="77777777" w:rsidR="00F846A9" w:rsidRDefault="00F846A9" w:rsidP="00531E63">
      <w:pPr>
        <w:tabs>
          <w:tab w:val="left" w:pos="3878"/>
        </w:tabs>
        <w:rPr>
          <w:rFonts w:cs="Arial"/>
          <w:b/>
          <w:bCs/>
          <w:sz w:val="24"/>
          <w:szCs w:val="24"/>
          <w:u w:val="single"/>
        </w:rPr>
      </w:pPr>
    </w:p>
    <w:p w14:paraId="2968F000" w14:textId="77777777" w:rsidR="00531E63" w:rsidRPr="0095248A" w:rsidRDefault="00093831" w:rsidP="00531E63">
      <w:pPr>
        <w:tabs>
          <w:tab w:val="left" w:pos="3878"/>
        </w:tabs>
        <w:rPr>
          <w:sz w:val="24"/>
          <w:szCs w:val="24"/>
        </w:rPr>
      </w:pPr>
      <w:r>
        <w:rPr>
          <w:rFonts w:cs="Arial"/>
          <w:b/>
          <w:bCs/>
          <w:sz w:val="24"/>
          <w:szCs w:val="24"/>
          <w:u w:val="single"/>
        </w:rPr>
        <w:t>II</w:t>
      </w:r>
      <w:r w:rsidR="00531E63" w:rsidRPr="0095248A">
        <w:rPr>
          <w:rFonts w:cs="Arial"/>
          <w:b/>
          <w:bCs/>
          <w:sz w:val="24"/>
          <w:szCs w:val="24"/>
          <w:u w:val="single"/>
        </w:rPr>
        <w:t>. Obligatoryjne wskaźniki rezultatu bezpośredniego, określone na poziomie projektu:</w:t>
      </w:r>
    </w:p>
    <w:p w14:paraId="39CC0AD0" w14:textId="77777777" w:rsidR="00093831" w:rsidRPr="00650D51" w:rsidRDefault="00093831" w:rsidP="00093831">
      <w:pPr>
        <w:pStyle w:val="Akapitzlist"/>
        <w:tabs>
          <w:tab w:val="left" w:pos="0"/>
          <w:tab w:val="left" w:pos="3878"/>
        </w:tabs>
        <w:spacing w:line="288" w:lineRule="auto"/>
        <w:ind w:left="0"/>
        <w:rPr>
          <w:rFonts w:cstheme="minorHAnsi"/>
          <w:color w:val="000000"/>
          <w:sz w:val="24"/>
          <w:szCs w:val="24"/>
        </w:rPr>
      </w:pPr>
      <w:bookmarkStart w:id="44" w:name="_Toc431974579"/>
      <w:bookmarkStart w:id="45" w:name="_Toc522191842"/>
      <w:r w:rsidRPr="00650D51">
        <w:rPr>
          <w:rFonts w:cstheme="minorHAnsi"/>
          <w:color w:val="000000"/>
          <w:sz w:val="24"/>
          <w:szCs w:val="24"/>
        </w:rPr>
        <w:t>Wskaźniki rezultatu dotyczą oczekiwanych efektów wsparcia ze środków EFS. Określają efekt (zmiana jakościowa i ilościowa) zrealizowanych działań w odniesieniu do osób np. w postaci zmiany sytuacji na rynku pracy lub miejsc świadczenia usług. Wskaźniki rezultatu bezpośredniego odnoszą się do sytuacji bezpośrednio po zakończeniu wsparcia, tj.:</w:t>
      </w:r>
    </w:p>
    <w:p w14:paraId="63C7AD18" w14:textId="77777777" w:rsidR="00093831" w:rsidRPr="00650D51" w:rsidRDefault="00093831" w:rsidP="0061077E">
      <w:pPr>
        <w:pStyle w:val="Akapitzlist"/>
        <w:numPr>
          <w:ilvl w:val="0"/>
          <w:numId w:val="90"/>
        </w:numPr>
        <w:tabs>
          <w:tab w:val="left" w:pos="0"/>
          <w:tab w:val="left" w:pos="3878"/>
        </w:tabs>
        <w:spacing w:line="288" w:lineRule="auto"/>
        <w:ind w:left="284" w:hanging="284"/>
        <w:rPr>
          <w:rFonts w:cstheme="minorHAnsi"/>
          <w:sz w:val="24"/>
          <w:szCs w:val="24"/>
        </w:rPr>
      </w:pPr>
      <w:r w:rsidRPr="00650D51">
        <w:rPr>
          <w:rFonts w:cstheme="minorHAnsi"/>
          <w:b/>
          <w:color w:val="000000"/>
          <w:sz w:val="24"/>
          <w:szCs w:val="24"/>
        </w:rPr>
        <w:lastRenderedPageBreak/>
        <w:t>w przypadku osób</w:t>
      </w:r>
      <w:r w:rsidRPr="00650D51">
        <w:rPr>
          <w:rFonts w:cstheme="minorHAnsi"/>
          <w:color w:val="000000"/>
          <w:sz w:val="24"/>
          <w:szCs w:val="24"/>
        </w:rPr>
        <w:t xml:space="preserve"> – po zakończeniu ich udziału w projekcie i </w:t>
      </w:r>
      <w:r w:rsidRPr="00650D51">
        <w:rPr>
          <w:rFonts w:cstheme="minorHAnsi"/>
          <w:sz w:val="24"/>
          <w:szCs w:val="24"/>
        </w:rPr>
        <w:t xml:space="preserve">mierzone są </w:t>
      </w:r>
      <w:r w:rsidRPr="00650D51">
        <w:rPr>
          <w:rFonts w:cstheme="minorHAnsi"/>
          <w:b/>
          <w:bCs/>
          <w:sz w:val="24"/>
          <w:szCs w:val="24"/>
          <w:u w:val="single"/>
        </w:rPr>
        <w:t>do 4 tygodni</w:t>
      </w:r>
      <w:r w:rsidRPr="00650D51">
        <w:rPr>
          <w:rFonts w:cstheme="minorHAnsi"/>
          <w:sz w:val="24"/>
          <w:szCs w:val="24"/>
          <w:u w:val="single"/>
        </w:rPr>
        <w:t xml:space="preserve"> </w:t>
      </w:r>
      <w:r w:rsidRPr="00650D51">
        <w:rPr>
          <w:rFonts w:cstheme="minorHAnsi"/>
          <w:sz w:val="24"/>
          <w:szCs w:val="24"/>
        </w:rPr>
        <w:t>od zakończenia udziału uczestnika w projekcie. Dane dla wskaźników dotyczące osób fizycznych powinny być wykazywane, a co za tym idzie monitorowane, w podziale na płeć.</w:t>
      </w:r>
    </w:p>
    <w:p w14:paraId="7E486242" w14:textId="77777777" w:rsidR="00B332DB" w:rsidRDefault="00093831" w:rsidP="008D5BAB">
      <w:pPr>
        <w:pStyle w:val="Akapitzlist"/>
        <w:numPr>
          <w:ilvl w:val="0"/>
          <w:numId w:val="90"/>
        </w:numPr>
        <w:tabs>
          <w:tab w:val="left" w:pos="0"/>
          <w:tab w:val="left" w:pos="3878"/>
        </w:tabs>
        <w:spacing w:line="288" w:lineRule="auto"/>
        <w:ind w:left="284" w:hanging="284"/>
        <w:rPr>
          <w:rFonts w:cstheme="minorHAnsi"/>
          <w:sz w:val="24"/>
          <w:szCs w:val="24"/>
        </w:rPr>
      </w:pPr>
      <w:r w:rsidRPr="00650D51">
        <w:rPr>
          <w:rFonts w:cstheme="minorHAnsi"/>
          <w:b/>
          <w:sz w:val="24"/>
          <w:szCs w:val="24"/>
        </w:rPr>
        <w:t>w przypadku miejsc świadczenia usług</w:t>
      </w:r>
      <w:r w:rsidRPr="00650D51">
        <w:rPr>
          <w:rFonts w:cstheme="minorHAnsi"/>
          <w:sz w:val="24"/>
          <w:szCs w:val="24"/>
        </w:rPr>
        <w:t xml:space="preserve"> – po zakończeniu realizacji projektu i mierzone są </w:t>
      </w:r>
      <w:r w:rsidRPr="00650D51">
        <w:rPr>
          <w:rFonts w:cstheme="minorHAnsi"/>
          <w:b/>
          <w:sz w:val="24"/>
          <w:szCs w:val="24"/>
          <w:u w:val="single"/>
        </w:rPr>
        <w:t xml:space="preserve">do 4 tygodni </w:t>
      </w:r>
      <w:r w:rsidRPr="00650D51">
        <w:rPr>
          <w:rFonts w:cstheme="minorHAnsi"/>
          <w:sz w:val="24"/>
          <w:szCs w:val="24"/>
        </w:rPr>
        <w:t>od zakończenia realizacji projektu.</w:t>
      </w:r>
    </w:p>
    <w:p w14:paraId="39EE7770" w14:textId="77777777" w:rsidR="008D5BAB" w:rsidRPr="008D5BAB" w:rsidRDefault="008D5BAB" w:rsidP="008D5BAB">
      <w:pPr>
        <w:tabs>
          <w:tab w:val="left" w:pos="0"/>
          <w:tab w:val="left" w:pos="3878"/>
        </w:tabs>
        <w:spacing w:after="0" w:line="288" w:lineRule="auto"/>
        <w:rPr>
          <w:rFonts w:cstheme="minorHAnsi"/>
          <w:sz w:val="24"/>
          <w:szCs w:val="24"/>
        </w:rPr>
      </w:pPr>
    </w:p>
    <w:p w14:paraId="0C68C81A" w14:textId="77777777" w:rsidR="00093831" w:rsidRPr="00650D51" w:rsidRDefault="00093831" w:rsidP="00093831">
      <w:pPr>
        <w:pStyle w:val="Akapitzlist"/>
        <w:pBdr>
          <w:left w:val="single" w:sz="48" w:space="4" w:color="E36C0A"/>
        </w:pBdr>
        <w:spacing w:after="0" w:line="288" w:lineRule="auto"/>
        <w:ind w:left="0"/>
        <w:rPr>
          <w:rFonts w:cstheme="minorHAnsi"/>
          <w:b/>
          <w:sz w:val="24"/>
          <w:szCs w:val="24"/>
        </w:rPr>
      </w:pPr>
      <w:r w:rsidRPr="00650D51">
        <w:rPr>
          <w:rFonts w:cstheme="minorHAnsi"/>
          <w:b/>
          <w:sz w:val="24"/>
          <w:szCs w:val="24"/>
        </w:rPr>
        <w:t xml:space="preserve">Uwaga! </w:t>
      </w:r>
    </w:p>
    <w:p w14:paraId="2AD13AB4" w14:textId="77777777" w:rsidR="00093831" w:rsidRPr="00650D51" w:rsidRDefault="00093831" w:rsidP="00093831">
      <w:pPr>
        <w:pStyle w:val="Akapitzlist"/>
        <w:pBdr>
          <w:left w:val="single" w:sz="48" w:space="4" w:color="E36C0A"/>
        </w:pBdr>
        <w:spacing w:after="0" w:line="288" w:lineRule="auto"/>
        <w:ind w:left="0"/>
        <w:rPr>
          <w:rFonts w:eastAsia="Times New Roman" w:cstheme="minorHAnsi"/>
          <w:sz w:val="24"/>
          <w:szCs w:val="24"/>
          <w:lang w:eastAsia="pl-PL"/>
        </w:rPr>
      </w:pPr>
      <w:r w:rsidRPr="00650D51">
        <w:rPr>
          <w:rFonts w:cstheme="minorHAnsi"/>
          <w:sz w:val="24"/>
          <w:szCs w:val="24"/>
        </w:rPr>
        <w:t>Definicja osoby zagrożonej ubóstwem i wykluczeniem społecznym została przedstawiona w części „Definicje” niniejszego Regulaminu.</w:t>
      </w:r>
      <w:r w:rsidRPr="00650D51">
        <w:rPr>
          <w:rStyle w:val="Odwoanieprzypisudolnego"/>
          <w:rFonts w:asciiTheme="minorHAnsi" w:eastAsia="Times New Roman" w:hAnsiTheme="minorHAnsi" w:cstheme="minorHAnsi"/>
          <w:sz w:val="24"/>
          <w:szCs w:val="24"/>
          <w:lang w:eastAsia="pl-PL"/>
        </w:rPr>
        <w:t>.</w:t>
      </w:r>
    </w:p>
    <w:p w14:paraId="37C5DA24" w14:textId="77777777" w:rsidR="00093831" w:rsidRDefault="00093831" w:rsidP="00093831">
      <w:pPr>
        <w:pStyle w:val="Akapitzlist"/>
        <w:pBdr>
          <w:left w:val="single" w:sz="48" w:space="4" w:color="E36C0A"/>
        </w:pBdr>
        <w:spacing w:after="0" w:line="288" w:lineRule="auto"/>
        <w:ind w:left="0"/>
        <w:rPr>
          <w:rFonts w:cstheme="minorHAnsi"/>
          <w:b/>
          <w:sz w:val="24"/>
          <w:szCs w:val="24"/>
        </w:rPr>
      </w:pP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3"/>
        <w:gridCol w:w="7046"/>
      </w:tblGrid>
      <w:tr w:rsidR="00093831" w:rsidRPr="00650D51" w14:paraId="53A36FBE" w14:textId="77777777" w:rsidTr="00093831">
        <w:trPr>
          <w:trHeight w:val="539"/>
        </w:trPr>
        <w:tc>
          <w:tcPr>
            <w:tcW w:w="1833" w:type="dxa"/>
            <w:vMerge w:val="restart"/>
            <w:tcBorders>
              <w:top w:val="single" w:sz="4" w:space="0" w:color="00000A"/>
              <w:left w:val="single" w:sz="4" w:space="0" w:color="00000A"/>
              <w:right w:val="single" w:sz="4" w:space="0" w:color="00000A"/>
            </w:tcBorders>
            <w:vAlign w:val="center"/>
            <w:hideMark/>
          </w:tcPr>
          <w:p w14:paraId="3C4E6D3F" w14:textId="77777777" w:rsidR="00093831" w:rsidRPr="00650D51" w:rsidRDefault="00093831" w:rsidP="003F194A">
            <w:pPr>
              <w:pStyle w:val="NormalnyWeb"/>
              <w:spacing w:before="0" w:beforeAutospacing="0" w:after="0" w:afterAutospacing="0" w:line="288" w:lineRule="auto"/>
              <w:rPr>
                <w:rFonts w:asciiTheme="minorHAnsi" w:hAnsiTheme="minorHAnsi" w:cstheme="minorHAnsi"/>
                <w:b/>
                <w:highlight w:val="yellow"/>
              </w:rPr>
            </w:pPr>
            <w:r w:rsidRPr="00650D51">
              <w:rPr>
                <w:rFonts w:asciiTheme="minorHAnsi" w:hAnsiTheme="minorHAnsi" w:cstheme="minorHAnsi"/>
                <w:b/>
              </w:rPr>
              <w:t>Nazwa wskaźnika</w:t>
            </w:r>
          </w:p>
        </w:tc>
        <w:tc>
          <w:tcPr>
            <w:tcW w:w="7046"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14:paraId="27C1DF62" w14:textId="77777777" w:rsidR="00093831" w:rsidRPr="00650D51" w:rsidRDefault="00093831" w:rsidP="0061077E">
            <w:pPr>
              <w:pStyle w:val="NormalnyWeb"/>
              <w:numPr>
                <w:ilvl w:val="0"/>
                <w:numId w:val="86"/>
              </w:numPr>
              <w:tabs>
                <w:tab w:val="left" w:pos="299"/>
              </w:tabs>
              <w:suppressAutoHyphens/>
              <w:overflowPunct w:val="0"/>
              <w:spacing w:before="0" w:beforeAutospacing="0" w:after="0" w:afterAutospacing="0" w:line="288" w:lineRule="auto"/>
              <w:ind w:left="17" w:firstLine="0"/>
              <w:rPr>
                <w:rFonts w:asciiTheme="minorHAnsi" w:hAnsiTheme="minorHAnsi" w:cstheme="minorHAnsi"/>
                <w:b/>
                <w:bCs/>
              </w:rPr>
            </w:pPr>
            <w:r w:rsidRPr="00650D51">
              <w:rPr>
                <w:rFonts w:asciiTheme="minorHAnsi" w:eastAsia="Calibri" w:hAnsiTheme="minorHAnsi" w:cstheme="minorHAnsi"/>
                <w:b/>
              </w:rPr>
              <w:t>Liczba wspartych w programie miejsc świadczenia usług społecznych istniejących po zakończeniu projektu.</w:t>
            </w:r>
          </w:p>
        </w:tc>
      </w:tr>
      <w:tr w:rsidR="00093831" w:rsidRPr="00650D51" w14:paraId="5C0E4425" w14:textId="77777777" w:rsidTr="00093831">
        <w:trPr>
          <w:trHeight w:val="1064"/>
        </w:trPr>
        <w:tc>
          <w:tcPr>
            <w:tcW w:w="0" w:type="auto"/>
            <w:vMerge/>
            <w:tcBorders>
              <w:left w:val="single" w:sz="4" w:space="0" w:color="00000A"/>
              <w:right w:val="single" w:sz="4" w:space="0" w:color="00000A"/>
            </w:tcBorders>
            <w:vAlign w:val="center"/>
            <w:hideMark/>
          </w:tcPr>
          <w:p w14:paraId="4002AE41" w14:textId="77777777" w:rsidR="00093831" w:rsidRPr="00650D51" w:rsidRDefault="00093831" w:rsidP="003F194A">
            <w:pPr>
              <w:spacing w:after="0" w:line="288" w:lineRule="auto"/>
              <w:rPr>
                <w:rFonts w:cstheme="minorHAnsi"/>
                <w:b/>
                <w:sz w:val="24"/>
                <w:szCs w:val="24"/>
                <w:highlight w:val="yellow"/>
                <w:lang w:eastAsia="pl-PL"/>
              </w:rPr>
            </w:pPr>
          </w:p>
        </w:tc>
        <w:tc>
          <w:tcPr>
            <w:tcW w:w="7046" w:type="dxa"/>
            <w:tcBorders>
              <w:top w:val="single" w:sz="4" w:space="0" w:color="00000A"/>
              <w:left w:val="single" w:sz="4" w:space="0" w:color="00000A"/>
              <w:right w:val="single" w:sz="4" w:space="0" w:color="00000A"/>
            </w:tcBorders>
            <w:shd w:val="clear" w:color="auto" w:fill="F2F2F2" w:themeFill="background1" w:themeFillShade="F2"/>
            <w:vAlign w:val="center"/>
            <w:hideMark/>
          </w:tcPr>
          <w:p w14:paraId="41E3D279" w14:textId="77777777" w:rsidR="00093831" w:rsidRPr="00650D51" w:rsidRDefault="00093831" w:rsidP="0061077E">
            <w:pPr>
              <w:pStyle w:val="NormalnyWeb"/>
              <w:numPr>
                <w:ilvl w:val="0"/>
                <w:numId w:val="86"/>
              </w:numPr>
              <w:tabs>
                <w:tab w:val="left" w:pos="299"/>
              </w:tabs>
              <w:suppressAutoHyphens/>
              <w:overflowPunct w:val="0"/>
              <w:spacing w:before="0" w:after="0" w:line="288" w:lineRule="auto"/>
              <w:ind w:left="0" w:firstLine="0"/>
              <w:rPr>
                <w:rFonts w:asciiTheme="minorHAnsi" w:hAnsiTheme="minorHAnsi" w:cstheme="minorHAnsi"/>
                <w:b/>
                <w:bCs/>
                <w:lang w:eastAsia="en-US"/>
              </w:rPr>
            </w:pPr>
            <w:r w:rsidRPr="00650D51">
              <w:rPr>
                <w:rFonts w:asciiTheme="minorHAnsi" w:hAnsiTheme="minorHAnsi" w:cstheme="minorHAnsi"/>
                <w:b/>
                <w:bCs/>
              </w:rPr>
              <w:t>Liczba osób zagrożonych ubóstwem lub wykluczeniem społecznym, które opuściły opiekę instytucjonalną na rzecz usług społecznych świadczonych w społeczności lokalnej w programie.</w:t>
            </w:r>
          </w:p>
        </w:tc>
      </w:tr>
      <w:tr w:rsidR="00093831" w:rsidRPr="00650D51" w14:paraId="17911420" w14:textId="77777777" w:rsidTr="00EF471E">
        <w:trPr>
          <w:trHeight w:val="20"/>
        </w:trPr>
        <w:tc>
          <w:tcPr>
            <w:tcW w:w="0" w:type="auto"/>
            <w:vMerge/>
            <w:tcBorders>
              <w:left w:val="single" w:sz="4" w:space="0" w:color="00000A"/>
              <w:right w:val="single" w:sz="4" w:space="0" w:color="00000A"/>
            </w:tcBorders>
            <w:vAlign w:val="center"/>
          </w:tcPr>
          <w:p w14:paraId="2A5937A1" w14:textId="77777777" w:rsidR="00093831" w:rsidRPr="00650D51" w:rsidRDefault="00093831" w:rsidP="003F194A">
            <w:pPr>
              <w:spacing w:after="0" w:line="288" w:lineRule="auto"/>
              <w:rPr>
                <w:rFonts w:cstheme="minorHAnsi"/>
                <w:b/>
                <w:sz w:val="24"/>
                <w:szCs w:val="24"/>
                <w:highlight w:val="yellow"/>
                <w:lang w:eastAsia="pl-PL"/>
              </w:rPr>
            </w:pPr>
          </w:p>
        </w:tc>
        <w:tc>
          <w:tcPr>
            <w:tcW w:w="7046" w:type="dxa"/>
            <w:tcBorders>
              <w:top w:val="single" w:sz="4" w:space="0" w:color="auto"/>
              <w:left w:val="single" w:sz="4" w:space="0" w:color="00000A"/>
              <w:bottom w:val="single" w:sz="4" w:space="0" w:color="auto"/>
              <w:right w:val="single" w:sz="4" w:space="0" w:color="00000A"/>
            </w:tcBorders>
            <w:shd w:val="clear" w:color="auto" w:fill="F2F2F2" w:themeFill="background1" w:themeFillShade="F2"/>
            <w:vAlign w:val="center"/>
          </w:tcPr>
          <w:p w14:paraId="3BB7DC74" w14:textId="77777777" w:rsidR="00093831" w:rsidRPr="00650D51" w:rsidRDefault="00093831" w:rsidP="0061077E">
            <w:pPr>
              <w:pStyle w:val="NormalnyWeb"/>
              <w:numPr>
                <w:ilvl w:val="0"/>
                <w:numId w:val="86"/>
              </w:numPr>
              <w:tabs>
                <w:tab w:val="left" w:pos="299"/>
              </w:tabs>
              <w:suppressAutoHyphens/>
              <w:overflowPunct w:val="0"/>
              <w:spacing w:before="0" w:after="0" w:line="288" w:lineRule="auto"/>
              <w:ind w:left="17" w:firstLine="0"/>
              <w:rPr>
                <w:rFonts w:asciiTheme="minorHAnsi" w:hAnsiTheme="minorHAnsi" w:cstheme="minorHAnsi"/>
                <w:b/>
                <w:bCs/>
              </w:rPr>
            </w:pPr>
            <w:r w:rsidRPr="007C6BF6">
              <w:rPr>
                <w:rFonts w:asciiTheme="minorHAnsi" w:hAnsiTheme="minorHAnsi" w:cstheme="minorHAnsi"/>
                <w:b/>
                <w:bCs/>
              </w:rPr>
              <w:t>Liczba utworzonych w programie miejsc świadczenia usług</w:t>
            </w:r>
            <w:r w:rsidRPr="007C6BF6">
              <w:rPr>
                <w:rFonts w:asciiTheme="minorHAnsi" w:hAnsiTheme="minorHAnsi" w:cstheme="minorHAnsi"/>
                <w:b/>
              </w:rPr>
              <w:t xml:space="preserve"> </w:t>
            </w:r>
            <w:r w:rsidRPr="007C6BF6">
              <w:rPr>
                <w:rFonts w:asciiTheme="minorHAnsi" w:hAnsiTheme="minorHAnsi" w:cstheme="minorHAnsi"/>
                <w:b/>
                <w:bCs/>
              </w:rPr>
              <w:t>asystenckich i opiekuńczych istniejących po zakończeniu projektu.</w:t>
            </w:r>
          </w:p>
        </w:tc>
      </w:tr>
      <w:tr w:rsidR="00093831" w:rsidRPr="00650D51" w14:paraId="65E94404" w14:textId="77777777" w:rsidTr="00EF471E">
        <w:trPr>
          <w:trHeight w:val="20"/>
        </w:trPr>
        <w:tc>
          <w:tcPr>
            <w:tcW w:w="1833" w:type="dxa"/>
            <w:vMerge w:val="restart"/>
            <w:tcBorders>
              <w:top w:val="single" w:sz="4" w:space="0" w:color="00000A"/>
              <w:left w:val="single" w:sz="4" w:space="0" w:color="00000A"/>
              <w:bottom w:val="single" w:sz="4" w:space="0" w:color="00000A"/>
              <w:right w:val="single" w:sz="4" w:space="0" w:color="00000A"/>
            </w:tcBorders>
            <w:vAlign w:val="center"/>
            <w:hideMark/>
          </w:tcPr>
          <w:p w14:paraId="33BDDC21" w14:textId="77777777" w:rsidR="00093831" w:rsidRPr="00650D51" w:rsidRDefault="00093831" w:rsidP="003F194A">
            <w:pPr>
              <w:pStyle w:val="NormalnyWeb"/>
              <w:spacing w:before="0" w:beforeAutospacing="0" w:after="0" w:afterAutospacing="0" w:line="288" w:lineRule="auto"/>
              <w:rPr>
                <w:rFonts w:asciiTheme="minorHAnsi" w:hAnsiTheme="minorHAnsi" w:cstheme="minorHAnsi"/>
                <w:b/>
                <w:color w:val="000000"/>
                <w:highlight w:val="yellow"/>
                <w:lang w:eastAsia="en-US"/>
              </w:rPr>
            </w:pPr>
            <w:r w:rsidRPr="00650D51">
              <w:rPr>
                <w:rFonts w:asciiTheme="minorHAnsi" w:hAnsiTheme="minorHAnsi" w:cstheme="minorHAnsi"/>
                <w:b/>
                <w:color w:val="000000"/>
                <w:lang w:eastAsia="en-US"/>
              </w:rPr>
              <w:t>Definicje, sposób pomiaru i przykładowe źródła danych do pomiaru</w:t>
            </w:r>
          </w:p>
        </w:tc>
        <w:tc>
          <w:tcPr>
            <w:tcW w:w="7046" w:type="dxa"/>
            <w:tcBorders>
              <w:top w:val="single" w:sz="4" w:space="0" w:color="00000A"/>
              <w:left w:val="single" w:sz="4" w:space="0" w:color="00000A"/>
              <w:right w:val="single" w:sz="4" w:space="0" w:color="00000A"/>
            </w:tcBorders>
            <w:vAlign w:val="center"/>
          </w:tcPr>
          <w:p w14:paraId="15B2A2ED" w14:textId="77777777" w:rsidR="00093831" w:rsidRPr="00650D51" w:rsidRDefault="00093831" w:rsidP="003F194A">
            <w:pPr>
              <w:pStyle w:val="Akapitzlist"/>
              <w:kinsoku w:val="0"/>
              <w:spacing w:after="0" w:line="288" w:lineRule="auto"/>
              <w:ind w:left="0"/>
              <w:textAlignment w:val="baseline"/>
              <w:rPr>
                <w:rFonts w:cstheme="minorHAnsi"/>
                <w:sz w:val="24"/>
                <w:szCs w:val="24"/>
              </w:rPr>
            </w:pPr>
            <w:r w:rsidRPr="00650D51">
              <w:rPr>
                <w:rFonts w:cstheme="minorHAnsi"/>
                <w:b/>
                <w:sz w:val="24"/>
                <w:szCs w:val="24"/>
              </w:rPr>
              <w:t>Ad.1.</w:t>
            </w:r>
            <w:r w:rsidRPr="00650D51">
              <w:rPr>
                <w:rFonts w:cstheme="minorHAnsi"/>
                <w:sz w:val="24"/>
                <w:szCs w:val="24"/>
              </w:rPr>
              <w:t xml:space="preserve"> Wskaźnik określa liczbę wspartych w programie miejsc świadczenia usług społecznych istniejących po zakończeniu projektu. </w:t>
            </w:r>
          </w:p>
          <w:p w14:paraId="012115C6" w14:textId="77777777" w:rsidR="00093831" w:rsidRPr="00650D51" w:rsidRDefault="00093831" w:rsidP="003F194A">
            <w:pPr>
              <w:pStyle w:val="Akapitzlist"/>
              <w:kinsoku w:val="0"/>
              <w:spacing w:after="0" w:line="288" w:lineRule="auto"/>
              <w:ind w:left="0"/>
              <w:textAlignment w:val="baseline"/>
              <w:rPr>
                <w:rFonts w:cstheme="minorHAnsi"/>
                <w:sz w:val="24"/>
                <w:szCs w:val="24"/>
                <w:lang w:eastAsia="pl-PL"/>
              </w:rPr>
            </w:pPr>
          </w:p>
          <w:p w14:paraId="6D4CFED4" w14:textId="77777777" w:rsidR="00093831" w:rsidRPr="00650D51" w:rsidRDefault="00093831" w:rsidP="003F194A">
            <w:pPr>
              <w:spacing w:after="0" w:line="288" w:lineRule="auto"/>
              <w:rPr>
                <w:rFonts w:cstheme="minorHAnsi"/>
                <w:sz w:val="24"/>
                <w:szCs w:val="24"/>
              </w:rPr>
            </w:pPr>
            <w:r w:rsidRPr="00650D51">
              <w:rPr>
                <w:rFonts w:cstheme="minorHAnsi"/>
                <w:sz w:val="24"/>
                <w:szCs w:val="24"/>
              </w:rPr>
              <w:t>Miejsce świadczenia usługi społecznej to:</w:t>
            </w:r>
          </w:p>
          <w:p w14:paraId="3DD90A2C" w14:textId="77777777" w:rsidR="00093831" w:rsidRPr="00650D51" w:rsidRDefault="00093831" w:rsidP="0061077E">
            <w:pPr>
              <w:numPr>
                <w:ilvl w:val="0"/>
                <w:numId w:val="87"/>
              </w:numPr>
              <w:spacing w:after="0" w:line="288" w:lineRule="auto"/>
              <w:ind w:left="390" w:hanging="283"/>
              <w:rPr>
                <w:rFonts w:cstheme="minorHAnsi"/>
                <w:sz w:val="24"/>
                <w:szCs w:val="24"/>
              </w:rPr>
            </w:pPr>
            <w:r w:rsidRPr="00650D51">
              <w:rPr>
                <w:rFonts w:cstheme="minorHAnsi"/>
                <w:sz w:val="24"/>
                <w:szCs w:val="24"/>
              </w:rPr>
              <w:t>miejsce wsparte ze środków EFS, w którym świadczona jest usługa społeczna lub miejsce gotowe do świadczenia usługi społecznej po zakończeniu projektu.</w:t>
            </w:r>
          </w:p>
          <w:p w14:paraId="4A680271" w14:textId="77777777" w:rsidR="00093831" w:rsidRPr="00650D51" w:rsidRDefault="00093831" w:rsidP="0061077E">
            <w:pPr>
              <w:numPr>
                <w:ilvl w:val="0"/>
                <w:numId w:val="87"/>
              </w:numPr>
              <w:spacing w:after="0" w:line="288" w:lineRule="auto"/>
              <w:ind w:left="390" w:hanging="283"/>
              <w:rPr>
                <w:rFonts w:cstheme="minorHAnsi"/>
                <w:sz w:val="24"/>
                <w:szCs w:val="24"/>
              </w:rPr>
            </w:pPr>
            <w:r w:rsidRPr="00650D51">
              <w:rPr>
                <w:rFonts w:cstheme="minorHAnsi"/>
                <w:sz w:val="24"/>
                <w:szCs w:val="24"/>
              </w:rPr>
              <w:t xml:space="preserve"> osoba, np. </w:t>
            </w:r>
            <w:r w:rsidR="008D5BAB">
              <w:rPr>
                <w:rFonts w:cstheme="minorHAnsi"/>
                <w:sz w:val="24"/>
                <w:szCs w:val="24"/>
              </w:rPr>
              <w:t>opiekun/ka</w:t>
            </w:r>
            <w:r w:rsidRPr="00650D51">
              <w:rPr>
                <w:rFonts w:cstheme="minorHAnsi"/>
                <w:sz w:val="24"/>
                <w:szCs w:val="24"/>
              </w:rPr>
              <w:t xml:space="preserve">, która otrzymała wsparcie EFS (np. szkolenie w zakresie opieki nad osobami </w:t>
            </w:r>
            <w:r w:rsidR="008D5BAB">
              <w:rPr>
                <w:rFonts w:cstheme="minorHAnsi"/>
                <w:sz w:val="24"/>
                <w:szCs w:val="24"/>
              </w:rPr>
              <w:t>potrzebującymi wsparcia w codziennym funkcjonowaniu</w:t>
            </w:r>
            <w:r w:rsidRPr="00650D51">
              <w:rPr>
                <w:rFonts w:cstheme="minorHAnsi"/>
                <w:sz w:val="24"/>
                <w:szCs w:val="24"/>
              </w:rPr>
              <w:t>) lub której wynagrodzenie jest finansowane w ramach projektu, świadcząca lub gotowa do świadczenia usługi społecznej po zakończeniu projektu.</w:t>
            </w:r>
          </w:p>
          <w:p w14:paraId="13327555" w14:textId="77777777" w:rsidR="00093831" w:rsidRPr="00650D51" w:rsidRDefault="00093831" w:rsidP="003F194A">
            <w:pPr>
              <w:spacing w:after="0" w:line="288" w:lineRule="auto"/>
              <w:rPr>
                <w:rFonts w:cstheme="minorHAnsi"/>
                <w:sz w:val="24"/>
                <w:szCs w:val="24"/>
                <w:u w:val="single"/>
              </w:rPr>
            </w:pPr>
          </w:p>
          <w:p w14:paraId="11CBEDE9" w14:textId="77777777" w:rsidR="00093831" w:rsidRPr="00650D51" w:rsidRDefault="00093831" w:rsidP="003F194A">
            <w:pPr>
              <w:spacing w:after="0" w:line="288" w:lineRule="auto"/>
              <w:rPr>
                <w:rFonts w:cstheme="minorHAnsi"/>
                <w:sz w:val="24"/>
                <w:szCs w:val="24"/>
                <w:u w:val="single"/>
              </w:rPr>
            </w:pPr>
            <w:r w:rsidRPr="00650D51">
              <w:rPr>
                <w:rFonts w:cstheme="minorHAnsi"/>
                <w:sz w:val="24"/>
                <w:szCs w:val="24"/>
                <w:u w:val="single"/>
              </w:rPr>
              <w:t xml:space="preserve">Przykładowe źródła danych do pomiaru wskaźnika: </w:t>
            </w:r>
          </w:p>
          <w:p w14:paraId="5772C7AE" w14:textId="77777777" w:rsidR="00093831" w:rsidRPr="00650D51" w:rsidRDefault="00093831" w:rsidP="003F194A">
            <w:pPr>
              <w:spacing w:after="0" w:line="288" w:lineRule="auto"/>
              <w:rPr>
                <w:rFonts w:cstheme="minorHAnsi"/>
                <w:sz w:val="24"/>
                <w:szCs w:val="24"/>
              </w:rPr>
            </w:pPr>
            <w:r w:rsidRPr="00650D51">
              <w:rPr>
                <w:rFonts w:cstheme="minorHAnsi"/>
                <w:sz w:val="24"/>
                <w:szCs w:val="24"/>
              </w:rPr>
              <w:t>dokumenty potwierdzające skorzystan</w:t>
            </w:r>
            <w:r w:rsidR="00753129">
              <w:rPr>
                <w:rFonts w:cstheme="minorHAnsi"/>
                <w:sz w:val="24"/>
                <w:szCs w:val="24"/>
              </w:rPr>
              <w:t>ie z usługi społecznej, umowy z</w:t>
            </w:r>
            <w:r w:rsidRPr="00650D51">
              <w:rPr>
                <w:rFonts w:cstheme="minorHAnsi"/>
                <w:sz w:val="24"/>
                <w:szCs w:val="24"/>
              </w:rPr>
              <w:t xml:space="preserve"> </w:t>
            </w:r>
            <w:r w:rsidR="00753129">
              <w:rPr>
                <w:rFonts w:cstheme="minorHAnsi"/>
                <w:sz w:val="24"/>
                <w:szCs w:val="24"/>
              </w:rPr>
              <w:t>opiekunami/</w:t>
            </w:r>
            <w:proofErr w:type="spellStart"/>
            <w:r w:rsidR="00753129">
              <w:rPr>
                <w:rFonts w:cstheme="minorHAnsi"/>
                <w:sz w:val="24"/>
                <w:szCs w:val="24"/>
              </w:rPr>
              <w:t>kami</w:t>
            </w:r>
            <w:proofErr w:type="spellEnd"/>
            <w:r w:rsidRPr="00650D51">
              <w:rPr>
                <w:rFonts w:cstheme="minorHAnsi"/>
                <w:sz w:val="24"/>
                <w:szCs w:val="24"/>
              </w:rPr>
              <w:t xml:space="preserve">, umowy z asystentami, </w:t>
            </w:r>
            <w:r w:rsidRPr="00650D51">
              <w:rPr>
                <w:rFonts w:eastAsia="Calibri" w:cstheme="minorHAnsi"/>
                <w:sz w:val="24"/>
                <w:szCs w:val="24"/>
              </w:rPr>
              <w:t>dokumenty potwierdzające podniesienie kwalifikacji zawodowych</w:t>
            </w:r>
            <w:r w:rsidRPr="00650D51">
              <w:rPr>
                <w:rFonts w:cstheme="minorHAnsi"/>
                <w:sz w:val="24"/>
                <w:szCs w:val="24"/>
              </w:rPr>
              <w:t>, itp.</w:t>
            </w:r>
          </w:p>
          <w:p w14:paraId="6963355A" w14:textId="77777777" w:rsidR="00093831" w:rsidRPr="00650D51" w:rsidRDefault="00093831" w:rsidP="003F194A">
            <w:pPr>
              <w:spacing w:after="0" w:line="288" w:lineRule="auto"/>
              <w:rPr>
                <w:rFonts w:cstheme="minorHAnsi"/>
                <w:sz w:val="24"/>
                <w:szCs w:val="24"/>
              </w:rPr>
            </w:pPr>
          </w:p>
          <w:p w14:paraId="1E02A10D" w14:textId="77777777" w:rsidR="00093831" w:rsidRPr="00650D51" w:rsidRDefault="00093831" w:rsidP="003F194A">
            <w:pPr>
              <w:pStyle w:val="NormalnyWeb"/>
              <w:spacing w:before="0" w:beforeAutospacing="0" w:after="0" w:afterAutospacing="0" w:line="288" w:lineRule="auto"/>
              <w:rPr>
                <w:rFonts w:asciiTheme="minorHAnsi" w:hAnsiTheme="minorHAnsi" w:cstheme="minorHAnsi"/>
                <w:strike/>
              </w:rPr>
            </w:pPr>
            <w:r w:rsidRPr="00650D51">
              <w:rPr>
                <w:rFonts w:asciiTheme="minorHAnsi" w:eastAsia="Calibri" w:hAnsiTheme="minorHAnsi" w:cstheme="minorHAnsi"/>
                <w:u w:val="single"/>
              </w:rPr>
              <w:t>Jednostka miary</w:t>
            </w:r>
            <w:r w:rsidRPr="00650D51">
              <w:rPr>
                <w:rFonts w:asciiTheme="minorHAnsi" w:eastAsia="Calibri" w:hAnsiTheme="minorHAnsi" w:cstheme="minorHAnsi"/>
              </w:rPr>
              <w:t xml:space="preserve"> – sztuka.</w:t>
            </w:r>
          </w:p>
        </w:tc>
      </w:tr>
      <w:tr w:rsidR="00093831" w:rsidRPr="00650D51" w14:paraId="127A1762" w14:textId="77777777" w:rsidTr="003F194A">
        <w:trPr>
          <w:trHeight w:val="20"/>
        </w:trPr>
        <w:tc>
          <w:tcPr>
            <w:tcW w:w="0" w:type="auto"/>
            <w:vMerge/>
            <w:tcBorders>
              <w:top w:val="single" w:sz="4" w:space="0" w:color="00000A"/>
              <w:left w:val="single" w:sz="4" w:space="0" w:color="00000A"/>
              <w:bottom w:val="single" w:sz="4" w:space="0" w:color="00000A"/>
              <w:right w:val="single" w:sz="4" w:space="0" w:color="00000A"/>
            </w:tcBorders>
            <w:vAlign w:val="center"/>
          </w:tcPr>
          <w:p w14:paraId="40E3348E" w14:textId="77777777" w:rsidR="00093831" w:rsidRPr="00650D51" w:rsidRDefault="00093831" w:rsidP="003F194A">
            <w:pPr>
              <w:spacing w:after="0" w:line="288" w:lineRule="auto"/>
              <w:rPr>
                <w:rFonts w:eastAsia="Times New Roman" w:cstheme="minorHAnsi"/>
                <w:b/>
                <w:color w:val="000000"/>
                <w:sz w:val="24"/>
                <w:szCs w:val="24"/>
                <w:highlight w:val="yellow"/>
              </w:rPr>
            </w:pPr>
          </w:p>
        </w:tc>
        <w:tc>
          <w:tcPr>
            <w:tcW w:w="7046" w:type="dxa"/>
            <w:tcBorders>
              <w:top w:val="single" w:sz="4" w:space="0" w:color="00000A"/>
              <w:left w:val="single" w:sz="4" w:space="0" w:color="00000A"/>
              <w:bottom w:val="single" w:sz="4" w:space="0" w:color="00000A"/>
              <w:right w:val="single" w:sz="4" w:space="0" w:color="00000A"/>
            </w:tcBorders>
            <w:vAlign w:val="center"/>
          </w:tcPr>
          <w:p w14:paraId="67640306" w14:textId="77777777" w:rsidR="00093831" w:rsidRPr="00650D51" w:rsidRDefault="00093831" w:rsidP="003F194A">
            <w:pPr>
              <w:spacing w:after="0" w:line="288" w:lineRule="auto"/>
              <w:rPr>
                <w:rFonts w:cstheme="minorHAnsi"/>
                <w:sz w:val="24"/>
                <w:szCs w:val="24"/>
              </w:rPr>
            </w:pPr>
            <w:r w:rsidRPr="00650D51">
              <w:rPr>
                <w:rFonts w:eastAsia="Calibri" w:cstheme="minorHAnsi"/>
                <w:b/>
                <w:sz w:val="24"/>
                <w:szCs w:val="24"/>
              </w:rPr>
              <w:t xml:space="preserve">Ad. 2 </w:t>
            </w:r>
            <w:r w:rsidRPr="00650D51">
              <w:rPr>
                <w:rFonts w:cstheme="minorHAnsi"/>
                <w:sz w:val="24"/>
                <w:szCs w:val="24"/>
              </w:rPr>
              <w:t>Wskaźnik określa liczbę osób zagrożonych ubóstwem lub wykluczeniem społecznym, które dzięki udziałowi w projekcie opuściły placówki opieki instytucjonalnej i korzystają z usług społecznych świadczonych w społeczności lokalnej.</w:t>
            </w:r>
          </w:p>
          <w:p w14:paraId="02D4FC69" w14:textId="77777777" w:rsidR="00093831" w:rsidRPr="00650D51" w:rsidRDefault="00093831" w:rsidP="003F194A">
            <w:pPr>
              <w:spacing w:after="0" w:line="288" w:lineRule="auto"/>
              <w:rPr>
                <w:rFonts w:cstheme="minorHAnsi"/>
                <w:sz w:val="24"/>
                <w:szCs w:val="24"/>
              </w:rPr>
            </w:pPr>
          </w:p>
          <w:p w14:paraId="3FE40BF4" w14:textId="77777777" w:rsidR="00093831" w:rsidRPr="00650D51" w:rsidRDefault="00093831" w:rsidP="003F194A">
            <w:pPr>
              <w:spacing w:after="0" w:line="288" w:lineRule="auto"/>
              <w:rPr>
                <w:rFonts w:cstheme="minorHAnsi"/>
                <w:sz w:val="24"/>
                <w:szCs w:val="24"/>
                <w:u w:val="single"/>
              </w:rPr>
            </w:pPr>
            <w:r w:rsidRPr="00650D51">
              <w:rPr>
                <w:rFonts w:cstheme="minorHAnsi"/>
                <w:sz w:val="24"/>
                <w:szCs w:val="24"/>
                <w:u w:val="single"/>
              </w:rPr>
              <w:t xml:space="preserve">Przykładowe źródła danych do pomiaru wskaźnika: </w:t>
            </w:r>
          </w:p>
          <w:p w14:paraId="2AAB783F" w14:textId="77777777" w:rsidR="00093831" w:rsidRPr="00650D51" w:rsidRDefault="00093831" w:rsidP="003F194A">
            <w:pPr>
              <w:pStyle w:val="Akapitzlist"/>
              <w:kinsoku w:val="0"/>
              <w:spacing w:after="0" w:line="288" w:lineRule="auto"/>
              <w:ind w:left="0"/>
              <w:textAlignment w:val="baseline"/>
              <w:rPr>
                <w:rFonts w:cstheme="minorHAnsi"/>
                <w:sz w:val="24"/>
                <w:szCs w:val="24"/>
              </w:rPr>
            </w:pPr>
            <w:r w:rsidRPr="00650D51">
              <w:rPr>
                <w:rFonts w:cstheme="minorHAnsi"/>
                <w:sz w:val="24"/>
                <w:szCs w:val="24"/>
              </w:rPr>
              <w:t xml:space="preserve">dokumenty potwierdzające skorzystanie z usługi społecznej, umowy ze </w:t>
            </w:r>
            <w:r w:rsidR="00753129">
              <w:rPr>
                <w:rFonts w:cstheme="minorHAnsi"/>
                <w:sz w:val="24"/>
                <w:szCs w:val="24"/>
              </w:rPr>
              <w:t>opiekunami/</w:t>
            </w:r>
            <w:proofErr w:type="spellStart"/>
            <w:r w:rsidR="00753129">
              <w:rPr>
                <w:rFonts w:cstheme="minorHAnsi"/>
                <w:sz w:val="24"/>
                <w:szCs w:val="24"/>
              </w:rPr>
              <w:t>kami</w:t>
            </w:r>
            <w:proofErr w:type="spellEnd"/>
            <w:r w:rsidRPr="00650D51">
              <w:rPr>
                <w:rFonts w:cstheme="minorHAnsi"/>
                <w:sz w:val="24"/>
                <w:szCs w:val="24"/>
              </w:rPr>
              <w:t>, umowy z asystentami, itp.</w:t>
            </w:r>
          </w:p>
          <w:p w14:paraId="0F30C2E2" w14:textId="77777777" w:rsidR="00093831" w:rsidRPr="00650D51" w:rsidRDefault="00093831" w:rsidP="003F194A">
            <w:pPr>
              <w:pStyle w:val="Akapitzlist"/>
              <w:kinsoku w:val="0"/>
              <w:spacing w:after="0" w:line="288" w:lineRule="auto"/>
              <w:ind w:left="0"/>
              <w:textAlignment w:val="baseline"/>
              <w:rPr>
                <w:rFonts w:cstheme="minorHAnsi"/>
                <w:sz w:val="24"/>
                <w:szCs w:val="24"/>
              </w:rPr>
            </w:pPr>
          </w:p>
          <w:p w14:paraId="5CB12234" w14:textId="77777777" w:rsidR="00093831" w:rsidRPr="00650D51" w:rsidRDefault="00093831" w:rsidP="003F194A">
            <w:pPr>
              <w:spacing w:after="0" w:line="288" w:lineRule="auto"/>
              <w:rPr>
                <w:rFonts w:eastAsia="Calibri" w:cstheme="minorHAnsi"/>
                <w:b/>
                <w:sz w:val="24"/>
                <w:szCs w:val="24"/>
              </w:rPr>
            </w:pPr>
            <w:r w:rsidRPr="00650D51">
              <w:rPr>
                <w:rFonts w:eastAsia="Calibri" w:cstheme="minorHAnsi"/>
                <w:sz w:val="24"/>
                <w:szCs w:val="24"/>
                <w:u w:val="single"/>
              </w:rPr>
              <w:t>Jednostka miary</w:t>
            </w:r>
            <w:r w:rsidRPr="00650D51">
              <w:rPr>
                <w:rFonts w:eastAsia="Calibri" w:cstheme="minorHAnsi"/>
                <w:sz w:val="24"/>
                <w:szCs w:val="24"/>
              </w:rPr>
              <w:t xml:space="preserve"> – osoba.</w:t>
            </w:r>
          </w:p>
        </w:tc>
      </w:tr>
      <w:tr w:rsidR="00093831" w:rsidRPr="00650D51" w14:paraId="5D1CB571" w14:textId="77777777" w:rsidTr="003F194A">
        <w:trPr>
          <w:trHeight w:val="1246"/>
        </w:trPr>
        <w:tc>
          <w:tcPr>
            <w:tcW w:w="0" w:type="auto"/>
            <w:tcBorders>
              <w:top w:val="single" w:sz="4" w:space="0" w:color="00000A"/>
              <w:left w:val="single" w:sz="4" w:space="0" w:color="00000A"/>
              <w:bottom w:val="single" w:sz="4" w:space="0" w:color="auto"/>
              <w:right w:val="single" w:sz="4" w:space="0" w:color="00000A"/>
            </w:tcBorders>
            <w:vAlign w:val="center"/>
          </w:tcPr>
          <w:p w14:paraId="70DFD30E" w14:textId="77777777" w:rsidR="00093831" w:rsidRPr="00650D51" w:rsidRDefault="00093831" w:rsidP="003F194A">
            <w:pPr>
              <w:spacing w:after="0" w:line="288" w:lineRule="auto"/>
              <w:rPr>
                <w:rFonts w:eastAsia="Times New Roman" w:cstheme="minorHAnsi"/>
                <w:b/>
                <w:color w:val="000000"/>
                <w:sz w:val="24"/>
                <w:szCs w:val="24"/>
                <w:highlight w:val="yellow"/>
              </w:rPr>
            </w:pPr>
          </w:p>
        </w:tc>
        <w:tc>
          <w:tcPr>
            <w:tcW w:w="7046" w:type="dxa"/>
            <w:tcBorders>
              <w:top w:val="single" w:sz="4" w:space="0" w:color="00000A"/>
              <w:left w:val="single" w:sz="4" w:space="0" w:color="00000A"/>
              <w:bottom w:val="single" w:sz="4" w:space="0" w:color="auto"/>
              <w:right w:val="single" w:sz="4" w:space="0" w:color="00000A"/>
            </w:tcBorders>
            <w:vAlign w:val="center"/>
          </w:tcPr>
          <w:p w14:paraId="55B0B2BA" w14:textId="77777777" w:rsidR="00093831" w:rsidRPr="00C520DF" w:rsidRDefault="00093831" w:rsidP="003F194A">
            <w:pPr>
              <w:pStyle w:val="Akapitzlist"/>
              <w:kinsoku w:val="0"/>
              <w:spacing w:after="0"/>
              <w:ind w:left="0"/>
              <w:textAlignment w:val="baseline"/>
              <w:rPr>
                <w:rFonts w:cstheme="minorHAnsi"/>
                <w:sz w:val="24"/>
                <w:szCs w:val="24"/>
              </w:rPr>
            </w:pPr>
            <w:r w:rsidRPr="00C520DF">
              <w:rPr>
                <w:rFonts w:eastAsia="Calibri" w:cstheme="minorHAnsi"/>
                <w:b/>
                <w:sz w:val="24"/>
                <w:szCs w:val="24"/>
              </w:rPr>
              <w:t xml:space="preserve">Ad. </w:t>
            </w:r>
            <w:r w:rsidR="00787480">
              <w:rPr>
                <w:rFonts w:eastAsia="Calibri" w:cstheme="minorHAnsi"/>
                <w:b/>
                <w:sz w:val="24"/>
                <w:szCs w:val="24"/>
              </w:rPr>
              <w:t>3</w:t>
            </w:r>
            <w:r w:rsidRPr="00C520DF">
              <w:rPr>
                <w:rFonts w:eastAsia="Calibri" w:cstheme="minorHAnsi"/>
                <w:b/>
                <w:sz w:val="24"/>
                <w:szCs w:val="24"/>
              </w:rPr>
              <w:t xml:space="preserve"> </w:t>
            </w:r>
            <w:r w:rsidRPr="00C520DF">
              <w:rPr>
                <w:rFonts w:cstheme="minorHAnsi"/>
                <w:sz w:val="24"/>
                <w:szCs w:val="24"/>
              </w:rPr>
              <w:t xml:space="preserve">Wskaźnik określa liczbę utworzonych w programie miejsc świadczenia usług asystenckich i opiekuńczych w lokalnej społeczności istniejących po zakończeniu projektu. </w:t>
            </w:r>
          </w:p>
          <w:p w14:paraId="76C5601C" w14:textId="77777777" w:rsidR="00093831" w:rsidRPr="00C520DF" w:rsidRDefault="00093831" w:rsidP="003F194A">
            <w:pPr>
              <w:spacing w:before="120" w:after="120"/>
              <w:jc w:val="both"/>
              <w:rPr>
                <w:rFonts w:cstheme="minorHAnsi"/>
                <w:sz w:val="24"/>
                <w:szCs w:val="24"/>
              </w:rPr>
            </w:pPr>
            <w:r w:rsidRPr="00C520DF">
              <w:rPr>
                <w:rFonts w:cstheme="minorHAnsi"/>
                <w:sz w:val="24"/>
                <w:szCs w:val="24"/>
              </w:rPr>
              <w:t>W zakresie usług asystenckich wskaźnik mierzy liczbę asystentów.</w:t>
            </w:r>
          </w:p>
          <w:p w14:paraId="0D050A83" w14:textId="77777777" w:rsidR="00093831" w:rsidRPr="00C520DF" w:rsidRDefault="00093831" w:rsidP="003F194A">
            <w:pPr>
              <w:rPr>
                <w:rFonts w:cstheme="minorHAnsi"/>
                <w:sz w:val="24"/>
                <w:szCs w:val="24"/>
              </w:rPr>
            </w:pPr>
            <w:r w:rsidRPr="00C520DF">
              <w:rPr>
                <w:rFonts w:cstheme="minorHAnsi"/>
                <w:sz w:val="24"/>
                <w:szCs w:val="24"/>
              </w:rPr>
              <w:t xml:space="preserve">W zakresie usług opiekuńczych w miejscu zamieszkania wskaźnik mierzy liczbę opiekunów  zawodowych i innych osób (np. sąsiadów) świadczących usługi opiekuńcze w miejscu zamieszkania. </w:t>
            </w:r>
            <w:r w:rsidRPr="00C520DF">
              <w:rPr>
                <w:rFonts w:cstheme="minorHAnsi"/>
                <w:sz w:val="24"/>
                <w:szCs w:val="24"/>
                <w:u w:val="single"/>
              </w:rPr>
              <w:t>We wskaźniku nie należy wykazywać opiekunów faktycznych.</w:t>
            </w:r>
          </w:p>
          <w:p w14:paraId="1570EC47" w14:textId="77777777" w:rsidR="00093831" w:rsidRPr="00C520DF" w:rsidRDefault="00093831" w:rsidP="003F194A">
            <w:pPr>
              <w:pStyle w:val="Akapitzlist"/>
              <w:kinsoku w:val="0"/>
              <w:spacing w:after="0"/>
              <w:ind w:left="0"/>
              <w:textAlignment w:val="baseline"/>
              <w:rPr>
                <w:rFonts w:cstheme="minorHAnsi"/>
                <w:sz w:val="24"/>
                <w:szCs w:val="24"/>
              </w:rPr>
            </w:pPr>
            <w:r w:rsidRPr="00C520DF">
              <w:rPr>
                <w:rFonts w:cstheme="minorHAnsi"/>
                <w:sz w:val="24"/>
                <w:szCs w:val="24"/>
              </w:rPr>
              <w:t>W zakresie usług opiekuńczych w ośrodkach wsparcia (formy</w:t>
            </w:r>
            <w:r w:rsidR="00753129">
              <w:rPr>
                <w:rFonts w:cstheme="minorHAnsi"/>
                <w:sz w:val="24"/>
                <w:szCs w:val="24"/>
              </w:rPr>
              <w:t xml:space="preserve"> dzienne), </w:t>
            </w:r>
            <w:r w:rsidRPr="00C520DF">
              <w:rPr>
                <w:rFonts w:cstheme="minorHAnsi"/>
                <w:sz w:val="24"/>
                <w:szCs w:val="24"/>
              </w:rPr>
              <w:t>miejscach całodobowego lub dziennego pobytu, wskaźnik mierzy liczbę miejsc w wymienionych podmiotach.</w:t>
            </w:r>
          </w:p>
          <w:p w14:paraId="28252B79" w14:textId="77777777" w:rsidR="00093831" w:rsidRPr="00C520DF" w:rsidRDefault="00093831" w:rsidP="003F194A">
            <w:pPr>
              <w:spacing w:before="120" w:after="120"/>
              <w:rPr>
                <w:rFonts w:cstheme="minorHAnsi"/>
                <w:sz w:val="24"/>
                <w:szCs w:val="24"/>
                <w:u w:val="single"/>
              </w:rPr>
            </w:pPr>
            <w:r w:rsidRPr="00C520DF">
              <w:rPr>
                <w:rFonts w:cstheme="minorHAnsi"/>
                <w:sz w:val="24"/>
                <w:szCs w:val="24"/>
                <w:u w:val="single"/>
              </w:rPr>
              <w:t xml:space="preserve">Przykładowe źródła danych do pomiaru wskaźnika: </w:t>
            </w:r>
          </w:p>
          <w:p w14:paraId="350185F8" w14:textId="77777777" w:rsidR="00093831" w:rsidRPr="00C520DF" w:rsidRDefault="00093831" w:rsidP="003F194A">
            <w:pPr>
              <w:pStyle w:val="Akapitzlist"/>
              <w:kinsoku w:val="0"/>
              <w:spacing w:before="120" w:after="120"/>
              <w:ind w:left="0"/>
              <w:textAlignment w:val="baseline"/>
              <w:rPr>
                <w:rFonts w:cstheme="minorHAnsi"/>
                <w:sz w:val="24"/>
                <w:szCs w:val="24"/>
              </w:rPr>
            </w:pPr>
            <w:r w:rsidRPr="00C520DF">
              <w:rPr>
                <w:rFonts w:cstheme="minorHAnsi"/>
                <w:sz w:val="24"/>
                <w:szCs w:val="24"/>
              </w:rPr>
              <w:t xml:space="preserve">dokumenty potwierdzające skorzystanie z usługi społecznej, umowy z </w:t>
            </w:r>
            <w:r w:rsidR="00753129">
              <w:rPr>
                <w:rFonts w:cstheme="minorHAnsi"/>
                <w:sz w:val="24"/>
                <w:szCs w:val="24"/>
              </w:rPr>
              <w:t>opiekunami/</w:t>
            </w:r>
            <w:proofErr w:type="spellStart"/>
            <w:r w:rsidR="00753129">
              <w:rPr>
                <w:rFonts w:cstheme="minorHAnsi"/>
                <w:sz w:val="24"/>
                <w:szCs w:val="24"/>
              </w:rPr>
              <w:t>kami</w:t>
            </w:r>
            <w:proofErr w:type="spellEnd"/>
            <w:r w:rsidRPr="00C520DF">
              <w:rPr>
                <w:rFonts w:cstheme="minorHAnsi"/>
                <w:sz w:val="24"/>
                <w:szCs w:val="24"/>
              </w:rPr>
              <w:t>, umowy z asystentami, liczba miejsc w ośrodkach wsparcia, itp.</w:t>
            </w:r>
          </w:p>
          <w:p w14:paraId="167D39BD" w14:textId="77777777" w:rsidR="00093831" w:rsidRPr="00650D51" w:rsidRDefault="00093831" w:rsidP="003F194A">
            <w:pPr>
              <w:spacing w:after="0" w:line="288" w:lineRule="auto"/>
              <w:rPr>
                <w:rFonts w:eastAsia="Calibri" w:cstheme="minorHAnsi"/>
                <w:b/>
                <w:sz w:val="24"/>
                <w:szCs w:val="24"/>
              </w:rPr>
            </w:pPr>
            <w:r w:rsidRPr="00C520DF">
              <w:rPr>
                <w:rFonts w:eastAsia="Calibri" w:cstheme="minorHAnsi"/>
                <w:sz w:val="24"/>
                <w:szCs w:val="24"/>
                <w:u w:val="single"/>
              </w:rPr>
              <w:t>Jednostka miary</w:t>
            </w:r>
            <w:r w:rsidRPr="00C520DF">
              <w:rPr>
                <w:rFonts w:eastAsia="Calibri" w:cstheme="minorHAnsi"/>
                <w:sz w:val="24"/>
                <w:szCs w:val="24"/>
              </w:rPr>
              <w:t xml:space="preserve"> – sztuka.</w:t>
            </w:r>
          </w:p>
        </w:tc>
      </w:tr>
    </w:tbl>
    <w:p w14:paraId="31698937" w14:textId="77777777" w:rsidR="00093831" w:rsidRPr="00650D51" w:rsidRDefault="00093831" w:rsidP="00093831">
      <w:pPr>
        <w:spacing w:after="0" w:line="288" w:lineRule="auto"/>
        <w:textAlignment w:val="baseline"/>
        <w:rPr>
          <w:rFonts w:cstheme="minorHAnsi"/>
          <w:sz w:val="24"/>
          <w:szCs w:val="24"/>
        </w:rPr>
      </w:pPr>
    </w:p>
    <w:p w14:paraId="38C1E2AA" w14:textId="77777777" w:rsidR="00093831" w:rsidRPr="00650D51" w:rsidRDefault="00093831" w:rsidP="00093831">
      <w:pPr>
        <w:spacing w:after="0" w:line="288" w:lineRule="auto"/>
        <w:rPr>
          <w:rFonts w:cstheme="minorHAnsi"/>
          <w:bCs/>
          <w:sz w:val="24"/>
          <w:szCs w:val="24"/>
        </w:rPr>
      </w:pPr>
      <w:r w:rsidRPr="00650D51">
        <w:rPr>
          <w:rFonts w:cstheme="minorHAnsi"/>
          <w:bCs/>
          <w:sz w:val="24"/>
          <w:szCs w:val="24"/>
        </w:rPr>
        <w:t xml:space="preserve">Przy określaniu liczby wspartych w programie miejsc świadczenia usług społecznych istniejących po zakończeniu projektu warto zapoznać się z dokumentem „Sposób pomiaru wskaźnika rezultatu bezpośredniego liczba wspartych w programie miejsc świadczenia usług społecznych istniejących po zakończeniu projektu (PI 9iv)”. Materiał dostępny jest na stronie </w:t>
      </w:r>
      <w:hyperlink r:id="rId19" w:history="1">
        <w:r w:rsidRPr="00650D51">
          <w:rPr>
            <w:rStyle w:val="Hipercze"/>
            <w:rFonts w:cstheme="minorHAnsi"/>
            <w:bCs/>
            <w:sz w:val="24"/>
            <w:szCs w:val="24"/>
          </w:rPr>
          <w:t>http://wuplodz.praca.gov.pl/web/rpo-wl/-/4789651-sposob-pomiaru-wskaznika-rezultatu-bezposredniego-liczba-wspartych-w-programie-miejsc-swiadczenia-uslug-spolecznych-istniejacych-po-zakonczeni</w:t>
        </w:r>
      </w:hyperlink>
    </w:p>
    <w:p w14:paraId="01216BE1" w14:textId="77777777" w:rsidR="00093831" w:rsidRDefault="00093831" w:rsidP="00093831">
      <w:pPr>
        <w:pStyle w:val="Akapitzlist"/>
        <w:spacing w:after="0" w:line="288" w:lineRule="auto"/>
        <w:ind w:left="0"/>
        <w:jc w:val="both"/>
        <w:rPr>
          <w:rFonts w:cstheme="minorHAnsi"/>
          <w:sz w:val="24"/>
          <w:szCs w:val="24"/>
        </w:rPr>
      </w:pPr>
    </w:p>
    <w:p w14:paraId="7A343B3A" w14:textId="77777777" w:rsidR="00EF471E" w:rsidRDefault="00EF471E" w:rsidP="00093831">
      <w:pPr>
        <w:pStyle w:val="Akapitzlist"/>
        <w:spacing w:after="0" w:line="288" w:lineRule="auto"/>
        <w:ind w:left="0"/>
        <w:jc w:val="both"/>
        <w:rPr>
          <w:rFonts w:cstheme="minorHAnsi"/>
          <w:sz w:val="24"/>
          <w:szCs w:val="24"/>
        </w:rPr>
      </w:pPr>
    </w:p>
    <w:p w14:paraId="40D10B85" w14:textId="77777777" w:rsidR="00EF471E" w:rsidRPr="00650D51" w:rsidRDefault="00EF471E" w:rsidP="00093831">
      <w:pPr>
        <w:pStyle w:val="Akapitzlist"/>
        <w:spacing w:after="0" w:line="288" w:lineRule="auto"/>
        <w:ind w:left="0"/>
        <w:jc w:val="both"/>
        <w:rPr>
          <w:rFonts w:cstheme="minorHAnsi"/>
          <w:sz w:val="24"/>
          <w:szCs w:val="24"/>
        </w:rPr>
      </w:pPr>
    </w:p>
    <w:p w14:paraId="2EB3BE77" w14:textId="77777777" w:rsidR="00093831" w:rsidRPr="00650D51" w:rsidRDefault="00093831" w:rsidP="00093831">
      <w:pPr>
        <w:spacing w:after="0" w:line="288" w:lineRule="auto"/>
        <w:rPr>
          <w:rFonts w:cstheme="minorHAnsi"/>
          <w:b/>
          <w:bCs/>
          <w:sz w:val="24"/>
          <w:szCs w:val="24"/>
          <w:u w:val="single"/>
        </w:rPr>
      </w:pPr>
      <w:r w:rsidRPr="00650D51">
        <w:rPr>
          <w:rFonts w:cstheme="minorHAnsi"/>
          <w:b/>
          <w:bCs/>
          <w:sz w:val="24"/>
          <w:szCs w:val="24"/>
          <w:u w:val="single"/>
        </w:rPr>
        <w:lastRenderedPageBreak/>
        <w:t>III. Obligatoryjne wskaźniki produktu, określone na poziomie projektu:</w:t>
      </w:r>
    </w:p>
    <w:p w14:paraId="409EAA35" w14:textId="77777777" w:rsidR="00093831" w:rsidRPr="00650D51" w:rsidRDefault="00093831" w:rsidP="00093831">
      <w:pPr>
        <w:spacing w:after="0" w:line="288" w:lineRule="auto"/>
        <w:rPr>
          <w:rFonts w:cstheme="minorHAnsi"/>
          <w:color w:val="000000"/>
          <w:sz w:val="24"/>
          <w:szCs w:val="24"/>
        </w:rPr>
      </w:pPr>
      <w:r w:rsidRPr="00650D51">
        <w:rPr>
          <w:rFonts w:cstheme="minorHAnsi"/>
          <w:color w:val="000000"/>
          <w:sz w:val="24"/>
          <w:szCs w:val="24"/>
        </w:rPr>
        <w:t xml:space="preserve">Wskaźniki produktu określają wszystko, co zostało uzyskane w wyniku działań prowadzonych w ramach projektu. Są to zarówno wytworzone dobra, jak i usługi świadczone na rzecz uczestników podczas realizacji projektu.  </w:t>
      </w:r>
    </w:p>
    <w:p w14:paraId="21F477F7" w14:textId="77777777" w:rsidR="00093831" w:rsidRPr="00650D51" w:rsidRDefault="00093831" w:rsidP="00093831">
      <w:pPr>
        <w:tabs>
          <w:tab w:val="left" w:pos="3878"/>
        </w:tabs>
        <w:spacing w:after="0" w:line="288" w:lineRule="auto"/>
        <w:rPr>
          <w:rFonts w:cstheme="minorHAnsi"/>
          <w:color w:val="000000"/>
          <w:sz w:val="24"/>
          <w:szCs w:val="24"/>
        </w:rPr>
      </w:pPr>
      <w:r w:rsidRPr="00650D51">
        <w:rPr>
          <w:rFonts w:cstheme="minorHAnsi"/>
          <w:color w:val="000000"/>
          <w:sz w:val="24"/>
          <w:szCs w:val="24"/>
        </w:rPr>
        <w:t>Dane dla wskaźników dotyczące osób fizycznych powinny być wykazywane, a co za tym idzie monitorowane, w podziale na płeć.</w:t>
      </w:r>
    </w:p>
    <w:p w14:paraId="3AAB07DC" w14:textId="77777777" w:rsidR="00093831" w:rsidRDefault="00093831" w:rsidP="00093831">
      <w:pPr>
        <w:spacing w:after="0" w:line="288" w:lineRule="auto"/>
        <w:rPr>
          <w:rFonts w:cstheme="minorHAnsi"/>
          <w:color w:val="000000"/>
          <w:sz w:val="24"/>
          <w:szCs w:val="24"/>
        </w:rPr>
      </w:pPr>
      <w:r w:rsidRPr="00650D51">
        <w:rPr>
          <w:rFonts w:cstheme="minorHAnsi"/>
          <w:color w:val="000000"/>
          <w:sz w:val="24"/>
          <w:szCs w:val="24"/>
        </w:rPr>
        <w:t>Pomiar wskaźnika następuje w momencie rozpoczęcia udziału w projekcie. Za rozpoczęcie udziału w projekcie, co do zasady, uznaje się przystąpienie do pierwszej formy wsparcia w ramach projektu.</w:t>
      </w:r>
    </w:p>
    <w:p w14:paraId="4E59678D" w14:textId="77777777" w:rsidR="00EF471E" w:rsidRPr="00650D51" w:rsidRDefault="00EF471E" w:rsidP="00093831">
      <w:pPr>
        <w:spacing w:after="0" w:line="288" w:lineRule="auto"/>
        <w:rPr>
          <w:rFonts w:cstheme="minorHAnsi"/>
          <w:sz w:val="24"/>
          <w:szCs w:val="24"/>
        </w:rPr>
      </w:pP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76"/>
        <w:gridCol w:w="7093"/>
      </w:tblGrid>
      <w:tr w:rsidR="00093831" w:rsidRPr="00650D51" w14:paraId="220A809C" w14:textId="77777777" w:rsidTr="003F194A">
        <w:trPr>
          <w:trHeight w:val="1020"/>
        </w:trPr>
        <w:tc>
          <w:tcPr>
            <w:tcW w:w="1876" w:type="dxa"/>
            <w:vMerge w:val="restart"/>
            <w:tcMar>
              <w:left w:w="98" w:type="dxa"/>
            </w:tcMar>
            <w:vAlign w:val="center"/>
          </w:tcPr>
          <w:p w14:paraId="56E663E3" w14:textId="77777777" w:rsidR="00093831" w:rsidRPr="00650D51" w:rsidRDefault="00093831" w:rsidP="003F194A">
            <w:pPr>
              <w:spacing w:after="0" w:line="288" w:lineRule="auto"/>
              <w:rPr>
                <w:rFonts w:cstheme="minorHAnsi"/>
                <w:b/>
                <w:color w:val="000000"/>
                <w:sz w:val="24"/>
                <w:szCs w:val="24"/>
                <w:highlight w:val="yellow"/>
              </w:rPr>
            </w:pPr>
            <w:r w:rsidRPr="00650D51">
              <w:rPr>
                <w:rFonts w:cstheme="minorHAnsi"/>
                <w:b/>
                <w:color w:val="000000"/>
                <w:sz w:val="24"/>
                <w:szCs w:val="24"/>
              </w:rPr>
              <w:t>Nazwa wskaźnika</w:t>
            </w:r>
          </w:p>
        </w:tc>
        <w:tc>
          <w:tcPr>
            <w:tcW w:w="7093" w:type="dxa"/>
            <w:tcBorders>
              <w:right w:val="single" w:sz="4" w:space="0" w:color="auto"/>
            </w:tcBorders>
            <w:shd w:val="clear" w:color="auto" w:fill="F2F2F2" w:themeFill="background1" w:themeFillShade="F2"/>
            <w:tcMar>
              <w:left w:w="98" w:type="dxa"/>
            </w:tcMar>
            <w:vAlign w:val="center"/>
          </w:tcPr>
          <w:p w14:paraId="5F92E93C" w14:textId="77777777" w:rsidR="00093831" w:rsidRPr="00650D51" w:rsidRDefault="00093831" w:rsidP="0061077E">
            <w:pPr>
              <w:pStyle w:val="Akapitzlist"/>
              <w:numPr>
                <w:ilvl w:val="0"/>
                <w:numId w:val="88"/>
              </w:numPr>
              <w:suppressAutoHyphens/>
              <w:overflowPunct w:val="0"/>
              <w:spacing w:after="0" w:line="288" w:lineRule="auto"/>
              <w:ind w:left="290" w:hanging="284"/>
              <w:rPr>
                <w:rFonts w:cstheme="minorHAnsi"/>
                <w:b/>
                <w:bCs/>
                <w:strike/>
                <w:color w:val="000000"/>
                <w:sz w:val="24"/>
                <w:szCs w:val="24"/>
              </w:rPr>
            </w:pPr>
            <w:r w:rsidRPr="00650D51">
              <w:rPr>
                <w:rFonts w:cstheme="minorHAnsi"/>
                <w:b/>
                <w:bCs/>
                <w:color w:val="000000"/>
                <w:sz w:val="24"/>
                <w:szCs w:val="24"/>
              </w:rPr>
              <w:t>Liczba osób zagrożonych ubóstwem lub wykluczeniem społecznym objętych usługami społecznymi świadczonymi w interesie ogólnym w programie.</w:t>
            </w:r>
          </w:p>
        </w:tc>
      </w:tr>
      <w:tr w:rsidR="00093831" w:rsidRPr="00650D51" w14:paraId="3EE69D88" w14:textId="77777777" w:rsidTr="003F194A">
        <w:trPr>
          <w:trHeight w:val="203"/>
        </w:trPr>
        <w:tc>
          <w:tcPr>
            <w:tcW w:w="1876" w:type="dxa"/>
            <w:vMerge/>
            <w:tcMar>
              <w:left w:w="98" w:type="dxa"/>
            </w:tcMar>
            <w:vAlign w:val="center"/>
          </w:tcPr>
          <w:p w14:paraId="07F4A409" w14:textId="77777777" w:rsidR="00093831" w:rsidRPr="00650D51" w:rsidRDefault="00093831" w:rsidP="003F194A">
            <w:pPr>
              <w:spacing w:after="0" w:line="288" w:lineRule="auto"/>
              <w:rPr>
                <w:rFonts w:cstheme="minorHAnsi"/>
                <w:b/>
                <w:color w:val="000000"/>
                <w:sz w:val="24"/>
                <w:szCs w:val="24"/>
                <w:highlight w:val="yellow"/>
              </w:rPr>
            </w:pPr>
          </w:p>
        </w:tc>
        <w:tc>
          <w:tcPr>
            <w:tcW w:w="7093" w:type="dxa"/>
            <w:tcBorders>
              <w:top w:val="single" w:sz="4" w:space="0" w:color="auto"/>
              <w:bottom w:val="single" w:sz="4" w:space="0" w:color="auto"/>
              <w:right w:val="single" w:sz="4" w:space="0" w:color="auto"/>
            </w:tcBorders>
            <w:shd w:val="clear" w:color="auto" w:fill="F2F2F2" w:themeFill="background1" w:themeFillShade="F2"/>
            <w:tcMar>
              <w:left w:w="98" w:type="dxa"/>
            </w:tcMar>
            <w:vAlign w:val="center"/>
          </w:tcPr>
          <w:p w14:paraId="4F45AC0F" w14:textId="77777777" w:rsidR="00093831" w:rsidRPr="00650D51" w:rsidRDefault="00093831" w:rsidP="0061077E">
            <w:pPr>
              <w:pStyle w:val="Akapitzlist"/>
              <w:numPr>
                <w:ilvl w:val="0"/>
                <w:numId w:val="88"/>
              </w:numPr>
              <w:suppressAutoHyphens/>
              <w:overflowPunct w:val="0"/>
              <w:spacing w:after="0" w:line="288" w:lineRule="auto"/>
              <w:ind w:left="290" w:hanging="284"/>
              <w:rPr>
                <w:rFonts w:cstheme="minorHAnsi"/>
                <w:b/>
                <w:bCs/>
                <w:color w:val="000000"/>
                <w:sz w:val="24"/>
                <w:szCs w:val="24"/>
              </w:rPr>
            </w:pPr>
            <w:r w:rsidRPr="007C6BF6">
              <w:rPr>
                <w:rFonts w:cstheme="minorHAnsi"/>
                <w:b/>
                <w:bCs/>
                <w:color w:val="000000"/>
                <w:sz w:val="24"/>
                <w:szCs w:val="24"/>
              </w:rPr>
              <w:t>Liczba osób zagrożonych ubóstwem lub wykluczeniem społecznym objętych usługami asystenckimi i opiekuńczymi świadczonymi w społeczności lokalnej w programie.</w:t>
            </w:r>
          </w:p>
        </w:tc>
      </w:tr>
      <w:tr w:rsidR="00093831" w:rsidRPr="00650D51" w14:paraId="5FA9D5B9" w14:textId="77777777" w:rsidTr="003F194A">
        <w:trPr>
          <w:trHeight w:val="20"/>
        </w:trPr>
        <w:tc>
          <w:tcPr>
            <w:tcW w:w="1876" w:type="dxa"/>
            <w:vMerge w:val="restart"/>
            <w:tcMar>
              <w:left w:w="98" w:type="dxa"/>
            </w:tcMar>
            <w:vAlign w:val="center"/>
          </w:tcPr>
          <w:p w14:paraId="30363B55" w14:textId="77777777" w:rsidR="00093831" w:rsidRPr="00650D51" w:rsidRDefault="00093831" w:rsidP="003F194A">
            <w:pPr>
              <w:spacing w:after="0" w:line="288" w:lineRule="auto"/>
              <w:rPr>
                <w:rFonts w:cstheme="minorHAnsi"/>
                <w:b/>
                <w:color w:val="000000"/>
                <w:sz w:val="24"/>
                <w:szCs w:val="24"/>
                <w:highlight w:val="yellow"/>
              </w:rPr>
            </w:pPr>
            <w:r w:rsidRPr="00650D51">
              <w:rPr>
                <w:rFonts w:eastAsia="Times New Roman" w:cstheme="minorHAnsi"/>
                <w:b/>
                <w:color w:val="000000"/>
                <w:sz w:val="24"/>
                <w:szCs w:val="24"/>
              </w:rPr>
              <w:t>Definicje, sposób pomiaru i przykładowe źródła danych do pomiaru</w:t>
            </w:r>
          </w:p>
        </w:tc>
        <w:tc>
          <w:tcPr>
            <w:tcW w:w="7093" w:type="dxa"/>
            <w:tcMar>
              <w:left w:w="98" w:type="dxa"/>
            </w:tcMar>
          </w:tcPr>
          <w:p w14:paraId="2B8EE5F3" w14:textId="77777777" w:rsidR="00093831" w:rsidRPr="00650D51" w:rsidRDefault="00093831" w:rsidP="003F194A">
            <w:pPr>
              <w:spacing w:after="0" w:line="288" w:lineRule="auto"/>
              <w:rPr>
                <w:rFonts w:cstheme="minorHAnsi"/>
                <w:sz w:val="24"/>
                <w:szCs w:val="24"/>
                <w:lang w:eastAsia="pl-PL"/>
              </w:rPr>
            </w:pPr>
            <w:r w:rsidRPr="00650D51">
              <w:rPr>
                <w:rFonts w:cstheme="minorHAnsi"/>
                <w:b/>
                <w:bCs/>
                <w:color w:val="000000"/>
                <w:sz w:val="24"/>
                <w:szCs w:val="24"/>
              </w:rPr>
              <w:t xml:space="preserve">Ad. 1 </w:t>
            </w:r>
            <w:r w:rsidRPr="00650D51">
              <w:rPr>
                <w:rFonts w:cstheme="minorHAnsi"/>
                <w:sz w:val="24"/>
                <w:szCs w:val="24"/>
              </w:rPr>
              <w:t>Wskaźnik określa liczbę osób zagrożonych ubóstwem lub wykluczeniem społecznym</w:t>
            </w:r>
            <w:r w:rsidRPr="00650D51">
              <w:rPr>
                <w:rFonts w:cstheme="minorHAnsi"/>
                <w:b/>
                <w:bCs/>
                <w:color w:val="000000"/>
                <w:sz w:val="24"/>
                <w:szCs w:val="24"/>
              </w:rPr>
              <w:t xml:space="preserve"> </w:t>
            </w:r>
            <w:r w:rsidRPr="00650D51">
              <w:rPr>
                <w:rFonts w:cstheme="minorHAnsi"/>
                <w:bCs/>
                <w:color w:val="000000"/>
                <w:sz w:val="24"/>
                <w:szCs w:val="24"/>
              </w:rPr>
              <w:t>objętych usługami społecznymi w projekcie.</w:t>
            </w:r>
            <w:r w:rsidRPr="00650D51">
              <w:rPr>
                <w:rFonts w:cstheme="minorHAnsi"/>
                <w:b/>
                <w:bCs/>
                <w:color w:val="000000"/>
                <w:sz w:val="24"/>
                <w:szCs w:val="24"/>
              </w:rPr>
              <w:t xml:space="preserve"> </w:t>
            </w:r>
          </w:p>
          <w:p w14:paraId="24186C5A" w14:textId="77777777" w:rsidR="00093831" w:rsidRPr="00650D51" w:rsidRDefault="00093831" w:rsidP="003F194A">
            <w:pPr>
              <w:spacing w:after="0" w:line="288" w:lineRule="auto"/>
              <w:rPr>
                <w:rFonts w:cstheme="minorHAnsi"/>
                <w:color w:val="000000"/>
                <w:sz w:val="24"/>
                <w:szCs w:val="24"/>
              </w:rPr>
            </w:pPr>
          </w:p>
          <w:p w14:paraId="580180B3" w14:textId="77777777" w:rsidR="00093831" w:rsidRPr="00650D51" w:rsidRDefault="00093831" w:rsidP="003F194A">
            <w:pPr>
              <w:spacing w:after="0" w:line="288" w:lineRule="auto"/>
              <w:rPr>
                <w:rFonts w:cstheme="minorHAnsi"/>
                <w:sz w:val="24"/>
                <w:szCs w:val="24"/>
                <w:u w:val="single"/>
              </w:rPr>
            </w:pPr>
            <w:r w:rsidRPr="00650D51">
              <w:rPr>
                <w:rFonts w:cstheme="minorHAnsi"/>
                <w:sz w:val="24"/>
                <w:szCs w:val="24"/>
                <w:u w:val="single"/>
              </w:rPr>
              <w:t xml:space="preserve">Przykładowe źródła danych do pomiaru wskaźnika: </w:t>
            </w:r>
          </w:p>
          <w:p w14:paraId="4CB34238" w14:textId="77777777" w:rsidR="00093831" w:rsidRPr="00650D51" w:rsidRDefault="00093831" w:rsidP="003F194A">
            <w:pPr>
              <w:suppressAutoHyphens/>
              <w:overflowPunct w:val="0"/>
              <w:spacing w:after="0" w:line="288" w:lineRule="auto"/>
              <w:rPr>
                <w:rFonts w:cstheme="minorHAnsi"/>
                <w:sz w:val="24"/>
                <w:szCs w:val="24"/>
              </w:rPr>
            </w:pPr>
            <w:r w:rsidRPr="00650D51">
              <w:rPr>
                <w:rFonts w:cstheme="minorHAnsi"/>
                <w:sz w:val="24"/>
                <w:szCs w:val="24"/>
              </w:rPr>
              <w:t>dokumenty potwierdzające bycie osobą zagrożoną ubóstwem lub wykluczeniem społecznym, itp.</w:t>
            </w:r>
          </w:p>
          <w:p w14:paraId="14004D77" w14:textId="77777777" w:rsidR="00093831" w:rsidRPr="00650D51" w:rsidRDefault="00093831" w:rsidP="003F194A">
            <w:pPr>
              <w:pStyle w:val="Akapitzlist"/>
              <w:suppressAutoHyphens/>
              <w:overflowPunct w:val="0"/>
              <w:spacing w:after="0" w:line="288" w:lineRule="auto"/>
              <w:ind w:left="227"/>
              <w:rPr>
                <w:rFonts w:cstheme="minorHAnsi"/>
                <w:sz w:val="24"/>
                <w:szCs w:val="24"/>
              </w:rPr>
            </w:pPr>
          </w:p>
          <w:p w14:paraId="6AA89004" w14:textId="77777777" w:rsidR="00093831" w:rsidRPr="00650D51" w:rsidRDefault="00093831" w:rsidP="003F194A">
            <w:pPr>
              <w:spacing w:after="0" w:line="288" w:lineRule="auto"/>
              <w:rPr>
                <w:rFonts w:cstheme="minorHAnsi"/>
                <w:strike/>
                <w:color w:val="000000"/>
                <w:sz w:val="24"/>
                <w:szCs w:val="24"/>
                <w:highlight w:val="yellow"/>
              </w:rPr>
            </w:pPr>
            <w:r w:rsidRPr="00650D51">
              <w:rPr>
                <w:rFonts w:eastAsia="Calibri" w:cstheme="minorHAnsi"/>
                <w:sz w:val="24"/>
                <w:szCs w:val="24"/>
                <w:u w:val="single"/>
              </w:rPr>
              <w:t>Jednostka miary</w:t>
            </w:r>
            <w:r w:rsidRPr="00650D51">
              <w:rPr>
                <w:rFonts w:eastAsia="Calibri" w:cstheme="minorHAnsi"/>
                <w:sz w:val="24"/>
                <w:szCs w:val="24"/>
              </w:rPr>
              <w:t xml:space="preserve"> – osoba.</w:t>
            </w:r>
          </w:p>
        </w:tc>
      </w:tr>
      <w:tr w:rsidR="00093831" w:rsidRPr="00650D51" w14:paraId="54936CE2" w14:textId="77777777" w:rsidTr="003F194A">
        <w:trPr>
          <w:trHeight w:val="628"/>
        </w:trPr>
        <w:tc>
          <w:tcPr>
            <w:tcW w:w="1876" w:type="dxa"/>
            <w:vMerge/>
            <w:tcMar>
              <w:left w:w="98" w:type="dxa"/>
            </w:tcMar>
            <w:vAlign w:val="center"/>
          </w:tcPr>
          <w:p w14:paraId="1179061B" w14:textId="77777777" w:rsidR="00093831" w:rsidRPr="00650D51" w:rsidRDefault="00093831" w:rsidP="003F194A">
            <w:pPr>
              <w:spacing w:after="0" w:line="288" w:lineRule="auto"/>
              <w:rPr>
                <w:rFonts w:eastAsia="Times New Roman" w:cstheme="minorHAnsi"/>
                <w:b/>
                <w:color w:val="000000"/>
                <w:sz w:val="24"/>
                <w:szCs w:val="24"/>
                <w:highlight w:val="yellow"/>
              </w:rPr>
            </w:pPr>
          </w:p>
        </w:tc>
        <w:tc>
          <w:tcPr>
            <w:tcW w:w="7093" w:type="dxa"/>
            <w:tcBorders>
              <w:top w:val="single" w:sz="4" w:space="0" w:color="auto"/>
              <w:bottom w:val="single" w:sz="4" w:space="0" w:color="auto"/>
            </w:tcBorders>
            <w:tcMar>
              <w:left w:w="98" w:type="dxa"/>
            </w:tcMar>
          </w:tcPr>
          <w:p w14:paraId="6AEC02DD" w14:textId="77777777" w:rsidR="00093831" w:rsidRPr="007C6BF6" w:rsidRDefault="00093831" w:rsidP="003F194A">
            <w:pPr>
              <w:spacing w:after="0"/>
              <w:rPr>
                <w:rFonts w:cstheme="minorHAnsi"/>
                <w:bCs/>
                <w:color w:val="000000"/>
                <w:sz w:val="24"/>
                <w:szCs w:val="24"/>
              </w:rPr>
            </w:pPr>
            <w:r w:rsidRPr="007C6BF6">
              <w:rPr>
                <w:rFonts w:cstheme="minorHAnsi"/>
                <w:b/>
                <w:bCs/>
                <w:color w:val="000000"/>
                <w:sz w:val="24"/>
                <w:szCs w:val="24"/>
              </w:rPr>
              <w:t xml:space="preserve">Ad. </w:t>
            </w:r>
            <w:r w:rsidR="00787480">
              <w:rPr>
                <w:rFonts w:cstheme="minorHAnsi"/>
                <w:b/>
                <w:bCs/>
                <w:color w:val="000000"/>
                <w:sz w:val="24"/>
                <w:szCs w:val="24"/>
              </w:rPr>
              <w:t>2</w:t>
            </w:r>
            <w:r w:rsidRPr="007C6BF6">
              <w:rPr>
                <w:rFonts w:cstheme="minorHAnsi"/>
                <w:b/>
                <w:bCs/>
                <w:color w:val="000000"/>
                <w:sz w:val="24"/>
                <w:szCs w:val="24"/>
              </w:rPr>
              <w:t xml:space="preserve"> </w:t>
            </w:r>
            <w:r w:rsidRPr="007C6BF6">
              <w:rPr>
                <w:rFonts w:cstheme="minorHAnsi"/>
                <w:bCs/>
                <w:color w:val="000000"/>
                <w:sz w:val="24"/>
                <w:szCs w:val="24"/>
              </w:rPr>
              <w:t>Wskaźnik określa liczbę osób zagrożonych ubóstwem lub wykluczeniem społecznym, które otrzymały wsparcie w postaci usług asystenckich lub opiekuńczych świadczonych w społeczności lokalnej w projekcie.</w:t>
            </w:r>
          </w:p>
          <w:p w14:paraId="7B36B5F1" w14:textId="77777777" w:rsidR="00093831" w:rsidRPr="007C6BF6" w:rsidRDefault="00093831" w:rsidP="003F194A">
            <w:pPr>
              <w:spacing w:before="120" w:after="120"/>
              <w:rPr>
                <w:rFonts w:cstheme="minorHAnsi"/>
                <w:color w:val="00000A"/>
                <w:sz w:val="24"/>
                <w:szCs w:val="24"/>
                <w:u w:val="single"/>
              </w:rPr>
            </w:pPr>
            <w:r w:rsidRPr="007C6BF6">
              <w:rPr>
                <w:rFonts w:cstheme="minorHAnsi"/>
                <w:sz w:val="24"/>
                <w:szCs w:val="24"/>
                <w:u w:val="single"/>
              </w:rPr>
              <w:t xml:space="preserve">Przykładowe źródła danych do pomiaru wskaźnika: </w:t>
            </w:r>
          </w:p>
          <w:p w14:paraId="7CEEE0D9" w14:textId="77777777" w:rsidR="00093831" w:rsidRPr="007C6BF6" w:rsidRDefault="00093831" w:rsidP="0061077E">
            <w:pPr>
              <w:pStyle w:val="Akapitzlist"/>
              <w:numPr>
                <w:ilvl w:val="0"/>
                <w:numId w:val="91"/>
              </w:numPr>
              <w:suppressAutoHyphens/>
              <w:overflowPunct w:val="0"/>
              <w:spacing w:after="0"/>
              <w:ind w:left="263" w:hanging="263"/>
              <w:rPr>
                <w:rFonts w:cstheme="minorHAnsi"/>
                <w:sz w:val="24"/>
                <w:szCs w:val="24"/>
              </w:rPr>
            </w:pPr>
            <w:r w:rsidRPr="007C6BF6">
              <w:rPr>
                <w:rFonts w:cstheme="minorHAnsi"/>
                <w:sz w:val="24"/>
                <w:szCs w:val="24"/>
              </w:rPr>
              <w:t xml:space="preserve">dokumenty potwierdzające </w:t>
            </w:r>
            <w:r>
              <w:rPr>
                <w:rFonts w:cstheme="minorHAnsi"/>
                <w:sz w:val="24"/>
                <w:szCs w:val="24"/>
              </w:rPr>
              <w:t>potrzebę wsparcia w codziennym funkcjonowaniu</w:t>
            </w:r>
            <w:r w:rsidRPr="007C6BF6">
              <w:rPr>
                <w:rFonts w:cstheme="minorHAnsi"/>
                <w:sz w:val="24"/>
                <w:szCs w:val="24"/>
              </w:rPr>
              <w:t xml:space="preserve"> np.: orzeczenie o stopniu niepełnosprawności lub inny dokument równoważny, zaświadczenie lekarskie, oświadczenie </w:t>
            </w:r>
            <w:r w:rsidRPr="00252612">
              <w:rPr>
                <w:rFonts w:cstheme="minorHAnsi"/>
                <w:sz w:val="24"/>
                <w:szCs w:val="24"/>
              </w:rPr>
              <w:t xml:space="preserve">o </w:t>
            </w:r>
            <w:r>
              <w:rPr>
                <w:rFonts w:cstheme="minorHAnsi"/>
                <w:sz w:val="24"/>
                <w:szCs w:val="24"/>
              </w:rPr>
              <w:t>potrzebie wsparcia w codziennym funkcjonowaniu</w:t>
            </w:r>
            <w:r w:rsidRPr="007C6BF6">
              <w:rPr>
                <w:rFonts w:cstheme="minorHAnsi"/>
                <w:sz w:val="24"/>
                <w:szCs w:val="24"/>
              </w:rPr>
              <w:t xml:space="preserve"> z pouczeniem o odpowiedzialności za składanie oświadczeń niezgodnych z prawdą., itp.</w:t>
            </w:r>
          </w:p>
          <w:p w14:paraId="7334E03C" w14:textId="77777777" w:rsidR="00093831" w:rsidRPr="007C6BF6" w:rsidRDefault="00093831" w:rsidP="0061077E">
            <w:pPr>
              <w:pStyle w:val="Akapitzlist"/>
              <w:numPr>
                <w:ilvl w:val="0"/>
                <w:numId w:val="92"/>
              </w:numPr>
              <w:suppressAutoHyphens/>
              <w:overflowPunct w:val="0"/>
              <w:spacing w:after="0"/>
              <w:ind w:left="227" w:hanging="227"/>
              <w:rPr>
                <w:rFonts w:cstheme="minorHAnsi"/>
                <w:sz w:val="24"/>
                <w:szCs w:val="24"/>
              </w:rPr>
            </w:pPr>
            <w:r w:rsidRPr="007C6BF6">
              <w:rPr>
                <w:rFonts w:cstheme="minorHAnsi"/>
                <w:sz w:val="24"/>
                <w:szCs w:val="24"/>
              </w:rPr>
              <w:lastRenderedPageBreak/>
              <w:t xml:space="preserve">dokumenty potwierdzające skorzystanie z usługi społecznej </w:t>
            </w:r>
            <w:r w:rsidRPr="007C6BF6">
              <w:rPr>
                <w:rFonts w:cstheme="minorHAnsi"/>
                <w:bCs/>
                <w:color w:val="000000"/>
                <w:sz w:val="24"/>
                <w:szCs w:val="24"/>
              </w:rPr>
              <w:t>w postaci usług asystenckich lub opiekuńczych</w:t>
            </w:r>
            <w:r w:rsidRPr="007C6BF6">
              <w:rPr>
                <w:rFonts w:cstheme="minorHAnsi"/>
                <w:sz w:val="24"/>
                <w:szCs w:val="24"/>
              </w:rPr>
              <w:t xml:space="preserve"> np.: dokumentacja asystenta/opiekuna, karty wizyt, lista obecności, itp.</w:t>
            </w:r>
          </w:p>
          <w:p w14:paraId="4E8B644B" w14:textId="77777777" w:rsidR="00093831" w:rsidRPr="00650D51" w:rsidRDefault="00093831" w:rsidP="003F194A">
            <w:pPr>
              <w:spacing w:after="0" w:line="288" w:lineRule="auto"/>
              <w:rPr>
                <w:rFonts w:cstheme="minorHAnsi"/>
                <w:b/>
                <w:bCs/>
                <w:color w:val="000000"/>
                <w:sz w:val="24"/>
                <w:szCs w:val="24"/>
              </w:rPr>
            </w:pPr>
            <w:r w:rsidRPr="007C6BF6">
              <w:rPr>
                <w:rFonts w:eastAsia="Calibri" w:cstheme="minorHAnsi"/>
                <w:sz w:val="24"/>
                <w:szCs w:val="24"/>
                <w:u w:val="single"/>
              </w:rPr>
              <w:t>Jednostka miary</w:t>
            </w:r>
            <w:r w:rsidRPr="007C6BF6">
              <w:rPr>
                <w:rFonts w:eastAsia="Calibri" w:cstheme="minorHAnsi"/>
                <w:sz w:val="24"/>
                <w:szCs w:val="24"/>
              </w:rPr>
              <w:t xml:space="preserve"> – osoba.</w:t>
            </w:r>
          </w:p>
        </w:tc>
      </w:tr>
    </w:tbl>
    <w:p w14:paraId="36C4F990" w14:textId="77777777" w:rsidR="00093831" w:rsidRPr="00650D51" w:rsidRDefault="00093831" w:rsidP="00093831">
      <w:pPr>
        <w:autoSpaceDE w:val="0"/>
        <w:autoSpaceDN w:val="0"/>
        <w:adjustRightInd w:val="0"/>
        <w:spacing w:after="0" w:line="288" w:lineRule="auto"/>
        <w:jc w:val="both"/>
        <w:rPr>
          <w:rFonts w:eastAsia="Calibri" w:cstheme="minorHAnsi"/>
          <w:sz w:val="24"/>
          <w:szCs w:val="24"/>
          <w:highlight w:val="yellow"/>
        </w:rPr>
      </w:pPr>
    </w:p>
    <w:p w14:paraId="3DA6CC86" w14:textId="77777777" w:rsidR="00093831" w:rsidRPr="00650D51" w:rsidRDefault="00093831" w:rsidP="00093831">
      <w:pPr>
        <w:autoSpaceDE w:val="0"/>
        <w:autoSpaceDN w:val="0"/>
        <w:adjustRightInd w:val="0"/>
        <w:spacing w:after="0" w:line="288" w:lineRule="auto"/>
        <w:jc w:val="both"/>
        <w:rPr>
          <w:rFonts w:eastAsia="Calibri" w:cstheme="minorHAnsi"/>
          <w:sz w:val="24"/>
          <w:szCs w:val="24"/>
        </w:rPr>
      </w:pPr>
      <w:r w:rsidRPr="00650D51">
        <w:rPr>
          <w:rFonts w:eastAsia="Calibri" w:cstheme="minorHAnsi"/>
          <w:sz w:val="24"/>
          <w:szCs w:val="24"/>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093831" w:rsidRPr="00650D51" w14:paraId="15048621" w14:textId="77777777" w:rsidTr="003F194A">
        <w:trPr>
          <w:trHeight w:val="821"/>
        </w:trPr>
        <w:tc>
          <w:tcPr>
            <w:tcW w:w="1004" w:type="pct"/>
            <w:vAlign w:val="center"/>
          </w:tcPr>
          <w:p w14:paraId="430107E5" w14:textId="77777777" w:rsidR="00093831" w:rsidRPr="00650D51" w:rsidRDefault="00093831" w:rsidP="003F194A">
            <w:pPr>
              <w:autoSpaceDE w:val="0"/>
              <w:autoSpaceDN w:val="0"/>
              <w:adjustRightInd w:val="0"/>
              <w:spacing w:after="0" w:line="288" w:lineRule="auto"/>
              <w:jc w:val="center"/>
              <w:rPr>
                <w:rFonts w:eastAsia="Calibri" w:cstheme="minorHAnsi"/>
                <w:b/>
                <w:sz w:val="24"/>
                <w:szCs w:val="24"/>
              </w:rPr>
            </w:pPr>
            <w:r w:rsidRPr="00650D51">
              <w:rPr>
                <w:rFonts w:eastAsia="Calibri" w:cstheme="minorHAnsi"/>
                <w:b/>
                <w:sz w:val="24"/>
                <w:szCs w:val="24"/>
              </w:rPr>
              <w:t>Nazwa wskaźnika</w:t>
            </w:r>
          </w:p>
        </w:tc>
        <w:tc>
          <w:tcPr>
            <w:tcW w:w="3996" w:type="pct"/>
            <w:shd w:val="clear" w:color="auto" w:fill="F2F2F2" w:themeFill="background1" w:themeFillShade="F2"/>
            <w:vAlign w:val="center"/>
          </w:tcPr>
          <w:p w14:paraId="1998C684" w14:textId="77777777" w:rsidR="00093831" w:rsidRPr="00650D51" w:rsidRDefault="00093831" w:rsidP="003F194A">
            <w:pPr>
              <w:autoSpaceDE w:val="0"/>
              <w:autoSpaceDN w:val="0"/>
              <w:adjustRightInd w:val="0"/>
              <w:spacing w:after="0" w:line="288" w:lineRule="auto"/>
              <w:jc w:val="both"/>
              <w:rPr>
                <w:rFonts w:eastAsia="Calibri" w:cstheme="minorHAnsi"/>
                <w:b/>
                <w:sz w:val="24"/>
                <w:szCs w:val="24"/>
              </w:rPr>
            </w:pPr>
            <w:r w:rsidRPr="00650D51">
              <w:rPr>
                <w:rFonts w:eastAsia="Calibri" w:cstheme="minorHAnsi"/>
                <w:b/>
                <w:sz w:val="24"/>
                <w:szCs w:val="24"/>
              </w:rPr>
              <w:t>Liczba wspartych w programie miejsc świadczenia usług społecznych.</w:t>
            </w:r>
          </w:p>
        </w:tc>
      </w:tr>
      <w:tr w:rsidR="00093831" w:rsidRPr="00650D51" w14:paraId="2852C2C4" w14:textId="77777777" w:rsidTr="003F194A">
        <w:trPr>
          <w:trHeight w:val="1408"/>
        </w:trPr>
        <w:tc>
          <w:tcPr>
            <w:tcW w:w="1004" w:type="pct"/>
            <w:vAlign w:val="center"/>
          </w:tcPr>
          <w:p w14:paraId="699A6119" w14:textId="77777777" w:rsidR="00093831" w:rsidRPr="00650D51" w:rsidRDefault="00093831" w:rsidP="003F194A">
            <w:pPr>
              <w:autoSpaceDE w:val="0"/>
              <w:autoSpaceDN w:val="0"/>
              <w:adjustRightInd w:val="0"/>
              <w:spacing w:after="0" w:line="288" w:lineRule="auto"/>
              <w:jc w:val="center"/>
              <w:rPr>
                <w:rFonts w:eastAsia="Calibri" w:cstheme="minorHAnsi"/>
                <w:b/>
                <w:sz w:val="24"/>
                <w:szCs w:val="24"/>
              </w:rPr>
            </w:pPr>
            <w:r w:rsidRPr="00650D51">
              <w:rPr>
                <w:rFonts w:eastAsia="Calibri" w:cstheme="minorHAnsi"/>
                <w:b/>
                <w:sz w:val="24"/>
                <w:szCs w:val="24"/>
              </w:rPr>
              <w:t>Definicja, sposób pomiaru i przykładowe źródła danych do pomiaru</w:t>
            </w:r>
          </w:p>
        </w:tc>
        <w:tc>
          <w:tcPr>
            <w:tcW w:w="3996" w:type="pct"/>
            <w:vAlign w:val="center"/>
          </w:tcPr>
          <w:p w14:paraId="628BF65D" w14:textId="77777777" w:rsidR="00093831" w:rsidRPr="00650D51" w:rsidRDefault="00093831" w:rsidP="003F194A">
            <w:pPr>
              <w:autoSpaceDE w:val="0"/>
              <w:autoSpaceDN w:val="0"/>
              <w:adjustRightInd w:val="0"/>
              <w:spacing w:after="0" w:line="288" w:lineRule="auto"/>
              <w:jc w:val="both"/>
              <w:rPr>
                <w:rFonts w:eastAsia="Calibri" w:cstheme="minorHAnsi"/>
                <w:sz w:val="24"/>
                <w:szCs w:val="24"/>
              </w:rPr>
            </w:pPr>
            <w:r w:rsidRPr="00650D51">
              <w:rPr>
                <w:rFonts w:eastAsia="Calibri" w:cstheme="minorHAnsi"/>
                <w:sz w:val="24"/>
                <w:szCs w:val="24"/>
              </w:rPr>
              <w:t xml:space="preserve">Wskaźnik określa liczbę miejsc świadczenia usług społecznych wspartych w programie. </w:t>
            </w:r>
          </w:p>
          <w:p w14:paraId="2E773869" w14:textId="77777777" w:rsidR="00093831" w:rsidRPr="00650D51" w:rsidRDefault="00093831" w:rsidP="003F194A">
            <w:pPr>
              <w:spacing w:after="0" w:line="288" w:lineRule="auto"/>
              <w:rPr>
                <w:rFonts w:cstheme="minorHAnsi"/>
                <w:sz w:val="24"/>
                <w:szCs w:val="24"/>
              </w:rPr>
            </w:pPr>
            <w:r w:rsidRPr="00650D51">
              <w:rPr>
                <w:rFonts w:cstheme="minorHAnsi"/>
                <w:sz w:val="24"/>
                <w:szCs w:val="24"/>
              </w:rPr>
              <w:t>Miejsce świadczenia usługi społecznej to:</w:t>
            </w:r>
          </w:p>
          <w:p w14:paraId="2EBBD9D4" w14:textId="77777777" w:rsidR="00093831" w:rsidRPr="00650D51" w:rsidRDefault="00093831" w:rsidP="0061077E">
            <w:pPr>
              <w:numPr>
                <w:ilvl w:val="0"/>
                <w:numId w:val="89"/>
              </w:numPr>
              <w:spacing w:after="0" w:line="288" w:lineRule="auto"/>
              <w:ind w:left="312" w:hanging="283"/>
              <w:rPr>
                <w:rFonts w:cstheme="minorHAnsi"/>
                <w:sz w:val="24"/>
                <w:szCs w:val="24"/>
              </w:rPr>
            </w:pPr>
            <w:r w:rsidRPr="00650D51">
              <w:rPr>
                <w:rFonts w:cstheme="minorHAnsi"/>
                <w:sz w:val="24"/>
                <w:szCs w:val="24"/>
              </w:rPr>
              <w:t>miejsce wsparte ze środków EFS, w którym świadczona jest usługa społeczna lub miejsce gotowe do świadczenia usługi społecznej po zakończeniu projektu.</w:t>
            </w:r>
          </w:p>
          <w:p w14:paraId="77A07101" w14:textId="77777777" w:rsidR="00093831" w:rsidRPr="00650D51" w:rsidRDefault="00E3733A" w:rsidP="0061077E">
            <w:pPr>
              <w:numPr>
                <w:ilvl w:val="0"/>
                <w:numId w:val="89"/>
              </w:numPr>
              <w:spacing w:after="0" w:line="288" w:lineRule="auto"/>
              <w:ind w:left="312" w:hanging="283"/>
              <w:rPr>
                <w:rFonts w:cstheme="minorHAnsi"/>
                <w:sz w:val="24"/>
                <w:szCs w:val="24"/>
              </w:rPr>
            </w:pPr>
            <w:r w:rsidRPr="00650D51">
              <w:rPr>
                <w:rFonts w:cstheme="minorHAnsi"/>
                <w:sz w:val="24"/>
                <w:szCs w:val="24"/>
              </w:rPr>
              <w:t xml:space="preserve">osoba, np. </w:t>
            </w:r>
            <w:r>
              <w:rPr>
                <w:rFonts w:cstheme="minorHAnsi"/>
                <w:sz w:val="24"/>
                <w:szCs w:val="24"/>
              </w:rPr>
              <w:t>opiekun/ka</w:t>
            </w:r>
            <w:r w:rsidRPr="00650D51">
              <w:rPr>
                <w:rFonts w:cstheme="minorHAnsi"/>
                <w:sz w:val="24"/>
                <w:szCs w:val="24"/>
              </w:rPr>
              <w:t xml:space="preserve">, która otrzymała wsparcie EFS (np. szkolenie w zakresie opieki nad osobami </w:t>
            </w:r>
            <w:r>
              <w:rPr>
                <w:rFonts w:cstheme="minorHAnsi"/>
                <w:sz w:val="24"/>
                <w:szCs w:val="24"/>
              </w:rPr>
              <w:t>potrzebującymi wsparcia w codziennym funkcjonowaniu</w:t>
            </w:r>
            <w:r w:rsidRPr="00650D51">
              <w:rPr>
                <w:rFonts w:cstheme="minorHAnsi"/>
                <w:sz w:val="24"/>
                <w:szCs w:val="24"/>
              </w:rPr>
              <w:t>) lub której wynagrodzenie jest finansowane w ramach projektu</w:t>
            </w:r>
            <w:r w:rsidR="00093831" w:rsidRPr="00650D51">
              <w:rPr>
                <w:rFonts w:cstheme="minorHAnsi"/>
                <w:sz w:val="24"/>
                <w:szCs w:val="24"/>
              </w:rPr>
              <w:t>.</w:t>
            </w:r>
          </w:p>
          <w:p w14:paraId="611C2F25" w14:textId="77777777" w:rsidR="00093831" w:rsidRPr="00650D51" w:rsidRDefault="00093831" w:rsidP="003F194A">
            <w:pPr>
              <w:spacing w:after="0" w:line="288" w:lineRule="auto"/>
              <w:ind w:left="312"/>
              <w:rPr>
                <w:rFonts w:cstheme="minorHAnsi"/>
                <w:sz w:val="24"/>
                <w:szCs w:val="24"/>
              </w:rPr>
            </w:pPr>
          </w:p>
          <w:p w14:paraId="11497AFB" w14:textId="77777777" w:rsidR="00093831" w:rsidRPr="00650D51" w:rsidRDefault="00093831" w:rsidP="003F194A">
            <w:pPr>
              <w:spacing w:after="0" w:line="288" w:lineRule="auto"/>
              <w:rPr>
                <w:rFonts w:cstheme="minorHAnsi"/>
                <w:sz w:val="24"/>
                <w:szCs w:val="24"/>
                <w:u w:val="single"/>
              </w:rPr>
            </w:pPr>
            <w:r w:rsidRPr="00650D51">
              <w:rPr>
                <w:rFonts w:cstheme="minorHAnsi"/>
                <w:sz w:val="24"/>
                <w:szCs w:val="24"/>
                <w:u w:val="single"/>
              </w:rPr>
              <w:t xml:space="preserve">Przykładowe źródła danych do pomiaru wskaźnika: </w:t>
            </w:r>
          </w:p>
          <w:p w14:paraId="4AFFAF2C" w14:textId="77777777" w:rsidR="00093831" w:rsidRPr="00650D51" w:rsidRDefault="00093831" w:rsidP="003F194A">
            <w:pPr>
              <w:spacing w:after="0" w:line="288" w:lineRule="auto"/>
              <w:rPr>
                <w:rFonts w:cstheme="minorHAnsi"/>
                <w:sz w:val="24"/>
                <w:szCs w:val="24"/>
              </w:rPr>
            </w:pPr>
            <w:r w:rsidRPr="00650D51">
              <w:rPr>
                <w:rFonts w:cstheme="minorHAnsi"/>
                <w:sz w:val="24"/>
                <w:szCs w:val="24"/>
              </w:rPr>
              <w:t xml:space="preserve">dokumenty potwierdzające skorzystanie z usługi społecznej, umowy </w:t>
            </w:r>
            <w:r w:rsidR="001658A3">
              <w:rPr>
                <w:rFonts w:cstheme="minorHAnsi"/>
                <w:sz w:val="24"/>
                <w:szCs w:val="24"/>
              </w:rPr>
              <w:t>opiekunami/</w:t>
            </w:r>
            <w:proofErr w:type="spellStart"/>
            <w:r w:rsidR="001658A3">
              <w:rPr>
                <w:rFonts w:cstheme="minorHAnsi"/>
                <w:sz w:val="24"/>
                <w:szCs w:val="24"/>
              </w:rPr>
              <w:t>kami</w:t>
            </w:r>
            <w:proofErr w:type="spellEnd"/>
            <w:r w:rsidRPr="00650D51">
              <w:rPr>
                <w:rFonts w:cstheme="minorHAnsi"/>
                <w:sz w:val="24"/>
                <w:szCs w:val="24"/>
              </w:rPr>
              <w:t xml:space="preserve">, umowy z asystentami, </w:t>
            </w:r>
            <w:r w:rsidRPr="00650D51">
              <w:rPr>
                <w:rFonts w:eastAsia="Calibri" w:cstheme="minorHAnsi"/>
                <w:sz w:val="24"/>
                <w:szCs w:val="24"/>
              </w:rPr>
              <w:t>dokumenty potwierdzające podniesienie kwalifikacji zawodowych</w:t>
            </w:r>
            <w:r w:rsidRPr="00650D51">
              <w:rPr>
                <w:rFonts w:cstheme="minorHAnsi"/>
                <w:sz w:val="24"/>
                <w:szCs w:val="24"/>
              </w:rPr>
              <w:t>, itp.</w:t>
            </w:r>
          </w:p>
          <w:p w14:paraId="4DF00978" w14:textId="77777777" w:rsidR="00093831" w:rsidRPr="00650D51" w:rsidRDefault="00093831" w:rsidP="003F194A">
            <w:pPr>
              <w:spacing w:after="0" w:line="288" w:lineRule="auto"/>
              <w:rPr>
                <w:rFonts w:cstheme="minorHAnsi"/>
                <w:sz w:val="24"/>
                <w:szCs w:val="24"/>
              </w:rPr>
            </w:pPr>
          </w:p>
          <w:p w14:paraId="0CA81C4F" w14:textId="77777777" w:rsidR="00093831" w:rsidRPr="00650D51" w:rsidRDefault="00093831" w:rsidP="003F194A">
            <w:pPr>
              <w:autoSpaceDE w:val="0"/>
              <w:autoSpaceDN w:val="0"/>
              <w:adjustRightInd w:val="0"/>
              <w:spacing w:after="0" w:line="288" w:lineRule="auto"/>
              <w:jc w:val="both"/>
              <w:rPr>
                <w:rFonts w:eastAsia="Calibri" w:cstheme="minorHAnsi"/>
                <w:sz w:val="24"/>
                <w:szCs w:val="24"/>
              </w:rPr>
            </w:pPr>
            <w:r w:rsidRPr="00650D51">
              <w:rPr>
                <w:rFonts w:eastAsia="Calibri" w:cstheme="minorHAnsi"/>
                <w:sz w:val="24"/>
                <w:szCs w:val="24"/>
                <w:u w:val="single"/>
              </w:rPr>
              <w:t>Jednostka miary</w:t>
            </w:r>
            <w:r w:rsidRPr="00650D51">
              <w:rPr>
                <w:rFonts w:eastAsia="Calibri" w:cstheme="minorHAnsi"/>
                <w:sz w:val="24"/>
                <w:szCs w:val="24"/>
              </w:rPr>
              <w:t xml:space="preserve"> – sztuka.</w:t>
            </w:r>
          </w:p>
        </w:tc>
      </w:tr>
    </w:tbl>
    <w:p w14:paraId="0A06984C" w14:textId="77777777" w:rsidR="00093831" w:rsidRDefault="00093831" w:rsidP="00093831">
      <w:pPr>
        <w:spacing w:after="0" w:line="288" w:lineRule="auto"/>
        <w:rPr>
          <w:rFonts w:cstheme="minorHAnsi"/>
          <w:sz w:val="24"/>
          <w:szCs w:val="24"/>
        </w:rPr>
      </w:pPr>
    </w:p>
    <w:p w14:paraId="3A0D4CD7" w14:textId="77777777" w:rsidR="00787480" w:rsidRPr="00DA082B" w:rsidRDefault="00787480" w:rsidP="00787480">
      <w:pPr>
        <w:spacing w:after="0" w:line="288" w:lineRule="auto"/>
        <w:rPr>
          <w:rFonts w:cstheme="minorHAnsi"/>
          <w:sz w:val="24"/>
          <w:szCs w:val="24"/>
        </w:rPr>
      </w:pPr>
      <w:r w:rsidRPr="00DA082B">
        <w:rPr>
          <w:rFonts w:cstheme="minorHAnsi"/>
          <w:sz w:val="24"/>
          <w:szCs w:val="24"/>
        </w:rPr>
        <w:t>W przypadku wsparcia otoczenia osób zagrożonych ubóstwem i wykluczeniem społecznym  we wniosku należy uwzględnić i monitorować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787480" w:rsidRPr="00DA082B" w14:paraId="326990F3" w14:textId="77777777" w:rsidTr="003F194A">
        <w:trPr>
          <w:trHeight w:val="821"/>
        </w:trPr>
        <w:tc>
          <w:tcPr>
            <w:tcW w:w="1004" w:type="pct"/>
            <w:vAlign w:val="center"/>
          </w:tcPr>
          <w:p w14:paraId="2B49948C" w14:textId="77777777" w:rsidR="00787480" w:rsidRPr="00DA082B" w:rsidRDefault="00787480" w:rsidP="003F194A">
            <w:pPr>
              <w:spacing w:after="0" w:line="288" w:lineRule="auto"/>
              <w:rPr>
                <w:rFonts w:cstheme="minorHAnsi"/>
                <w:b/>
                <w:sz w:val="24"/>
                <w:szCs w:val="24"/>
              </w:rPr>
            </w:pPr>
            <w:r w:rsidRPr="00DA082B">
              <w:rPr>
                <w:rFonts w:cstheme="minorHAnsi"/>
                <w:b/>
                <w:sz w:val="24"/>
                <w:szCs w:val="24"/>
              </w:rPr>
              <w:t>Nazwa wskaźnika</w:t>
            </w:r>
          </w:p>
        </w:tc>
        <w:tc>
          <w:tcPr>
            <w:tcW w:w="3996" w:type="pct"/>
            <w:shd w:val="clear" w:color="auto" w:fill="F2F2F2" w:themeFill="background1" w:themeFillShade="F2"/>
            <w:vAlign w:val="center"/>
          </w:tcPr>
          <w:p w14:paraId="40D47A6D" w14:textId="77777777" w:rsidR="00787480" w:rsidRPr="00DA082B" w:rsidRDefault="00787480" w:rsidP="003F194A">
            <w:pPr>
              <w:spacing w:after="0" w:line="288" w:lineRule="auto"/>
              <w:rPr>
                <w:rFonts w:cstheme="minorHAnsi"/>
                <w:b/>
                <w:sz w:val="24"/>
                <w:szCs w:val="24"/>
              </w:rPr>
            </w:pPr>
            <w:r w:rsidRPr="00DA082B">
              <w:rPr>
                <w:rFonts w:cstheme="minorHAnsi"/>
                <w:b/>
                <w:sz w:val="24"/>
                <w:szCs w:val="24"/>
              </w:rPr>
              <w:t>Liczba osób z otoczenia osób zagrożonych ubóstwem i wykluczeniem społecznym objęta wsparciem w projekcie.</w:t>
            </w:r>
          </w:p>
        </w:tc>
      </w:tr>
      <w:tr w:rsidR="00787480" w:rsidRPr="00DA082B" w14:paraId="65390E9F" w14:textId="77777777" w:rsidTr="003F194A">
        <w:trPr>
          <w:trHeight w:val="558"/>
        </w:trPr>
        <w:tc>
          <w:tcPr>
            <w:tcW w:w="1004" w:type="pct"/>
            <w:vAlign w:val="center"/>
          </w:tcPr>
          <w:p w14:paraId="16EA7C97" w14:textId="77777777" w:rsidR="00787480" w:rsidRPr="00DA082B" w:rsidRDefault="00787480" w:rsidP="003F194A">
            <w:pPr>
              <w:spacing w:after="0" w:line="288" w:lineRule="auto"/>
              <w:rPr>
                <w:rFonts w:cstheme="minorHAnsi"/>
                <w:b/>
                <w:sz w:val="24"/>
                <w:szCs w:val="24"/>
              </w:rPr>
            </w:pPr>
            <w:r w:rsidRPr="00DA082B">
              <w:rPr>
                <w:rFonts w:cstheme="minorHAnsi"/>
                <w:b/>
                <w:sz w:val="24"/>
                <w:szCs w:val="24"/>
              </w:rPr>
              <w:t>Definicja, sposób pomiaru i przykładowe źródła danych do pomiaru</w:t>
            </w:r>
          </w:p>
        </w:tc>
        <w:tc>
          <w:tcPr>
            <w:tcW w:w="3996" w:type="pct"/>
            <w:vAlign w:val="center"/>
          </w:tcPr>
          <w:p w14:paraId="3CBA7D2E" w14:textId="77777777" w:rsidR="00787480" w:rsidRPr="00DA082B" w:rsidRDefault="001658A3" w:rsidP="003F194A">
            <w:pPr>
              <w:spacing w:after="0" w:line="288" w:lineRule="auto"/>
              <w:rPr>
                <w:rFonts w:cstheme="minorHAnsi"/>
                <w:sz w:val="24"/>
                <w:szCs w:val="24"/>
              </w:rPr>
            </w:pPr>
            <w:r w:rsidRPr="00650D51">
              <w:rPr>
                <w:rFonts w:cstheme="minorHAnsi"/>
                <w:sz w:val="24"/>
                <w:szCs w:val="24"/>
              </w:rPr>
              <w:t xml:space="preserve">Wskaźnik określa liczbę </w:t>
            </w:r>
            <w:r>
              <w:rPr>
                <w:rFonts w:cstheme="minorHAnsi"/>
                <w:sz w:val="24"/>
                <w:szCs w:val="24"/>
              </w:rPr>
              <w:t xml:space="preserve">osób z otoczenia </w:t>
            </w:r>
            <w:r w:rsidRPr="00650D51">
              <w:rPr>
                <w:rFonts w:cstheme="minorHAnsi"/>
                <w:sz w:val="24"/>
                <w:szCs w:val="24"/>
              </w:rPr>
              <w:t>osób zagrożonych ubóstwem lub wykluczeniem społecznym</w:t>
            </w:r>
            <w:r w:rsidRPr="00650D51">
              <w:rPr>
                <w:rFonts w:cstheme="minorHAnsi"/>
                <w:b/>
                <w:bCs/>
                <w:color w:val="000000"/>
                <w:sz w:val="24"/>
                <w:szCs w:val="24"/>
              </w:rPr>
              <w:t xml:space="preserve"> </w:t>
            </w:r>
            <w:r w:rsidRPr="00650D51">
              <w:rPr>
                <w:rFonts w:cstheme="minorHAnsi"/>
                <w:bCs/>
                <w:color w:val="000000"/>
                <w:sz w:val="24"/>
                <w:szCs w:val="24"/>
              </w:rPr>
              <w:t>objętych usługami społecznymi w projekcie</w:t>
            </w:r>
            <w:r>
              <w:rPr>
                <w:rFonts w:cstheme="minorHAnsi"/>
                <w:bCs/>
                <w:color w:val="000000"/>
                <w:sz w:val="24"/>
                <w:szCs w:val="24"/>
              </w:rPr>
              <w:t>.</w:t>
            </w:r>
          </w:p>
          <w:p w14:paraId="59611CC2" w14:textId="77777777" w:rsidR="00787480" w:rsidRPr="00DA082B" w:rsidRDefault="00787480" w:rsidP="003F194A">
            <w:pPr>
              <w:spacing w:after="0" w:line="288" w:lineRule="auto"/>
              <w:rPr>
                <w:rFonts w:cstheme="minorHAnsi"/>
                <w:sz w:val="24"/>
                <w:szCs w:val="24"/>
                <w:u w:val="single"/>
              </w:rPr>
            </w:pPr>
            <w:r w:rsidRPr="00DA082B">
              <w:rPr>
                <w:rFonts w:cstheme="minorHAnsi"/>
                <w:sz w:val="24"/>
                <w:szCs w:val="24"/>
                <w:u w:val="single"/>
              </w:rPr>
              <w:t xml:space="preserve">Przykładowe źródła danych do pomiaru wskaźnika: </w:t>
            </w:r>
          </w:p>
          <w:p w14:paraId="7D993084" w14:textId="77777777" w:rsidR="00787480" w:rsidRPr="00DA082B" w:rsidRDefault="00787480" w:rsidP="003F194A">
            <w:pPr>
              <w:spacing w:after="0" w:line="288" w:lineRule="auto"/>
              <w:rPr>
                <w:rFonts w:cstheme="minorHAnsi"/>
                <w:sz w:val="24"/>
                <w:szCs w:val="24"/>
              </w:rPr>
            </w:pPr>
            <w:r w:rsidRPr="00DA082B">
              <w:rPr>
                <w:rFonts w:cstheme="minorHAnsi"/>
                <w:sz w:val="24"/>
                <w:szCs w:val="24"/>
              </w:rPr>
              <w:lastRenderedPageBreak/>
              <w:t>dokumenty potwierdzające status otoczenia</w:t>
            </w:r>
            <w:r w:rsidR="00870581">
              <w:rPr>
                <w:rFonts w:cstheme="minorHAnsi"/>
                <w:sz w:val="24"/>
                <w:szCs w:val="24"/>
              </w:rPr>
              <w:t xml:space="preserve"> wraz z </w:t>
            </w:r>
            <w:r w:rsidRPr="00DA082B">
              <w:rPr>
                <w:rFonts w:cstheme="minorHAnsi"/>
                <w:sz w:val="24"/>
                <w:szCs w:val="24"/>
              </w:rPr>
              <w:t xml:space="preserve">oświadczenie </w:t>
            </w:r>
            <w:r w:rsidR="00870581">
              <w:rPr>
                <w:rFonts w:cstheme="minorHAnsi"/>
                <w:sz w:val="24"/>
                <w:szCs w:val="24"/>
              </w:rPr>
              <w:t xml:space="preserve">m </w:t>
            </w:r>
            <w:r w:rsidRPr="00DA082B">
              <w:rPr>
                <w:rFonts w:cstheme="minorHAnsi"/>
                <w:sz w:val="24"/>
                <w:szCs w:val="24"/>
              </w:rPr>
              <w:t>uczestnika z pouczeniem o odpowiedzialności za składanie oświadczeń niezgodnych z prawdą.</w:t>
            </w:r>
          </w:p>
          <w:p w14:paraId="78E72352" w14:textId="77777777" w:rsidR="00787480" w:rsidRPr="00DA082B" w:rsidRDefault="00787480" w:rsidP="003F194A">
            <w:pPr>
              <w:spacing w:after="0" w:line="288" w:lineRule="auto"/>
              <w:rPr>
                <w:rFonts w:cstheme="minorHAnsi"/>
                <w:sz w:val="24"/>
                <w:szCs w:val="24"/>
              </w:rPr>
            </w:pPr>
          </w:p>
          <w:p w14:paraId="56430C3B" w14:textId="77777777" w:rsidR="00787480" w:rsidRPr="00DA082B" w:rsidRDefault="00787480" w:rsidP="003F194A">
            <w:pPr>
              <w:spacing w:after="0" w:line="288" w:lineRule="auto"/>
              <w:rPr>
                <w:rFonts w:cstheme="minorHAnsi"/>
                <w:sz w:val="24"/>
                <w:szCs w:val="24"/>
              </w:rPr>
            </w:pPr>
            <w:r w:rsidRPr="00DA082B">
              <w:rPr>
                <w:rFonts w:cstheme="minorHAnsi"/>
                <w:sz w:val="24"/>
                <w:szCs w:val="24"/>
                <w:u w:val="single"/>
              </w:rPr>
              <w:t>Jednostka miary</w:t>
            </w:r>
            <w:r w:rsidRPr="00DA082B">
              <w:rPr>
                <w:rFonts w:cstheme="minorHAnsi"/>
                <w:sz w:val="24"/>
                <w:szCs w:val="24"/>
              </w:rPr>
              <w:t xml:space="preserve"> – osoba.</w:t>
            </w:r>
          </w:p>
        </w:tc>
      </w:tr>
    </w:tbl>
    <w:p w14:paraId="58F2C5C6" w14:textId="77777777" w:rsidR="00787480" w:rsidRDefault="00787480" w:rsidP="00093831">
      <w:pPr>
        <w:spacing w:after="0" w:line="288" w:lineRule="auto"/>
        <w:rPr>
          <w:rFonts w:cstheme="minorHAnsi"/>
          <w:sz w:val="24"/>
          <w:szCs w:val="24"/>
        </w:rPr>
      </w:pPr>
    </w:p>
    <w:p w14:paraId="749A18DD" w14:textId="77777777" w:rsidR="00F846A9" w:rsidRPr="00531E63" w:rsidRDefault="00F846A9" w:rsidP="00F846A9">
      <w:pPr>
        <w:spacing w:before="240" w:after="0"/>
        <w:rPr>
          <w:rFonts w:cs="Arial"/>
          <w:b/>
          <w:sz w:val="24"/>
          <w:szCs w:val="24"/>
          <w:u w:val="single"/>
        </w:rPr>
      </w:pPr>
      <w:r w:rsidRPr="00531E63">
        <w:rPr>
          <w:rFonts w:cs="Arial"/>
          <w:b/>
          <w:sz w:val="24"/>
          <w:szCs w:val="24"/>
          <w:u w:val="single"/>
        </w:rPr>
        <w:t>Wskaźniki jeżeli projekt uwzględnia działania</w:t>
      </w:r>
      <w:r w:rsidRPr="00531E63">
        <w:rPr>
          <w:b/>
          <w:sz w:val="24"/>
          <w:szCs w:val="24"/>
          <w:u w:val="single"/>
        </w:rPr>
        <w:t xml:space="preserve"> w zakresie przeciwdziałania i zwalczania pandemii COVID-19 i jej skutków</w:t>
      </w:r>
    </w:p>
    <w:p w14:paraId="56B8D19E" w14:textId="77777777" w:rsidR="00F846A9" w:rsidRPr="00A369F9" w:rsidRDefault="00F846A9" w:rsidP="00F846A9">
      <w:pPr>
        <w:spacing w:before="240" w:after="0"/>
        <w:rPr>
          <w:rFonts w:cs="Arial"/>
          <w:sz w:val="24"/>
          <w:szCs w:val="24"/>
        </w:rPr>
      </w:pPr>
      <w:r w:rsidRPr="00A369F9">
        <w:rPr>
          <w:rFonts w:cs="Arial"/>
          <w:sz w:val="24"/>
          <w:szCs w:val="24"/>
        </w:rPr>
        <w:t xml:space="preserve">Dodatkowo </w:t>
      </w:r>
      <w:r>
        <w:rPr>
          <w:rFonts w:cs="Arial"/>
          <w:sz w:val="24"/>
          <w:szCs w:val="24"/>
        </w:rPr>
        <w:t xml:space="preserve">jeżeli projekt przewiduje działania </w:t>
      </w:r>
      <w:r w:rsidRPr="0004382C">
        <w:rPr>
          <w:sz w:val="24"/>
          <w:szCs w:val="24"/>
        </w:rPr>
        <w:t>w zakresie przeciwdziałania i zwalczania pandemii COVID-19 i jej skutków</w:t>
      </w:r>
      <w:r w:rsidRPr="00A369F9">
        <w:rPr>
          <w:rFonts w:cs="Arial"/>
          <w:sz w:val="24"/>
          <w:szCs w:val="24"/>
        </w:rPr>
        <w:t xml:space="preserve">, należy uwzględnić we wniosku </w:t>
      </w:r>
      <w:r>
        <w:rPr>
          <w:rFonts w:cs="Arial"/>
          <w:sz w:val="24"/>
          <w:szCs w:val="24"/>
        </w:rPr>
        <w:t>wskaźniki</w:t>
      </w:r>
      <w:r w:rsidRPr="00A369F9">
        <w:rPr>
          <w:rFonts w:cs="Arial"/>
          <w:sz w:val="24"/>
          <w:szCs w:val="24"/>
        </w:rPr>
        <w:t>:</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6"/>
      </w:tblGrid>
      <w:tr w:rsidR="00F846A9" w:rsidRPr="00361847" w14:paraId="1A8E8AA5" w14:textId="77777777" w:rsidTr="00DE55B7">
        <w:tc>
          <w:tcPr>
            <w:tcW w:w="1813" w:type="dxa"/>
            <w:vMerge w:val="restart"/>
            <w:tcMar>
              <w:left w:w="98" w:type="dxa"/>
            </w:tcMar>
            <w:vAlign w:val="center"/>
          </w:tcPr>
          <w:p w14:paraId="0B4E73A4" w14:textId="77777777" w:rsidR="00F846A9" w:rsidRPr="00361847" w:rsidRDefault="00F846A9" w:rsidP="00DE55B7">
            <w:pPr>
              <w:spacing w:before="120" w:after="120"/>
              <w:jc w:val="center"/>
              <w:rPr>
                <w:rFonts w:cs="Arial"/>
                <w:b/>
                <w:sz w:val="24"/>
                <w:szCs w:val="24"/>
              </w:rPr>
            </w:pPr>
            <w:r w:rsidRPr="00361847">
              <w:rPr>
                <w:rFonts w:cs="Arial"/>
                <w:b/>
                <w:sz w:val="24"/>
                <w:szCs w:val="24"/>
              </w:rPr>
              <w:t>Nazwa wskaźnika</w:t>
            </w:r>
          </w:p>
        </w:tc>
        <w:tc>
          <w:tcPr>
            <w:tcW w:w="7066" w:type="dxa"/>
            <w:shd w:val="clear" w:color="auto" w:fill="E7E6E6" w:themeFill="background2"/>
            <w:tcMar>
              <w:left w:w="98" w:type="dxa"/>
            </w:tcMar>
            <w:vAlign w:val="center"/>
          </w:tcPr>
          <w:p w14:paraId="5BB71ADE" w14:textId="77777777" w:rsidR="00F846A9" w:rsidRPr="00361847" w:rsidRDefault="00F846A9" w:rsidP="00DE55B7">
            <w:pPr>
              <w:numPr>
                <w:ilvl w:val="0"/>
                <w:numId w:val="79"/>
              </w:numPr>
              <w:suppressAutoHyphens/>
              <w:overflowPunct w:val="0"/>
              <w:spacing w:after="0"/>
              <w:ind w:left="284" w:hanging="284"/>
              <w:contextualSpacing/>
              <w:rPr>
                <w:rFonts w:cs="Arial"/>
                <w:b/>
                <w:sz w:val="24"/>
                <w:szCs w:val="24"/>
              </w:rPr>
            </w:pPr>
            <w:r w:rsidRPr="00361847">
              <w:rPr>
                <w:rFonts w:cs="Arial"/>
                <w:b/>
                <w:sz w:val="24"/>
                <w:szCs w:val="24"/>
              </w:rPr>
              <w:t xml:space="preserve">Liczba osób </w:t>
            </w:r>
            <w:r>
              <w:rPr>
                <w:rFonts w:cs="Arial"/>
                <w:b/>
                <w:sz w:val="24"/>
                <w:szCs w:val="24"/>
              </w:rPr>
              <w:t>objętych wsparciem w programie w zakresie zwalczania lub przeciwdziałania skutkom pandemii COVID-19</w:t>
            </w:r>
          </w:p>
        </w:tc>
      </w:tr>
      <w:tr w:rsidR="00F846A9" w:rsidRPr="00361847" w14:paraId="2D9E463A" w14:textId="77777777" w:rsidTr="00DE55B7">
        <w:trPr>
          <w:trHeight w:val="1031"/>
        </w:trPr>
        <w:tc>
          <w:tcPr>
            <w:tcW w:w="1813" w:type="dxa"/>
            <w:vMerge/>
            <w:tcMar>
              <w:left w:w="98" w:type="dxa"/>
            </w:tcMar>
            <w:vAlign w:val="center"/>
          </w:tcPr>
          <w:p w14:paraId="6969A72B" w14:textId="77777777" w:rsidR="00F846A9" w:rsidRPr="00361847" w:rsidRDefault="00F846A9" w:rsidP="00DE55B7">
            <w:pPr>
              <w:spacing w:before="100" w:beforeAutospacing="1" w:after="100" w:afterAutospacing="1" w:line="360" w:lineRule="auto"/>
              <w:rPr>
                <w:rFonts w:ascii="Arial" w:eastAsia="Times New Roman" w:hAnsi="Arial" w:cs="Arial"/>
                <w:sz w:val="20"/>
                <w:szCs w:val="20"/>
                <w:lang w:eastAsia="pl-PL"/>
              </w:rPr>
            </w:pPr>
          </w:p>
        </w:tc>
        <w:tc>
          <w:tcPr>
            <w:tcW w:w="7066" w:type="dxa"/>
            <w:shd w:val="clear" w:color="auto" w:fill="E7E6E6" w:themeFill="background2"/>
            <w:tcMar>
              <w:left w:w="98" w:type="dxa"/>
            </w:tcMar>
            <w:vAlign w:val="center"/>
          </w:tcPr>
          <w:p w14:paraId="153F048D" w14:textId="77777777" w:rsidR="00F846A9" w:rsidRPr="00361847" w:rsidRDefault="00F846A9" w:rsidP="00DE55B7">
            <w:pPr>
              <w:numPr>
                <w:ilvl w:val="0"/>
                <w:numId w:val="79"/>
              </w:numPr>
              <w:suppressAutoHyphens/>
              <w:overflowPunct w:val="0"/>
              <w:spacing w:after="0"/>
              <w:ind w:left="284" w:hanging="284"/>
              <w:contextualSpacing/>
              <w:rPr>
                <w:rFonts w:cs="Arial"/>
                <w:b/>
                <w:sz w:val="24"/>
                <w:szCs w:val="24"/>
              </w:rPr>
            </w:pPr>
            <w:r>
              <w:rPr>
                <w:rFonts w:cs="Arial"/>
                <w:b/>
                <w:sz w:val="24"/>
                <w:szCs w:val="24"/>
              </w:rPr>
              <w:t>Wartość wydatków kwalifikowalnych przeznaczonych na działania związane z pandemią COVID-19</w:t>
            </w:r>
          </w:p>
        </w:tc>
      </w:tr>
      <w:tr w:rsidR="00F846A9" w:rsidRPr="00361847" w14:paraId="47D8F67F" w14:textId="77777777" w:rsidTr="00DE55B7">
        <w:tc>
          <w:tcPr>
            <w:tcW w:w="1813" w:type="dxa"/>
            <w:vMerge w:val="restart"/>
            <w:tcMar>
              <w:left w:w="98" w:type="dxa"/>
            </w:tcMar>
            <w:vAlign w:val="center"/>
          </w:tcPr>
          <w:p w14:paraId="2BF8F0F8" w14:textId="77777777" w:rsidR="00F846A9" w:rsidRPr="00361847" w:rsidRDefault="00F846A9" w:rsidP="00DE55B7">
            <w:pPr>
              <w:spacing w:before="120" w:after="120"/>
              <w:rPr>
                <w:rFonts w:cs="Arial"/>
                <w:b/>
                <w:sz w:val="24"/>
                <w:szCs w:val="24"/>
              </w:rPr>
            </w:pPr>
            <w:r w:rsidRPr="00361847">
              <w:rPr>
                <w:rFonts w:cs="Arial"/>
                <w:b/>
                <w:sz w:val="24"/>
                <w:szCs w:val="24"/>
              </w:rPr>
              <w:t>Definicje, sposób pomiaru i przykładowe źródła danych do pomiaru</w:t>
            </w:r>
          </w:p>
        </w:tc>
        <w:tc>
          <w:tcPr>
            <w:tcW w:w="7066" w:type="dxa"/>
            <w:tcMar>
              <w:left w:w="98" w:type="dxa"/>
            </w:tcMar>
            <w:vAlign w:val="center"/>
          </w:tcPr>
          <w:p w14:paraId="08412207" w14:textId="77777777" w:rsidR="00F846A9" w:rsidRPr="002D64FE" w:rsidRDefault="00F846A9" w:rsidP="00DE55B7">
            <w:pPr>
              <w:spacing w:before="120" w:after="0"/>
              <w:rPr>
                <w:rFonts w:cs="Arial"/>
                <w:bCs/>
                <w:sz w:val="24"/>
                <w:szCs w:val="24"/>
              </w:rPr>
            </w:pPr>
            <w:r w:rsidRPr="00361847">
              <w:rPr>
                <w:rFonts w:cs="Arial"/>
                <w:b/>
                <w:sz w:val="24"/>
                <w:szCs w:val="24"/>
              </w:rPr>
              <w:t xml:space="preserve">Ad. </w:t>
            </w:r>
            <w:r>
              <w:rPr>
                <w:rFonts w:cs="Arial"/>
                <w:b/>
                <w:sz w:val="24"/>
                <w:szCs w:val="24"/>
              </w:rPr>
              <w:t>1</w:t>
            </w:r>
            <w:r w:rsidRPr="00361847">
              <w:rPr>
                <w:rFonts w:cs="Arial"/>
                <w:b/>
                <w:sz w:val="24"/>
                <w:szCs w:val="24"/>
              </w:rPr>
              <w:t>.</w:t>
            </w:r>
            <w:r>
              <w:rPr>
                <w:rFonts w:cs="Arial"/>
                <w:b/>
                <w:sz w:val="24"/>
                <w:szCs w:val="24"/>
              </w:rPr>
              <w:t xml:space="preserve"> </w:t>
            </w:r>
            <w:r w:rsidRPr="0004382C">
              <w:rPr>
                <w:sz w:val="24"/>
                <w:szCs w:val="24"/>
              </w:rPr>
              <w:t>Wskaźnik mierzy liczbę osób, objętych w projektach wsparciem w zakresie przeciwdziałania i zwalczania pandemii COVID-19 i jej skutków.</w:t>
            </w:r>
          </w:p>
          <w:p w14:paraId="45C32868" w14:textId="77777777" w:rsidR="00F846A9" w:rsidRDefault="00F846A9" w:rsidP="00DE55B7">
            <w:pPr>
              <w:spacing w:before="120" w:after="0"/>
              <w:rPr>
                <w:rFonts w:cs="Arial"/>
                <w:sz w:val="24"/>
                <w:szCs w:val="24"/>
              </w:rPr>
            </w:pPr>
            <w:r w:rsidRPr="00361847">
              <w:rPr>
                <w:rFonts w:cs="Arial"/>
                <w:sz w:val="24"/>
                <w:szCs w:val="24"/>
              </w:rPr>
              <w:t>Pomiar wskaźnika następuje w momencie rozpoczęcia udziału w projekcie. Za rozpoczęcie udziału w projekcie co do zasady uznaje się przystąpienie do pierwszej formy wsparcia w ramach projektu.</w:t>
            </w:r>
          </w:p>
          <w:p w14:paraId="6AF1EAA8" w14:textId="77777777" w:rsidR="00F846A9" w:rsidRPr="00361847" w:rsidRDefault="00F846A9" w:rsidP="00DE55B7">
            <w:pPr>
              <w:spacing w:before="120" w:after="0"/>
              <w:rPr>
                <w:rFonts w:cs="Arial"/>
                <w:sz w:val="24"/>
                <w:szCs w:val="24"/>
                <w:u w:val="single"/>
              </w:rPr>
            </w:pPr>
            <w:r w:rsidRPr="00361847">
              <w:rPr>
                <w:rFonts w:cs="Arial"/>
                <w:sz w:val="24"/>
                <w:szCs w:val="24"/>
                <w:u w:val="single"/>
              </w:rPr>
              <w:t>Przykładowe źródła danych do pomiaru wskaźnika:</w:t>
            </w:r>
          </w:p>
          <w:p w14:paraId="5DC416CE" w14:textId="77777777" w:rsidR="00F846A9" w:rsidRPr="007A1FE0" w:rsidRDefault="00F846A9" w:rsidP="00DE55B7">
            <w:pPr>
              <w:spacing w:after="0"/>
              <w:ind w:left="-17"/>
              <w:contextualSpacing/>
              <w:rPr>
                <w:rFonts w:cs="Arial"/>
                <w:sz w:val="24"/>
                <w:szCs w:val="24"/>
              </w:rPr>
            </w:pPr>
            <w:r>
              <w:rPr>
                <w:rFonts w:cs="Arial"/>
                <w:sz w:val="24"/>
                <w:szCs w:val="24"/>
              </w:rPr>
              <w:t>l</w:t>
            </w:r>
            <w:r w:rsidRPr="007A1FE0">
              <w:rPr>
                <w:rFonts w:cs="Arial"/>
                <w:sz w:val="24"/>
                <w:szCs w:val="24"/>
              </w:rPr>
              <w:t>ista uczestnictwa w zajęciach.</w:t>
            </w:r>
          </w:p>
          <w:p w14:paraId="46ABCCB4" w14:textId="77777777" w:rsidR="00F846A9" w:rsidRPr="00361847" w:rsidRDefault="00F846A9" w:rsidP="00DE55B7">
            <w:pPr>
              <w:spacing w:before="120" w:after="0"/>
              <w:rPr>
                <w:rFonts w:eastAsia="Times New Roman" w:cs="Arial"/>
                <w:sz w:val="24"/>
                <w:szCs w:val="24"/>
                <w:lang w:eastAsia="pl-PL"/>
              </w:rPr>
            </w:pPr>
            <w:r w:rsidRPr="007A1FE0">
              <w:rPr>
                <w:rFonts w:eastAsia="Times New Roman" w:cs="Arial"/>
                <w:sz w:val="24"/>
                <w:szCs w:val="24"/>
                <w:u w:val="single"/>
                <w:lang w:eastAsia="pl-PL"/>
              </w:rPr>
              <w:t>Jednostka</w:t>
            </w:r>
            <w:r w:rsidRPr="00361847">
              <w:rPr>
                <w:rFonts w:eastAsia="Times New Roman" w:cs="Arial"/>
                <w:sz w:val="24"/>
                <w:szCs w:val="24"/>
                <w:u w:val="single"/>
                <w:lang w:eastAsia="pl-PL"/>
              </w:rPr>
              <w:t xml:space="preserve"> miary</w:t>
            </w:r>
            <w:r w:rsidRPr="00361847">
              <w:rPr>
                <w:rFonts w:eastAsia="Times New Roman" w:cs="Arial"/>
                <w:sz w:val="24"/>
                <w:szCs w:val="24"/>
                <w:lang w:eastAsia="pl-PL"/>
              </w:rPr>
              <w:t xml:space="preserve"> – osoba.</w:t>
            </w:r>
          </w:p>
        </w:tc>
      </w:tr>
      <w:tr w:rsidR="00F846A9" w:rsidRPr="00361847" w14:paraId="62E623FD" w14:textId="77777777" w:rsidTr="00DE55B7">
        <w:trPr>
          <w:trHeight w:val="3468"/>
        </w:trPr>
        <w:tc>
          <w:tcPr>
            <w:tcW w:w="1813" w:type="dxa"/>
            <w:vMerge/>
            <w:tcMar>
              <w:left w:w="98" w:type="dxa"/>
            </w:tcMar>
            <w:vAlign w:val="center"/>
          </w:tcPr>
          <w:p w14:paraId="69754F8F" w14:textId="77777777" w:rsidR="00F846A9" w:rsidRPr="00361847" w:rsidRDefault="00F846A9" w:rsidP="00DE55B7">
            <w:pPr>
              <w:spacing w:before="100" w:beforeAutospacing="1" w:after="100" w:afterAutospacing="1" w:line="360" w:lineRule="auto"/>
              <w:rPr>
                <w:rFonts w:ascii="Arial" w:eastAsia="Times New Roman" w:hAnsi="Arial" w:cs="Arial"/>
                <w:sz w:val="20"/>
                <w:szCs w:val="20"/>
              </w:rPr>
            </w:pPr>
          </w:p>
        </w:tc>
        <w:tc>
          <w:tcPr>
            <w:tcW w:w="7066" w:type="dxa"/>
            <w:tcBorders>
              <w:bottom w:val="single" w:sz="4" w:space="0" w:color="auto"/>
            </w:tcBorders>
            <w:tcMar>
              <w:left w:w="98" w:type="dxa"/>
            </w:tcMar>
            <w:vAlign w:val="center"/>
          </w:tcPr>
          <w:p w14:paraId="547A1097" w14:textId="77777777" w:rsidR="00F846A9" w:rsidRPr="00361847" w:rsidRDefault="00F846A9" w:rsidP="00DE55B7">
            <w:pPr>
              <w:spacing w:before="120" w:after="0"/>
              <w:rPr>
                <w:rFonts w:eastAsia="Times New Roman" w:cs="Arial"/>
                <w:sz w:val="24"/>
                <w:szCs w:val="24"/>
              </w:rPr>
            </w:pPr>
            <w:r w:rsidRPr="00361847">
              <w:rPr>
                <w:rFonts w:cs="Arial"/>
                <w:b/>
                <w:sz w:val="24"/>
                <w:szCs w:val="24"/>
              </w:rPr>
              <w:t xml:space="preserve">Ad. </w:t>
            </w:r>
            <w:r>
              <w:rPr>
                <w:rFonts w:cs="Arial"/>
                <w:b/>
                <w:sz w:val="24"/>
                <w:szCs w:val="24"/>
              </w:rPr>
              <w:t>2</w:t>
            </w:r>
            <w:r w:rsidRPr="00361847">
              <w:rPr>
                <w:rFonts w:cs="Arial"/>
                <w:b/>
                <w:sz w:val="24"/>
                <w:szCs w:val="24"/>
              </w:rPr>
              <w:t>.</w:t>
            </w:r>
            <w:r>
              <w:rPr>
                <w:rFonts w:cs="Arial"/>
                <w:b/>
                <w:sz w:val="24"/>
                <w:szCs w:val="24"/>
              </w:rPr>
              <w:t xml:space="preserve"> </w:t>
            </w:r>
            <w:r>
              <w:rPr>
                <w:rFonts w:eastAsia="Times New Roman" w:cs="Arial"/>
                <w:sz w:val="24"/>
                <w:szCs w:val="24"/>
              </w:rPr>
              <w:t xml:space="preserve">We wskaźniku należy ująć wartość kosztów projektu związanych ze </w:t>
            </w:r>
            <w:r w:rsidRPr="0004382C">
              <w:rPr>
                <w:sz w:val="24"/>
                <w:szCs w:val="24"/>
              </w:rPr>
              <w:t>wsparciem w zakresie przeciwdziałania i zwalczania pandemii COVID-19 i jej skutków.</w:t>
            </w:r>
            <w:r>
              <w:rPr>
                <w:rFonts w:eastAsia="Times New Roman" w:cs="Arial"/>
                <w:sz w:val="24"/>
                <w:szCs w:val="24"/>
              </w:rPr>
              <w:t>, tj. zarówno koszty bezpośrednie, jak i pośrednie.</w:t>
            </w:r>
          </w:p>
          <w:p w14:paraId="69DB636B" w14:textId="77777777" w:rsidR="00F846A9" w:rsidRDefault="00F846A9" w:rsidP="00DE55B7">
            <w:pPr>
              <w:spacing w:before="120" w:after="0"/>
              <w:rPr>
                <w:rFonts w:eastAsia="Times New Roman" w:cs="Arial"/>
                <w:sz w:val="24"/>
                <w:szCs w:val="24"/>
                <w:u w:val="single"/>
              </w:rPr>
            </w:pPr>
            <w:r w:rsidRPr="00361847">
              <w:rPr>
                <w:rFonts w:eastAsia="Times New Roman" w:cs="Arial"/>
                <w:sz w:val="24"/>
                <w:szCs w:val="24"/>
                <w:u w:val="single"/>
              </w:rPr>
              <w:t>Przykładowe źródła danych do pomiaru wskaźnika:</w:t>
            </w:r>
            <w:r>
              <w:rPr>
                <w:rFonts w:eastAsia="Times New Roman" w:cs="Arial"/>
                <w:sz w:val="24"/>
                <w:szCs w:val="24"/>
                <w:u w:val="single"/>
              </w:rPr>
              <w:t xml:space="preserve"> </w:t>
            </w:r>
          </w:p>
          <w:p w14:paraId="2081F5A9" w14:textId="77777777" w:rsidR="00F846A9" w:rsidRPr="00361847" w:rsidRDefault="00F846A9" w:rsidP="00DE55B7">
            <w:pPr>
              <w:spacing w:before="120" w:after="0"/>
              <w:rPr>
                <w:rFonts w:eastAsia="Times New Roman" w:cs="Arial"/>
                <w:sz w:val="24"/>
                <w:szCs w:val="24"/>
                <w:u w:val="single"/>
              </w:rPr>
            </w:pPr>
            <w:r w:rsidRPr="00FB61F5">
              <w:rPr>
                <w:rFonts w:eastAsia="Times New Roman" w:cs="Arial"/>
                <w:sz w:val="24"/>
                <w:szCs w:val="24"/>
              </w:rPr>
              <w:t>udokumentowane wydatki kwalifikowalne przedstawione we wniosku beneficjenta o płatność (łącznie z kosztami pośrednimi)</w:t>
            </w:r>
          </w:p>
          <w:p w14:paraId="34BA1C8D" w14:textId="77777777" w:rsidR="00F846A9" w:rsidRPr="00361847" w:rsidRDefault="00F846A9" w:rsidP="00DE55B7">
            <w:pPr>
              <w:spacing w:before="120" w:after="0"/>
              <w:rPr>
                <w:rFonts w:eastAsia="Times New Roman" w:cs="Arial"/>
                <w:sz w:val="24"/>
                <w:szCs w:val="24"/>
              </w:rPr>
            </w:pPr>
            <w:r w:rsidRPr="00361847">
              <w:rPr>
                <w:rFonts w:eastAsia="Times New Roman" w:cs="Arial"/>
                <w:sz w:val="24"/>
                <w:szCs w:val="24"/>
                <w:u w:val="single"/>
              </w:rPr>
              <w:t>Jednostka miary</w:t>
            </w:r>
            <w:r w:rsidRPr="00361847">
              <w:rPr>
                <w:rFonts w:eastAsia="Times New Roman" w:cs="Arial"/>
                <w:sz w:val="24"/>
                <w:szCs w:val="24"/>
              </w:rPr>
              <w:t xml:space="preserve"> – </w:t>
            </w:r>
            <w:r w:rsidRPr="00FB61F5">
              <w:rPr>
                <w:rFonts w:eastAsia="Times New Roman" w:cs="Arial"/>
                <w:sz w:val="24"/>
                <w:szCs w:val="24"/>
              </w:rPr>
              <w:t>PLN</w:t>
            </w:r>
          </w:p>
        </w:tc>
      </w:tr>
    </w:tbl>
    <w:p w14:paraId="31FF87CA" w14:textId="77777777" w:rsidR="00F846A9" w:rsidRPr="00C520DF" w:rsidRDefault="00F846A9" w:rsidP="00F846A9">
      <w:pPr>
        <w:tabs>
          <w:tab w:val="left" w:pos="3878"/>
        </w:tabs>
        <w:spacing w:before="120" w:after="120"/>
        <w:contextualSpacing/>
        <w:jc w:val="both"/>
        <w:rPr>
          <w:rFonts w:cstheme="minorHAnsi"/>
          <w:b/>
          <w:sz w:val="24"/>
          <w:szCs w:val="24"/>
          <w:highlight w:val="yellow"/>
          <w:u w:val="single"/>
        </w:rPr>
      </w:pPr>
    </w:p>
    <w:p w14:paraId="330912EC" w14:textId="77777777" w:rsidR="00F846A9" w:rsidRPr="00650D51" w:rsidRDefault="00F846A9" w:rsidP="00093831">
      <w:pPr>
        <w:spacing w:after="0" w:line="288" w:lineRule="auto"/>
        <w:rPr>
          <w:rFonts w:cstheme="minorHAnsi"/>
          <w:sz w:val="24"/>
          <w:szCs w:val="24"/>
        </w:rPr>
      </w:pPr>
    </w:p>
    <w:p w14:paraId="7E27A699" w14:textId="77777777" w:rsidR="00093831" w:rsidRPr="00650D51" w:rsidRDefault="00093831" w:rsidP="00093831">
      <w:pPr>
        <w:spacing w:before="120" w:after="120" w:line="288" w:lineRule="auto"/>
        <w:rPr>
          <w:rFonts w:cstheme="minorHAnsi"/>
          <w:b/>
          <w:sz w:val="24"/>
          <w:szCs w:val="24"/>
          <w:highlight w:val="yellow"/>
        </w:rPr>
      </w:pPr>
      <w:r w:rsidRPr="00650D51">
        <w:rPr>
          <w:rFonts w:cstheme="minorHAnsi"/>
          <w:sz w:val="24"/>
          <w:szCs w:val="24"/>
        </w:rPr>
        <w:lastRenderedPageBreak/>
        <w:t>Określając sposób pomiaru zasadne jest wskazanie m.in. osoby odpowiedzialnej za pomiar, określenie częstotliwości pomiaru i wskazanie sposobu pomiaru np. analiza dokumentów źródłowych.</w:t>
      </w:r>
    </w:p>
    <w:p w14:paraId="522F24A1" w14:textId="77777777" w:rsidR="00093831" w:rsidRPr="00650D51" w:rsidRDefault="00093831" w:rsidP="00093831">
      <w:pPr>
        <w:autoSpaceDE w:val="0"/>
        <w:autoSpaceDN w:val="0"/>
        <w:adjustRightInd w:val="0"/>
        <w:spacing w:before="120" w:after="120" w:line="288" w:lineRule="auto"/>
        <w:rPr>
          <w:rFonts w:eastAsia="Calibri" w:cstheme="minorHAnsi"/>
          <w:sz w:val="24"/>
          <w:szCs w:val="24"/>
        </w:rPr>
      </w:pPr>
      <w:r w:rsidRPr="00650D51">
        <w:rPr>
          <w:rFonts w:eastAsia="Calibri" w:cstheme="minorHAnsi"/>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759D27CD" w14:textId="77777777" w:rsidR="00093831" w:rsidRPr="00650D51" w:rsidRDefault="00093831" w:rsidP="00093831">
      <w:pPr>
        <w:autoSpaceDE w:val="0"/>
        <w:autoSpaceDN w:val="0"/>
        <w:adjustRightInd w:val="0"/>
        <w:spacing w:before="120" w:after="120" w:line="288" w:lineRule="auto"/>
        <w:rPr>
          <w:rFonts w:eastAsia="Calibri" w:cstheme="minorHAnsi"/>
          <w:sz w:val="24"/>
          <w:szCs w:val="24"/>
        </w:rPr>
      </w:pPr>
      <w:r w:rsidRPr="00650D51">
        <w:rPr>
          <w:rFonts w:eastAsia="Calibri" w:cstheme="minorHAnsi"/>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650D51">
        <w:rPr>
          <w:rFonts w:eastAsia="Calibri" w:cstheme="minorHAnsi"/>
          <w:sz w:val="24"/>
          <w:szCs w:val="24"/>
        </w:rPr>
        <w:t>niekwalikowalności</w:t>
      </w:r>
      <w:proofErr w:type="spellEnd"/>
      <w:r w:rsidRPr="00650D51">
        <w:rPr>
          <w:rFonts w:eastAsia="Calibri" w:cstheme="minorHAnsi"/>
          <w:sz w:val="24"/>
          <w:szCs w:val="24"/>
        </w:rPr>
        <w:t>, o ile wnioskodawca nie kieruje wsparcia do grup charakteryzujących się przedmiotowymi cechami.</w:t>
      </w:r>
    </w:p>
    <w:p w14:paraId="290CD238" w14:textId="77777777" w:rsidR="00870581" w:rsidRDefault="00093831" w:rsidP="00870581">
      <w:pPr>
        <w:spacing w:line="288" w:lineRule="auto"/>
        <w:contextualSpacing/>
        <w:rPr>
          <w:rFonts w:eastAsia="Calibri" w:cstheme="minorHAnsi"/>
          <w:sz w:val="24"/>
          <w:szCs w:val="24"/>
          <w:lang w:eastAsia="pl-PL"/>
        </w:rPr>
      </w:pPr>
      <w:r w:rsidRPr="00650D51">
        <w:rPr>
          <w:rFonts w:eastAsia="Calibri" w:cstheme="minorHAnsi"/>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6BE973CD" w14:textId="77777777" w:rsidR="00870581" w:rsidRDefault="00870581" w:rsidP="00870581">
      <w:pPr>
        <w:spacing w:line="288" w:lineRule="auto"/>
        <w:contextualSpacing/>
        <w:rPr>
          <w:rFonts w:eastAsia="Calibri" w:cstheme="minorHAnsi"/>
          <w:sz w:val="24"/>
          <w:szCs w:val="24"/>
          <w:lang w:eastAsia="pl-PL"/>
        </w:rPr>
      </w:pPr>
    </w:p>
    <w:p w14:paraId="760C67EB" w14:textId="77777777" w:rsidR="00870581" w:rsidRPr="0095248A" w:rsidRDefault="00870581" w:rsidP="0087058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contextualSpacing/>
        <w:jc w:val="both"/>
        <w:outlineLvl w:val="0"/>
        <w:rPr>
          <w:rFonts w:ascii="Calibri" w:hAnsi="Calibri" w:cs="Tahoma"/>
          <w:b/>
          <w:sz w:val="24"/>
          <w:szCs w:val="24"/>
        </w:rPr>
      </w:pPr>
      <w:bookmarkStart w:id="46" w:name="_Toc86041015"/>
      <w:r>
        <w:rPr>
          <w:rFonts w:ascii="Calibri" w:hAnsi="Calibri" w:cs="Tahoma"/>
          <w:b/>
          <w:sz w:val="24"/>
          <w:szCs w:val="24"/>
        </w:rPr>
        <w:t>Zasady finansowania</w:t>
      </w:r>
      <w:bookmarkEnd w:id="46"/>
      <w:r w:rsidRPr="0095248A">
        <w:rPr>
          <w:rFonts w:ascii="Calibri" w:hAnsi="Calibri" w:cs="Tahoma"/>
          <w:b/>
          <w:sz w:val="24"/>
          <w:szCs w:val="24"/>
        </w:rPr>
        <w:t xml:space="preserve"> </w:t>
      </w:r>
    </w:p>
    <w:bookmarkEnd w:id="44"/>
    <w:bookmarkEnd w:id="45"/>
    <w:p w14:paraId="54FBAAAA" w14:textId="77777777" w:rsidR="0095248A" w:rsidRDefault="0095248A" w:rsidP="00CA1372">
      <w:pPr>
        <w:keepNext/>
        <w:spacing w:before="360"/>
        <w:rPr>
          <w:rFonts w:ascii="Calibri" w:hAnsi="Calibri" w:cs="Tahoma"/>
          <w:sz w:val="24"/>
          <w:szCs w:val="24"/>
        </w:rPr>
      </w:pPr>
      <w:r w:rsidRPr="0095248A">
        <w:rPr>
          <w:rFonts w:ascii="Calibri" w:hAnsi="Calibri" w:cs="Tahoma"/>
          <w:sz w:val="24"/>
          <w:szCs w:val="24"/>
        </w:rPr>
        <w:t xml:space="preserve">Zasady finansowania projektu określa umowa o dofinansowanie projektu oraz </w:t>
      </w:r>
      <w:proofErr w:type="spellStart"/>
      <w:r w:rsidRPr="0095248A">
        <w:rPr>
          <w:rFonts w:ascii="Calibri" w:hAnsi="Calibri" w:cs="Tahoma"/>
          <w:sz w:val="24"/>
          <w:szCs w:val="24"/>
        </w:rPr>
        <w:t>SzOOP</w:t>
      </w:r>
      <w:proofErr w:type="spellEnd"/>
      <w:r w:rsidRPr="0095248A">
        <w:rPr>
          <w:rFonts w:ascii="Calibri" w:hAnsi="Calibri" w:cs="Tahoma"/>
          <w:sz w:val="24"/>
          <w:szCs w:val="24"/>
        </w:rPr>
        <w:t xml:space="preserve">. </w:t>
      </w:r>
      <w:r w:rsidRPr="00CA1372">
        <w:rPr>
          <w:rFonts w:ascii="Calibri" w:hAnsi="Calibri" w:cs="Tahoma"/>
          <w:sz w:val="24"/>
          <w:szCs w:val="24"/>
        </w:rPr>
        <w:t xml:space="preserve">Warunki i procedury dotyczące kwalifikowalności wydatków są określone w Wytycznych </w:t>
      </w:r>
      <w:r w:rsidRPr="00CA1372">
        <w:rPr>
          <w:rFonts w:ascii="Calibri" w:hAnsi="Calibri" w:cs="Tahoma"/>
          <w:sz w:val="24"/>
          <w:szCs w:val="24"/>
        </w:rPr>
        <w:br/>
        <w:t>w zakresie kwalifikowalności wydatków.</w:t>
      </w:r>
    </w:p>
    <w:p w14:paraId="55CF252E" w14:textId="77777777" w:rsidR="000030FA" w:rsidRPr="006D7420" w:rsidRDefault="000030FA" w:rsidP="00CA1372">
      <w:pPr>
        <w:keepNext/>
        <w:spacing w:before="360"/>
        <w:rPr>
          <w:rFonts w:ascii="Calibri" w:hAnsi="Calibri" w:cs="Tahoma"/>
          <w:sz w:val="24"/>
          <w:szCs w:val="24"/>
        </w:rPr>
      </w:pPr>
      <w:r w:rsidRPr="006D7420">
        <w:rPr>
          <w:rFonts w:ascii="Calibri" w:hAnsi="Calibri" w:cs="Tahoma"/>
          <w:sz w:val="24"/>
          <w:szCs w:val="24"/>
        </w:rPr>
        <w:t xml:space="preserve">W przypadku finansowania wkładu własnego ze środków PFRON w ramach programu „Partnerstwo dla osób z niepełnosprawnościami” warunki i procedury dotyczące kwalifikowalności wydatków zostały określone w dokumencie Procedury realizacji programu „Partnerstwo dla osób z niepełnosprawnościami”, a także </w:t>
      </w:r>
      <w:r w:rsidR="0050713E" w:rsidRPr="006D7420">
        <w:rPr>
          <w:rFonts w:ascii="Calibri" w:hAnsi="Calibri" w:cs="Tahoma"/>
          <w:iCs/>
          <w:sz w:val="24"/>
          <w:szCs w:val="24"/>
        </w:rPr>
        <w:t>Umowie</w:t>
      </w:r>
      <w:r w:rsidRPr="006D7420">
        <w:rPr>
          <w:rFonts w:ascii="Calibri" w:hAnsi="Calibri" w:cs="Tahoma"/>
          <w:iCs/>
          <w:sz w:val="24"/>
          <w:szCs w:val="24"/>
        </w:rPr>
        <w:t xml:space="preserve"> na finansowanie wkładu własnego ze środków programu „Partnerstwo dla osób z niepełnosprawnościami”</w:t>
      </w:r>
      <w:r w:rsidRPr="006D7420">
        <w:rPr>
          <w:rFonts w:ascii="Calibri" w:hAnsi="Calibri" w:cs="Tahoma"/>
          <w:sz w:val="24"/>
          <w:szCs w:val="24"/>
        </w:rPr>
        <w:t>.</w:t>
      </w:r>
    </w:p>
    <w:p w14:paraId="06D2455C"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contextualSpacing/>
        <w:jc w:val="both"/>
        <w:outlineLvl w:val="0"/>
        <w:rPr>
          <w:rFonts w:ascii="Calibri" w:hAnsi="Calibri" w:cs="Tahoma"/>
          <w:b/>
          <w:sz w:val="24"/>
          <w:szCs w:val="24"/>
        </w:rPr>
      </w:pPr>
      <w:bookmarkStart w:id="47" w:name="_Toc431974580"/>
      <w:bookmarkStart w:id="48" w:name="_Toc86041016"/>
      <w:bookmarkStart w:id="49" w:name="_Toc522191843"/>
      <w:r w:rsidRPr="0095248A">
        <w:rPr>
          <w:rFonts w:ascii="Calibri" w:hAnsi="Calibri" w:cs="Tahoma"/>
          <w:b/>
          <w:sz w:val="24"/>
          <w:szCs w:val="24"/>
        </w:rPr>
        <w:t>Wkład własny</w:t>
      </w:r>
      <w:bookmarkEnd w:id="47"/>
      <w:bookmarkEnd w:id="48"/>
      <w:r w:rsidRPr="0095248A">
        <w:rPr>
          <w:rFonts w:ascii="Calibri" w:hAnsi="Calibri" w:cs="Tahoma"/>
          <w:b/>
          <w:sz w:val="24"/>
          <w:szCs w:val="24"/>
        </w:rPr>
        <w:t xml:space="preserve"> </w:t>
      </w:r>
      <w:bookmarkEnd w:id="49"/>
    </w:p>
    <w:p w14:paraId="4BBB8043" w14:textId="77777777" w:rsidR="0095248A" w:rsidRPr="0095248A" w:rsidRDefault="0095248A" w:rsidP="00D87466">
      <w:pPr>
        <w:keepNext/>
        <w:spacing w:before="360"/>
        <w:rPr>
          <w:rFonts w:ascii="Calibri" w:hAnsi="Calibri" w:cs="Tahoma"/>
          <w:sz w:val="24"/>
          <w:szCs w:val="24"/>
        </w:rPr>
      </w:pPr>
      <w:r w:rsidRPr="0095248A">
        <w:rPr>
          <w:rFonts w:ascii="Calibri" w:hAnsi="Calibri" w:cs="Tahoma"/>
          <w:sz w:val="24"/>
          <w:szCs w:val="24"/>
        </w:rPr>
        <w:t xml:space="preserve">Wkładem własnym są środki zabezpieczone przez wnioskodawcę, które zostaną </w:t>
      </w:r>
      <w:r w:rsidRPr="0095248A">
        <w:rPr>
          <w:rFonts w:ascii="Calibri" w:hAnsi="Calibri" w:cs="Tahoma"/>
          <w:b/>
          <w:sz w:val="24"/>
          <w:szCs w:val="24"/>
        </w:rPr>
        <w:t>przeznaczone na pokrycie wydatków kwalifikowalnych i nie zostaną wnioskodawcy</w:t>
      </w:r>
      <w:r w:rsidRPr="0095248A">
        <w:rPr>
          <w:rFonts w:ascii="Calibri" w:hAnsi="Calibri" w:cs="Tahoma"/>
          <w:sz w:val="24"/>
          <w:szCs w:val="24"/>
        </w:rPr>
        <w:t xml:space="preserve"> przekazane w formie dofinansowania. Wartość wkładu własnego stanowi zatem różnicę między kwotą wydatków kwalifikowalnych a kwotą dofinansowania przekazaną </w:t>
      </w:r>
      <w:r w:rsidRPr="0095248A">
        <w:rPr>
          <w:rFonts w:ascii="Calibri" w:hAnsi="Calibri" w:cs="Tahoma"/>
          <w:sz w:val="24"/>
          <w:szCs w:val="24"/>
        </w:rPr>
        <w:lastRenderedPageBreak/>
        <w:t>wnioskodawcy, zgodnie z poziomem dofinansowania dla projektu, rozumianą jako procent dofinansowania wydatków kwalifikowalnych.</w:t>
      </w:r>
    </w:p>
    <w:p w14:paraId="733459C3" w14:textId="77777777" w:rsidR="000766A6" w:rsidRPr="000766A6" w:rsidRDefault="000766A6" w:rsidP="000766A6">
      <w:pPr>
        <w:widowControl w:val="0"/>
        <w:tabs>
          <w:tab w:val="left" w:pos="461"/>
        </w:tabs>
        <w:spacing w:after="120"/>
        <w:ind w:right="108"/>
        <w:rPr>
          <w:rFonts w:cs="Arial"/>
          <w:sz w:val="24"/>
          <w:szCs w:val="24"/>
        </w:rPr>
      </w:pPr>
      <w:r w:rsidRPr="000766A6">
        <w:rPr>
          <w:rFonts w:cs="Arial"/>
          <w:b/>
          <w:bCs/>
          <w:sz w:val="24"/>
          <w:szCs w:val="24"/>
        </w:rPr>
        <w:t>Minimalny udział wkładu własnego</w:t>
      </w:r>
      <w:r w:rsidRPr="000766A6">
        <w:rPr>
          <w:rFonts w:cs="Arial"/>
          <w:sz w:val="24"/>
          <w:szCs w:val="24"/>
        </w:rPr>
        <w:t xml:space="preserve"> beneficjenta w finansowaniu wydatków kwalifikowalnych projektu w ramach konkursu wynosi </w:t>
      </w:r>
      <w:r w:rsidR="00B332DB">
        <w:rPr>
          <w:rFonts w:cs="Arial"/>
          <w:b/>
          <w:bCs/>
          <w:sz w:val="24"/>
          <w:szCs w:val="24"/>
        </w:rPr>
        <w:t>10</w:t>
      </w:r>
      <w:r w:rsidRPr="000766A6">
        <w:rPr>
          <w:rFonts w:cs="Arial"/>
          <w:b/>
          <w:bCs/>
          <w:sz w:val="24"/>
          <w:szCs w:val="24"/>
        </w:rPr>
        <w:t>,00 % wartości projektu</w:t>
      </w:r>
      <w:r w:rsidRPr="000766A6">
        <w:rPr>
          <w:rFonts w:cs="Arial"/>
          <w:sz w:val="24"/>
          <w:szCs w:val="24"/>
        </w:rPr>
        <w:t>.</w:t>
      </w:r>
    </w:p>
    <w:p w14:paraId="3A647C5C" w14:textId="77777777" w:rsidR="00E53EEB" w:rsidRDefault="00E53EEB" w:rsidP="00E53EEB">
      <w:pPr>
        <w:pBdr>
          <w:left w:val="single" w:sz="48" w:space="4" w:color="E36C0A"/>
        </w:pBdr>
        <w:spacing w:after="0"/>
        <w:ind w:left="284"/>
        <w:rPr>
          <w:rFonts w:cstheme="minorHAnsi"/>
          <w:b/>
          <w:sz w:val="24"/>
          <w:szCs w:val="24"/>
        </w:rPr>
      </w:pPr>
      <w:r w:rsidRPr="00F03B63">
        <w:rPr>
          <w:rFonts w:cstheme="minorHAnsi"/>
          <w:b/>
          <w:sz w:val="24"/>
          <w:szCs w:val="24"/>
        </w:rPr>
        <w:t>Uwaga!</w:t>
      </w:r>
    </w:p>
    <w:p w14:paraId="3C03AC44" w14:textId="77777777" w:rsidR="00E53EEB" w:rsidRPr="00792BAA" w:rsidRDefault="00881615" w:rsidP="00E53EEB">
      <w:pPr>
        <w:pBdr>
          <w:left w:val="single" w:sz="48" w:space="4" w:color="E36C0A"/>
        </w:pBdr>
        <w:spacing w:after="0"/>
        <w:ind w:left="284"/>
        <w:rPr>
          <w:rFonts w:cstheme="minorHAnsi"/>
          <w:sz w:val="24"/>
          <w:szCs w:val="24"/>
        </w:rPr>
      </w:pPr>
      <w:r w:rsidRPr="000B4A9D">
        <w:rPr>
          <w:rFonts w:cstheme="minorHAnsi"/>
          <w:sz w:val="24"/>
          <w:szCs w:val="24"/>
        </w:rPr>
        <w:t xml:space="preserve">W ramach  konkursu istnieje możliwość sfinansowania wkładu własnego ze </w:t>
      </w:r>
      <w:r>
        <w:rPr>
          <w:rFonts w:cstheme="minorHAnsi"/>
          <w:sz w:val="24"/>
          <w:szCs w:val="24"/>
        </w:rPr>
        <w:t>środków PFRON w ramach programu „</w:t>
      </w:r>
      <w:r w:rsidRPr="000B4A9D">
        <w:rPr>
          <w:rFonts w:cstheme="minorHAnsi"/>
          <w:sz w:val="24"/>
          <w:szCs w:val="24"/>
        </w:rPr>
        <w:t xml:space="preserve">Partnerstwo dla osób z niepełnosprawnościami” zgodnie z zasadami opisanymi w Załączniku </w:t>
      </w:r>
      <w:r w:rsidRPr="00903FA9">
        <w:rPr>
          <w:rFonts w:cstheme="minorHAnsi"/>
          <w:sz w:val="24"/>
          <w:szCs w:val="24"/>
        </w:rPr>
        <w:t xml:space="preserve">nr </w:t>
      </w:r>
      <w:r w:rsidR="006D7420">
        <w:rPr>
          <w:rFonts w:cstheme="minorHAnsi"/>
          <w:sz w:val="24"/>
          <w:szCs w:val="24"/>
        </w:rPr>
        <w:t>9</w:t>
      </w:r>
      <w:r>
        <w:rPr>
          <w:rFonts w:cstheme="minorHAnsi"/>
          <w:sz w:val="24"/>
          <w:szCs w:val="24"/>
        </w:rPr>
        <w:t>.</w:t>
      </w:r>
    </w:p>
    <w:p w14:paraId="73F4742F" w14:textId="77777777" w:rsidR="00E53EEB" w:rsidRDefault="00E53EEB" w:rsidP="00E53EEB">
      <w:pPr>
        <w:widowControl w:val="0"/>
        <w:tabs>
          <w:tab w:val="left" w:pos="461"/>
        </w:tabs>
        <w:spacing w:after="120"/>
        <w:ind w:right="108"/>
        <w:rPr>
          <w:rFonts w:cs="Arial"/>
          <w:sz w:val="24"/>
          <w:szCs w:val="24"/>
        </w:rPr>
      </w:pPr>
    </w:p>
    <w:p w14:paraId="041A13DB" w14:textId="77777777" w:rsidR="001C13AC" w:rsidRPr="00982334" w:rsidRDefault="001C13AC" w:rsidP="00CA1372">
      <w:pPr>
        <w:spacing w:after="0"/>
        <w:rPr>
          <w:rFonts w:ascii="Calibri" w:hAnsi="Calibri" w:cs="Tahoma"/>
          <w:b/>
          <w:sz w:val="24"/>
          <w:szCs w:val="24"/>
        </w:rPr>
      </w:pPr>
      <w:r w:rsidRPr="00982334">
        <w:rPr>
          <w:rFonts w:ascii="Calibri" w:hAnsi="Calibri" w:cs="Tahoma"/>
          <w:b/>
          <w:sz w:val="24"/>
          <w:szCs w:val="24"/>
        </w:rPr>
        <w:t>Wkład własny może być wnoszony w formie:</w:t>
      </w:r>
    </w:p>
    <w:p w14:paraId="777877DF" w14:textId="77777777" w:rsidR="001C13AC" w:rsidRPr="002D762D" w:rsidRDefault="001C13AC" w:rsidP="0061077E">
      <w:pPr>
        <w:pStyle w:val="Akapitzlist"/>
        <w:numPr>
          <w:ilvl w:val="0"/>
          <w:numId w:val="9"/>
        </w:numPr>
        <w:spacing w:after="0"/>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639B9282" w14:textId="77777777" w:rsidR="001C13AC" w:rsidRPr="002D762D" w:rsidRDefault="001C13AC" w:rsidP="0061077E">
      <w:pPr>
        <w:pStyle w:val="Akapitzlist"/>
        <w:numPr>
          <w:ilvl w:val="0"/>
          <w:numId w:val="9"/>
        </w:numPr>
        <w:ind w:left="284" w:hanging="284"/>
        <w:rPr>
          <w:rFonts w:ascii="Calibri" w:hAnsi="Calibri" w:cs="Tahoma"/>
          <w:sz w:val="24"/>
          <w:szCs w:val="24"/>
        </w:rPr>
      </w:pPr>
      <w:r w:rsidRPr="002D762D">
        <w:rPr>
          <w:rFonts w:ascii="Calibri" w:hAnsi="Calibri" w:cs="Tahoma"/>
          <w:sz w:val="24"/>
          <w:szCs w:val="24"/>
        </w:rPr>
        <w:t>finansowej, np. poprzez:</w:t>
      </w:r>
    </w:p>
    <w:p w14:paraId="62505FAA" w14:textId="77777777" w:rsidR="001C13AC" w:rsidRPr="002D762D" w:rsidRDefault="001C13AC" w:rsidP="0061077E">
      <w:pPr>
        <w:pStyle w:val="Akapitzlist"/>
        <w:numPr>
          <w:ilvl w:val="0"/>
          <w:numId w:val="10"/>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4072DFD0" w14:textId="77777777" w:rsidR="001C13AC" w:rsidRPr="002D762D" w:rsidRDefault="001C13AC" w:rsidP="0061077E">
      <w:pPr>
        <w:pStyle w:val="Akapitzlist"/>
        <w:numPr>
          <w:ilvl w:val="0"/>
          <w:numId w:val="10"/>
        </w:numPr>
        <w:ind w:left="284" w:firstLine="0"/>
        <w:rPr>
          <w:rFonts w:ascii="Calibri" w:hAnsi="Calibri" w:cs="Tahoma"/>
          <w:sz w:val="24"/>
          <w:szCs w:val="24"/>
        </w:rPr>
      </w:pPr>
      <w:r w:rsidRPr="002D762D">
        <w:rPr>
          <w:rFonts w:ascii="Calibri" w:hAnsi="Calibri" w:cs="Tahoma"/>
          <w:sz w:val="24"/>
          <w:szCs w:val="24"/>
        </w:rPr>
        <w:t>środki wpłacane przez podmioty zewnętrzne</w:t>
      </w:r>
      <w:r w:rsidR="00564204">
        <w:rPr>
          <w:rFonts w:ascii="Calibri" w:hAnsi="Calibri" w:cs="Tahoma"/>
          <w:sz w:val="24"/>
          <w:szCs w:val="24"/>
        </w:rPr>
        <w:t>.</w:t>
      </w:r>
    </w:p>
    <w:p w14:paraId="12010D5A" w14:textId="77777777" w:rsidR="001C13AC" w:rsidRPr="00A53858" w:rsidRDefault="001C13AC" w:rsidP="001C13AC">
      <w:pPr>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r>
      <w:r w:rsidRPr="002D762D">
        <w:rPr>
          <w:rFonts w:ascii="Calibri" w:hAnsi="Calibri" w:cs="Tahoma"/>
          <w:sz w:val="24"/>
          <w:szCs w:val="24"/>
        </w:rPr>
        <w:t xml:space="preserve">o wartość wkładu niepieniężnego. </w:t>
      </w:r>
      <w:r w:rsidRPr="00A53858">
        <w:rPr>
          <w:rFonts w:ascii="Calibri" w:hAnsi="Calibri" w:cs="Tahoma"/>
          <w:b/>
          <w:sz w:val="24"/>
          <w:szCs w:val="24"/>
        </w:rPr>
        <w:t>Wartość przypisana wkładowi niepieniężnemu nie może przekraczać stawek rynkowych.</w:t>
      </w:r>
    </w:p>
    <w:p w14:paraId="4D69E08E" w14:textId="77777777" w:rsidR="001C13AC" w:rsidRDefault="001C13AC" w:rsidP="001C13AC">
      <w:pPr>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1C13AC" w:rsidRPr="002D762D" w14:paraId="5B65224A" w14:textId="77777777" w:rsidTr="001C13AC">
        <w:tc>
          <w:tcPr>
            <w:tcW w:w="2646" w:type="dxa"/>
            <w:tcBorders>
              <w:top w:val="single" w:sz="6" w:space="0" w:color="auto"/>
              <w:left w:val="single" w:sz="6" w:space="0" w:color="auto"/>
              <w:bottom w:val="single" w:sz="6" w:space="0" w:color="auto"/>
              <w:right w:val="single" w:sz="6" w:space="0" w:color="auto"/>
            </w:tcBorders>
          </w:tcPr>
          <w:p w14:paraId="71D87D87" w14:textId="77777777" w:rsidR="001C13AC" w:rsidRPr="00DA5791" w:rsidRDefault="001C13AC" w:rsidP="001C13AC">
            <w:pPr>
              <w:pStyle w:val="Style10"/>
              <w:widowControl/>
              <w:spacing w:line="276" w:lineRule="auto"/>
              <w:ind w:left="1498"/>
              <w:rPr>
                <w:rFonts w:ascii="Calibri" w:eastAsiaTheme="minorHAnsi" w:hAnsi="Calibri" w:cs="Tahoma"/>
                <w:b/>
                <w:bCs/>
                <w:iCs/>
                <w:lang w:eastAsia="en-US"/>
              </w:rPr>
            </w:pPr>
            <w:r w:rsidRPr="00DA5791">
              <w:rPr>
                <w:rFonts w:ascii="Calibri" w:eastAsiaTheme="minorHAnsi" w:hAnsi="Calibri" w:cs="Tahoma"/>
                <w:b/>
                <w:bCs/>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14:paraId="19548AFF" w14:textId="77777777" w:rsidR="001C13AC" w:rsidRPr="00DA5791" w:rsidRDefault="001C13AC" w:rsidP="001C13AC">
            <w:pPr>
              <w:pStyle w:val="Style10"/>
              <w:widowControl/>
              <w:spacing w:line="276" w:lineRule="auto"/>
              <w:ind w:left="1402"/>
              <w:rPr>
                <w:rFonts w:ascii="Calibri" w:eastAsiaTheme="minorHAnsi" w:hAnsi="Calibri" w:cs="Tahoma"/>
                <w:b/>
                <w:bCs/>
                <w:iCs/>
                <w:lang w:eastAsia="en-US"/>
              </w:rPr>
            </w:pPr>
            <w:r w:rsidRPr="00DA5791">
              <w:rPr>
                <w:rFonts w:ascii="Calibri" w:eastAsiaTheme="minorHAnsi" w:hAnsi="Calibri" w:cs="Tahoma"/>
                <w:b/>
                <w:bCs/>
                <w:iCs/>
                <w:lang w:eastAsia="en-US"/>
              </w:rPr>
              <w:t>Zasady wnoszenia wkładu</w:t>
            </w:r>
          </w:p>
        </w:tc>
      </w:tr>
      <w:tr w:rsidR="001C13AC" w:rsidRPr="002D762D" w14:paraId="0F516EB2" w14:textId="77777777" w:rsidTr="001C13AC">
        <w:tc>
          <w:tcPr>
            <w:tcW w:w="2646" w:type="dxa"/>
            <w:tcBorders>
              <w:top w:val="single" w:sz="6" w:space="0" w:color="auto"/>
              <w:left w:val="single" w:sz="6" w:space="0" w:color="auto"/>
              <w:bottom w:val="single" w:sz="6" w:space="0" w:color="auto"/>
              <w:right w:val="single" w:sz="6" w:space="0" w:color="auto"/>
            </w:tcBorders>
          </w:tcPr>
          <w:p w14:paraId="51E15FED"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Udostępnianie</w:t>
            </w:r>
            <w:r>
              <w:rPr>
                <w:rFonts w:ascii="Calibri" w:eastAsiaTheme="minorHAnsi" w:hAnsi="Calibri" w:cs="Tahoma"/>
                <w:lang w:eastAsia="en-US"/>
              </w:rPr>
              <w:t xml:space="preserve"> /</w:t>
            </w:r>
            <w:r w:rsidRPr="002D762D">
              <w:rPr>
                <w:rFonts w:ascii="Calibri" w:eastAsiaTheme="minorHAnsi" w:hAnsi="Calibri" w:cs="Tahoma"/>
                <w:lang w:eastAsia="en-US"/>
              </w:rPr>
              <w:t xml:space="preserve"> 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4E29E847" w14:textId="77777777" w:rsidR="001C13AC" w:rsidRPr="002D762D" w:rsidRDefault="001C13AC" w:rsidP="0061077E">
            <w:pPr>
              <w:pStyle w:val="Style6"/>
              <w:widowControl/>
              <w:numPr>
                <w:ilvl w:val="0"/>
                <w:numId w:val="13"/>
              </w:numPr>
              <w:spacing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budynki nie muszą być własnością beneficjenta/ partnera, mogą być np. udostępnione przez inne podmioty np. gminę</w:t>
            </w:r>
            <w:r>
              <w:rPr>
                <w:rFonts w:ascii="Calibri" w:eastAsiaTheme="minorHAnsi" w:hAnsi="Calibri" w:cs="Tahoma"/>
                <w:lang w:eastAsia="en-US"/>
              </w:rPr>
              <w:t xml:space="preserve">, </w:t>
            </w:r>
            <w:r w:rsidRPr="002D762D">
              <w:rPr>
                <w:rFonts w:ascii="Calibri" w:eastAsiaTheme="minorHAnsi" w:hAnsi="Calibri" w:cs="Tahoma"/>
                <w:lang w:eastAsia="en-US"/>
              </w:rPr>
              <w:t>jeżeli możliwość taka wynika z przepisów prawa oraz zostanie to ujęte w zatwierdzonym wniosku o dofinansowanie;</w:t>
            </w:r>
          </w:p>
          <w:p w14:paraId="38C0DC30" w14:textId="77777777" w:rsidR="001C13AC" w:rsidRPr="002D762D" w:rsidRDefault="001C13AC" w:rsidP="0061077E">
            <w:pPr>
              <w:pStyle w:val="Style6"/>
              <w:widowControl/>
              <w:numPr>
                <w:ilvl w:val="0"/>
                <w:numId w:val="13"/>
              </w:numPr>
              <w:spacing w:before="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 xml:space="preserve">w przypadku wykorzystania nieruchomości na rzecz projektu jej wartość nie przekracza wartości rynkowej. </w:t>
            </w:r>
            <w:r w:rsidRPr="002D762D">
              <w:rPr>
                <w:rFonts w:ascii="Calibri" w:hAnsi="Calibri" w:cs="Tahoma"/>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59CBE298" w14:textId="77777777" w:rsidR="001C13AC" w:rsidRDefault="001C13AC" w:rsidP="0061077E">
            <w:pPr>
              <w:pStyle w:val="Style6"/>
              <w:widowControl/>
              <w:numPr>
                <w:ilvl w:val="0"/>
                <w:numId w:val="13"/>
              </w:numPr>
              <w:spacing w:before="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 xml:space="preserve">wkładem własnym nie zawsze jest cała nieruchomość, mogą być to np. sale (w tym przypadku operat szacunkowy nie jest </w:t>
            </w:r>
            <w:r w:rsidRPr="002D762D">
              <w:rPr>
                <w:rFonts w:ascii="Calibri" w:eastAsiaTheme="minorHAnsi" w:hAnsi="Calibri" w:cs="Tahoma"/>
                <w:lang w:eastAsia="en-US"/>
              </w:rPr>
              <w:lastRenderedPageBreak/>
              <w:t>wymagany), których wartość wycenia się jako koszt amortyzacji lub wynajmu (stawkę może określać np. cennik danej instytucji);</w:t>
            </w:r>
          </w:p>
          <w:p w14:paraId="7DC0D428" w14:textId="77777777" w:rsidR="001C13AC" w:rsidRDefault="001C13AC" w:rsidP="0061077E">
            <w:pPr>
              <w:pStyle w:val="Style6"/>
              <w:widowControl/>
              <w:numPr>
                <w:ilvl w:val="0"/>
                <w:numId w:val="13"/>
              </w:numPr>
              <w:spacing w:before="120" w:line="276" w:lineRule="auto"/>
              <w:ind w:left="261" w:hanging="262"/>
              <w:rPr>
                <w:rFonts w:ascii="Calibri" w:eastAsiaTheme="minorHAnsi" w:hAnsi="Calibri" w:cs="Tahoma"/>
                <w:lang w:eastAsia="en-US"/>
              </w:rPr>
            </w:pPr>
            <w:r w:rsidRPr="00F03B63">
              <w:rPr>
                <w:rFonts w:ascii="Calibri" w:eastAsiaTheme="minorHAnsi" w:hAnsi="Calibri" w:cs="Tahoma"/>
                <w:lang w:eastAsia="en-US"/>
              </w:rPr>
              <w:t xml:space="preserve">w przypadku wykorzystania środków trwałych na rzecz projektu, ich wartość określana jest proporcjonalnie do zakresu ich wykorzystania w projekcie, z uwzględnieniem zapisów podrozdziału 6.12 wytycznych w zakresie kwalifikowalności </w:t>
            </w:r>
          </w:p>
          <w:p w14:paraId="6997F4CB" w14:textId="77777777" w:rsidR="001C13AC" w:rsidRPr="002D762D" w:rsidRDefault="001C13AC" w:rsidP="0061077E">
            <w:pPr>
              <w:pStyle w:val="Style6"/>
              <w:widowControl/>
              <w:numPr>
                <w:ilvl w:val="0"/>
                <w:numId w:val="13"/>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wydatki poniesione na wycenę wkładu niepieniężnego są kwalifikowane;</w:t>
            </w:r>
          </w:p>
          <w:p w14:paraId="0597101A" w14:textId="77777777" w:rsidR="001C13AC" w:rsidRPr="002D762D" w:rsidRDefault="001C13AC" w:rsidP="0061077E">
            <w:pPr>
              <w:pStyle w:val="Style6"/>
              <w:widowControl/>
              <w:numPr>
                <w:ilvl w:val="0"/>
                <w:numId w:val="13"/>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brak możliwości wykazania wkładu własnego niepieniężnego, który w ciągu 7 poprzednich lat (10 w przypadku nieruchomości)</w:t>
            </w:r>
            <w:r w:rsidRPr="002D762D">
              <w:rPr>
                <w:rFonts w:ascii="Calibri" w:eastAsiaTheme="minorHAnsi" w:hAnsi="Calibri" w:cs="Tahoma"/>
                <w:vertAlign w:val="superscript"/>
                <w:lang w:eastAsia="en-US"/>
              </w:rPr>
              <w:footnoteReference w:id="4"/>
            </w:r>
            <w:r w:rsidRPr="002D762D">
              <w:rPr>
                <w:rFonts w:ascii="Calibri" w:eastAsiaTheme="minorHAnsi" w:hAnsi="Calibri" w:cs="Tahoma"/>
                <w:lang w:eastAsia="en-US"/>
              </w:rPr>
              <w:t xml:space="preserve"> był współfinansowany ze środków unijnych lub/ oraz dotacji z krajowych środków publicznych. </w:t>
            </w:r>
          </w:p>
        </w:tc>
      </w:tr>
      <w:tr w:rsidR="001C13AC" w:rsidRPr="002D762D" w14:paraId="10B59FD9" w14:textId="77777777" w:rsidTr="001C13AC">
        <w:tc>
          <w:tcPr>
            <w:tcW w:w="2646" w:type="dxa"/>
            <w:tcBorders>
              <w:top w:val="single" w:sz="6" w:space="0" w:color="auto"/>
              <w:left w:val="single" w:sz="6" w:space="0" w:color="auto"/>
              <w:bottom w:val="single" w:sz="6" w:space="0" w:color="auto"/>
              <w:right w:val="single" w:sz="6" w:space="0" w:color="auto"/>
            </w:tcBorders>
          </w:tcPr>
          <w:p w14:paraId="42104D73"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lastRenderedPageBreak/>
              <w:t xml:space="preserve">świadczenia wykonywane przez wolontariuszy na podstawie </w:t>
            </w:r>
            <w:r w:rsidRPr="002D762D">
              <w:rPr>
                <w:rFonts w:ascii="Calibri" w:eastAsiaTheme="minorHAnsi" w:hAnsi="Calibri" w:cs="Tahoma"/>
                <w:bCs/>
                <w:iCs/>
                <w:lang w:eastAsia="en-US"/>
              </w:rPr>
              <w:t xml:space="preserve">ustawy </w:t>
            </w:r>
            <w:r w:rsidRPr="002D762D">
              <w:rPr>
                <w:rFonts w:ascii="Calibri" w:hAnsi="Calibri" w:cs="Tahoma"/>
              </w:rPr>
              <w:t xml:space="preserve">z dnia 24 kwietnia 2003 r. </w:t>
            </w:r>
            <w:r>
              <w:rPr>
                <w:rFonts w:ascii="Calibri" w:hAnsi="Calibri" w:cs="Tahoma"/>
              </w:rPr>
              <w:br/>
            </w:r>
            <w:r w:rsidRPr="002D762D">
              <w:rPr>
                <w:rFonts w:ascii="Calibri" w:hAnsi="Calibri" w:cs="Tahoma"/>
              </w:rPr>
              <w:t xml:space="preserve">o działalności pożytku publicznego </w:t>
            </w:r>
            <w:r>
              <w:rPr>
                <w:rFonts w:ascii="Calibri" w:hAnsi="Calibri" w:cs="Tahoma"/>
              </w:rPr>
              <w:br/>
            </w:r>
            <w:r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067803C1" w14:textId="77777777" w:rsidR="001C13AC" w:rsidRPr="002D762D" w:rsidRDefault="001C13AC" w:rsidP="0061077E">
            <w:pPr>
              <w:pStyle w:val="Style6"/>
              <w:widowControl/>
              <w:numPr>
                <w:ilvl w:val="0"/>
                <w:numId w:val="13"/>
              </w:numPr>
              <w:spacing w:line="276" w:lineRule="auto"/>
              <w:ind w:left="262" w:hanging="283"/>
              <w:rPr>
                <w:rFonts w:ascii="Calibri" w:hAnsi="Calibri" w:cs="Tahoma"/>
              </w:rPr>
            </w:pPr>
            <w:r w:rsidRPr="002D762D">
              <w:rPr>
                <w:rFonts w:ascii="Calibri" w:hAnsi="Calibri" w:cs="Tahoma"/>
              </w:rPr>
              <w:t>wolontariusz jest świadomy charakteru swojego udziału w realizacji projektu (tzn. świadomy nieodpłatnego udziału);</w:t>
            </w:r>
          </w:p>
          <w:p w14:paraId="4534C7D3" w14:textId="77777777" w:rsidR="001C13AC" w:rsidRPr="002D762D" w:rsidRDefault="001C13AC" w:rsidP="0061077E">
            <w:pPr>
              <w:pStyle w:val="Style6"/>
              <w:widowControl/>
              <w:numPr>
                <w:ilvl w:val="0"/>
                <w:numId w:val="13"/>
              </w:numPr>
              <w:spacing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 wykazywane przez wolontariusza muszą być zgodne z tytułem jego nieodpłatnej pracy (stanowiska);</w:t>
            </w:r>
          </w:p>
          <w:p w14:paraId="14E2B2C9" w14:textId="77777777" w:rsidR="001C13AC" w:rsidRPr="002D762D" w:rsidRDefault="001C13AC" w:rsidP="0061077E">
            <w:pPr>
              <w:pStyle w:val="Style6"/>
              <w:widowControl/>
              <w:numPr>
                <w:ilvl w:val="0"/>
                <w:numId w:val="13"/>
              </w:numPr>
              <w:spacing w:before="120" w:line="276" w:lineRule="auto"/>
              <w:ind w:left="261" w:hanging="284"/>
              <w:rPr>
                <w:rFonts w:ascii="Calibri" w:hAnsi="Calibri" w:cs="Tahoma"/>
              </w:rPr>
            </w:pPr>
            <w:r w:rsidRPr="002D762D">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57F18749" w14:textId="77777777" w:rsidR="001C13AC" w:rsidRPr="002D762D" w:rsidRDefault="001C13AC" w:rsidP="0061077E">
            <w:pPr>
              <w:pStyle w:val="Style6"/>
              <w:widowControl/>
              <w:numPr>
                <w:ilvl w:val="0"/>
                <w:numId w:val="13"/>
              </w:numPr>
              <w:spacing w:before="120" w:line="276" w:lineRule="auto"/>
              <w:ind w:left="261" w:hanging="284"/>
              <w:rPr>
                <w:rFonts w:ascii="Calibri" w:hAnsi="Calibri" w:cs="Tahoma"/>
              </w:rPr>
            </w:pPr>
            <w:r w:rsidRPr="002D762D">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67DFD32F" w14:textId="77777777" w:rsidR="001C13AC" w:rsidRPr="002D762D" w:rsidRDefault="001C13AC" w:rsidP="001C13AC">
            <w:pPr>
              <w:pStyle w:val="Style6"/>
              <w:widowControl/>
              <w:spacing w:line="276" w:lineRule="auto"/>
              <w:ind w:left="248"/>
              <w:rPr>
                <w:rFonts w:ascii="Calibri" w:hAnsi="Calibri" w:cs="Tahoma"/>
              </w:rPr>
            </w:pPr>
            <w:r w:rsidRPr="002D762D">
              <w:rPr>
                <w:rFonts w:ascii="Calibri" w:eastAsiaTheme="minorHAnsi" w:hAnsi="Calibri" w:cs="Tahoma"/>
                <w:lang w:eastAsia="en-US"/>
              </w:rPr>
              <w:lastRenderedPageBreak/>
              <w:t>Wycena wykonywanego świadczenia przez wolontariusza może być przedmiotem odrębnej kontroli i oceny.</w:t>
            </w:r>
          </w:p>
        </w:tc>
      </w:tr>
      <w:tr w:rsidR="001C13AC" w:rsidRPr="002D762D" w14:paraId="5B5D7B2E" w14:textId="77777777" w:rsidTr="001C13AC">
        <w:tc>
          <w:tcPr>
            <w:tcW w:w="2646" w:type="dxa"/>
            <w:tcBorders>
              <w:top w:val="single" w:sz="6" w:space="0" w:color="auto"/>
              <w:left w:val="single" w:sz="6" w:space="0" w:color="auto"/>
              <w:bottom w:val="single" w:sz="6" w:space="0" w:color="auto"/>
              <w:right w:val="single" w:sz="6" w:space="0" w:color="auto"/>
            </w:tcBorders>
          </w:tcPr>
          <w:p w14:paraId="22C1FF48"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lastRenderedPageBreak/>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076B3085" w14:textId="77777777" w:rsidR="001C13AC" w:rsidRPr="002D762D" w:rsidRDefault="001C13AC" w:rsidP="0061077E">
            <w:pPr>
              <w:pStyle w:val="Style6"/>
              <w:widowControl/>
              <w:numPr>
                <w:ilvl w:val="0"/>
                <w:numId w:val="13"/>
              </w:numPr>
              <w:spacing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36311D1B" w14:textId="77777777" w:rsidR="001C13AC" w:rsidRPr="00E53EEB" w:rsidRDefault="001C13AC" w:rsidP="0061077E">
            <w:pPr>
              <w:pStyle w:val="Style6"/>
              <w:widowControl/>
              <w:numPr>
                <w:ilvl w:val="0"/>
                <w:numId w:val="13"/>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153676E5" w14:textId="77777777" w:rsidR="00E53EEB" w:rsidRPr="00E53EEB" w:rsidRDefault="00E53EEB" w:rsidP="0061077E">
            <w:pPr>
              <w:pStyle w:val="Style6"/>
              <w:widowControl/>
              <w:numPr>
                <w:ilvl w:val="0"/>
                <w:numId w:val="13"/>
              </w:numPr>
              <w:spacing w:before="120" w:line="276" w:lineRule="auto"/>
              <w:ind w:left="261" w:hanging="284"/>
              <w:rPr>
                <w:rFonts w:asciiTheme="minorHAnsi" w:eastAsiaTheme="minorHAnsi" w:hAnsiTheme="minorHAnsi" w:cstheme="minorHAnsi"/>
                <w:lang w:eastAsia="en-US"/>
              </w:rPr>
            </w:pPr>
            <w:r w:rsidRPr="00E53EEB">
              <w:rPr>
                <w:rFonts w:asciiTheme="minorHAnsi" w:hAnsiTheme="minorHAnsi" w:cstheme="minorHAnsi"/>
              </w:rPr>
              <w:t xml:space="preserve">wpłaty dokonywane na </w:t>
            </w:r>
            <w:r w:rsidRPr="00E53EEB">
              <w:rPr>
                <w:rStyle w:val="highlight"/>
                <w:rFonts w:asciiTheme="minorHAnsi" w:hAnsiTheme="minorHAnsi" w:cstheme="minorHAnsi"/>
              </w:rPr>
              <w:t>PFRON</w:t>
            </w:r>
            <w:r w:rsidRPr="00E53EEB">
              <w:rPr>
                <w:rFonts w:asciiTheme="minorHAnsi" w:hAnsiTheme="minorHAnsi" w:cstheme="minorHAnsi"/>
              </w:rPr>
              <w:t xml:space="preserve"> przez stronę trzecią są niekwalifikowalne,</w:t>
            </w:r>
          </w:p>
          <w:p w14:paraId="657BD9C0" w14:textId="77777777" w:rsidR="001C13AC" w:rsidRPr="002D762D" w:rsidRDefault="001C13AC" w:rsidP="0061077E">
            <w:pPr>
              <w:pStyle w:val="Style6"/>
              <w:widowControl/>
              <w:numPr>
                <w:ilvl w:val="0"/>
                <w:numId w:val="13"/>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1C13AC" w:rsidRPr="002D762D" w14:paraId="70C70C64" w14:textId="77777777" w:rsidTr="001C13AC">
        <w:tc>
          <w:tcPr>
            <w:tcW w:w="2646" w:type="dxa"/>
            <w:tcBorders>
              <w:top w:val="single" w:sz="6" w:space="0" w:color="auto"/>
              <w:left w:val="single" w:sz="6" w:space="0" w:color="auto"/>
              <w:bottom w:val="single" w:sz="6" w:space="0" w:color="auto"/>
              <w:right w:val="single" w:sz="6" w:space="0" w:color="auto"/>
            </w:tcBorders>
          </w:tcPr>
          <w:p w14:paraId="2C4B8B26"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6925F8CF" w14:textId="77777777" w:rsidR="001C13AC" w:rsidRPr="00A53858" w:rsidRDefault="001C13AC" w:rsidP="0061077E">
            <w:pPr>
              <w:numPr>
                <w:ilvl w:val="0"/>
                <w:numId w:val="17"/>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D87466">
              <w:rPr>
                <w:rFonts w:cstheme="minorHAnsi"/>
                <w:bCs/>
                <w:sz w:val="24"/>
                <w:szCs w:val="24"/>
              </w:rPr>
              <w:t>Wytycznych w zakresie kwalifikowalności wydatków;</w:t>
            </w:r>
          </w:p>
        </w:tc>
      </w:tr>
    </w:tbl>
    <w:p w14:paraId="1F334773" w14:textId="77777777" w:rsidR="001C13AC" w:rsidRPr="002D762D" w:rsidRDefault="001C13AC" w:rsidP="001C13AC">
      <w:pPr>
        <w:spacing w:before="24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1C13AC" w:rsidRPr="002D762D" w14:paraId="65BF31EA" w14:textId="77777777" w:rsidTr="00B87893">
        <w:trPr>
          <w:trHeight w:val="372"/>
        </w:trPr>
        <w:tc>
          <w:tcPr>
            <w:tcW w:w="2929" w:type="dxa"/>
            <w:tcBorders>
              <w:top w:val="single" w:sz="6" w:space="0" w:color="auto"/>
              <w:left w:val="single" w:sz="6" w:space="0" w:color="auto"/>
              <w:bottom w:val="single" w:sz="4" w:space="0" w:color="auto"/>
              <w:right w:val="single" w:sz="6" w:space="0" w:color="auto"/>
            </w:tcBorders>
          </w:tcPr>
          <w:p w14:paraId="0D48C8A5" w14:textId="77777777" w:rsidR="001C13AC" w:rsidRPr="00E97605" w:rsidRDefault="001C13AC" w:rsidP="00E97605">
            <w:pPr>
              <w:pStyle w:val="Style6"/>
              <w:widowControl/>
              <w:tabs>
                <w:tab w:val="left" w:pos="121"/>
              </w:tabs>
              <w:spacing w:line="276" w:lineRule="auto"/>
              <w:jc w:val="center"/>
              <w:rPr>
                <w:rFonts w:ascii="Calibri" w:hAnsi="Calibri" w:cs="Tahoma"/>
                <w:b/>
                <w:lang w:eastAsia="en-US"/>
              </w:rPr>
            </w:pPr>
            <w:r w:rsidRPr="00E97605">
              <w:rPr>
                <w:rFonts w:ascii="Calibri" w:hAnsi="Calibri" w:cs="Tahoma"/>
                <w:b/>
                <w:lang w:eastAsia="en-US"/>
              </w:rPr>
              <w:t>Wkład finansowy</w:t>
            </w:r>
          </w:p>
        </w:tc>
        <w:tc>
          <w:tcPr>
            <w:tcW w:w="6057" w:type="dxa"/>
            <w:tcBorders>
              <w:top w:val="single" w:sz="6" w:space="0" w:color="auto"/>
              <w:left w:val="single" w:sz="6" w:space="0" w:color="auto"/>
              <w:bottom w:val="single" w:sz="4" w:space="0" w:color="auto"/>
              <w:right w:val="single" w:sz="6" w:space="0" w:color="auto"/>
            </w:tcBorders>
          </w:tcPr>
          <w:p w14:paraId="3C460875" w14:textId="77777777" w:rsidR="001C13AC" w:rsidRPr="00E97605" w:rsidRDefault="001C13AC" w:rsidP="00E97605">
            <w:pPr>
              <w:pStyle w:val="Style6"/>
              <w:widowControl/>
              <w:tabs>
                <w:tab w:val="left" w:pos="121"/>
              </w:tabs>
              <w:spacing w:line="276" w:lineRule="auto"/>
              <w:ind w:left="121"/>
              <w:jc w:val="center"/>
              <w:rPr>
                <w:rFonts w:ascii="Calibri" w:hAnsi="Calibri" w:cs="Tahoma"/>
                <w:b/>
                <w:lang w:eastAsia="en-US"/>
              </w:rPr>
            </w:pPr>
            <w:r w:rsidRPr="00E97605">
              <w:rPr>
                <w:rFonts w:ascii="Calibri" w:hAnsi="Calibri" w:cs="Tahoma"/>
                <w:b/>
                <w:lang w:eastAsia="en-US"/>
              </w:rPr>
              <w:t>Zasady wnoszenia wkładu</w:t>
            </w:r>
          </w:p>
        </w:tc>
      </w:tr>
      <w:tr w:rsidR="00B87893" w:rsidRPr="002D762D" w14:paraId="0E862882" w14:textId="77777777" w:rsidTr="00B87893">
        <w:trPr>
          <w:trHeight w:val="1500"/>
        </w:trPr>
        <w:tc>
          <w:tcPr>
            <w:tcW w:w="2929" w:type="dxa"/>
            <w:tcBorders>
              <w:top w:val="single" w:sz="4" w:space="0" w:color="auto"/>
              <w:left w:val="single" w:sz="6" w:space="0" w:color="auto"/>
              <w:bottom w:val="single" w:sz="6" w:space="0" w:color="auto"/>
              <w:right w:val="single" w:sz="6" w:space="0" w:color="auto"/>
            </w:tcBorders>
          </w:tcPr>
          <w:p w14:paraId="72EACDCC" w14:textId="77777777" w:rsidR="00B87893" w:rsidRPr="00E97605" w:rsidRDefault="00B87893" w:rsidP="00870581">
            <w:pPr>
              <w:pStyle w:val="Style6"/>
              <w:tabs>
                <w:tab w:val="left" w:pos="121"/>
              </w:tabs>
              <w:spacing w:line="276" w:lineRule="auto"/>
              <w:rPr>
                <w:rFonts w:ascii="Calibri" w:hAnsi="Calibri" w:cs="Tahoma"/>
                <w:b/>
                <w:lang w:eastAsia="en-US"/>
              </w:rPr>
            </w:pPr>
            <w:r w:rsidRPr="00650D51">
              <w:rPr>
                <w:rFonts w:asciiTheme="minorHAnsi" w:hAnsiTheme="minorHAnsi" w:cstheme="minorHAnsi"/>
              </w:rPr>
              <w:t xml:space="preserve">opłaty związane z udziałem uczestników </w:t>
            </w:r>
            <w:r w:rsidRPr="004D7433">
              <w:rPr>
                <w:rFonts w:asciiTheme="minorHAnsi" w:hAnsiTheme="minorHAnsi" w:cstheme="minorHAnsi"/>
              </w:rPr>
              <w:t xml:space="preserve">z wyłączeniem osób, których dochód nie </w:t>
            </w:r>
            <w:r w:rsidRPr="004D7433">
              <w:rPr>
                <w:rFonts w:asciiTheme="minorHAnsi" w:hAnsiTheme="minorHAnsi" w:cstheme="minorHAnsi"/>
                <w:u w:val="single"/>
              </w:rPr>
              <w:t>przekracza 150% właściwego kryterium dochodowego</w:t>
            </w:r>
            <w:r w:rsidRPr="004D7433">
              <w:rPr>
                <w:rFonts w:asciiTheme="minorHAnsi" w:hAnsiTheme="minorHAnsi" w:cstheme="minorHAnsi"/>
              </w:rPr>
              <w:t xml:space="preserve">, o którym mowa w ustawie z dnia 12 marca 2004 r. o </w:t>
            </w:r>
            <w:r w:rsidRPr="004D7433">
              <w:rPr>
                <w:rFonts w:asciiTheme="minorHAnsi" w:hAnsiTheme="minorHAnsi" w:cstheme="minorHAnsi"/>
              </w:rPr>
              <w:lastRenderedPageBreak/>
              <w:t>pomocy społecznej</w:t>
            </w:r>
          </w:p>
        </w:tc>
        <w:tc>
          <w:tcPr>
            <w:tcW w:w="6057" w:type="dxa"/>
            <w:tcBorders>
              <w:top w:val="single" w:sz="4" w:space="0" w:color="auto"/>
              <w:left w:val="single" w:sz="6" w:space="0" w:color="auto"/>
              <w:bottom w:val="single" w:sz="6" w:space="0" w:color="auto"/>
              <w:right w:val="single" w:sz="6" w:space="0" w:color="auto"/>
            </w:tcBorders>
          </w:tcPr>
          <w:p w14:paraId="34E60B9D" w14:textId="77777777" w:rsidR="00B87893" w:rsidRPr="00650D51" w:rsidRDefault="00B87893" w:rsidP="0061077E">
            <w:pPr>
              <w:pStyle w:val="Style6"/>
              <w:widowControl/>
              <w:numPr>
                <w:ilvl w:val="0"/>
                <w:numId w:val="13"/>
              </w:numPr>
              <w:spacing w:line="288" w:lineRule="auto"/>
              <w:ind w:left="262" w:hanging="283"/>
              <w:rPr>
                <w:rFonts w:asciiTheme="minorHAnsi" w:hAnsiTheme="minorHAnsi" w:cstheme="minorHAnsi"/>
                <w:lang w:eastAsia="en-US"/>
              </w:rPr>
            </w:pPr>
            <w:r w:rsidRPr="00650D51">
              <w:rPr>
                <w:rFonts w:asciiTheme="minorHAnsi" w:hAnsiTheme="minorHAnsi" w:cstheme="minorHAnsi"/>
                <w:lang w:eastAsia="en-US"/>
              </w:rPr>
              <w:lastRenderedPageBreak/>
              <w:t>możliwość wykorzystania opłat nie może ograniczać udziału w projekcie grupom docelowym wspieranym z EFS;</w:t>
            </w:r>
          </w:p>
          <w:p w14:paraId="78584D4A" w14:textId="77777777" w:rsidR="00B87893" w:rsidRPr="00650D51" w:rsidRDefault="00B87893" w:rsidP="0061077E">
            <w:pPr>
              <w:pStyle w:val="Style6"/>
              <w:widowControl/>
              <w:numPr>
                <w:ilvl w:val="0"/>
                <w:numId w:val="13"/>
              </w:numPr>
              <w:spacing w:line="288" w:lineRule="auto"/>
              <w:ind w:left="262" w:hanging="283"/>
              <w:rPr>
                <w:rFonts w:asciiTheme="minorHAnsi" w:hAnsiTheme="minorHAnsi" w:cstheme="minorHAnsi"/>
                <w:lang w:eastAsia="en-US"/>
              </w:rPr>
            </w:pPr>
            <w:r w:rsidRPr="00650D51">
              <w:rPr>
                <w:rFonts w:asciiTheme="minorHAnsi" w:hAnsiTheme="minorHAnsi" w:cstheme="minorHAnsi"/>
                <w:lang w:eastAsia="en-US"/>
              </w:rPr>
              <w:t>opłaty powinny być symboliczne i nie stanowić istotnej bariery uczestnictwa w projekcie;</w:t>
            </w:r>
          </w:p>
          <w:p w14:paraId="6E9A061E" w14:textId="77777777" w:rsidR="00972276" w:rsidRDefault="00B87893" w:rsidP="0061077E">
            <w:pPr>
              <w:numPr>
                <w:ilvl w:val="0"/>
                <w:numId w:val="17"/>
              </w:numPr>
              <w:suppressAutoHyphens/>
              <w:overflowPunct w:val="0"/>
              <w:spacing w:after="0" w:line="288" w:lineRule="auto"/>
              <w:ind w:left="262" w:hanging="283"/>
              <w:rPr>
                <w:rFonts w:cstheme="minorHAnsi"/>
                <w:sz w:val="24"/>
                <w:szCs w:val="24"/>
              </w:rPr>
            </w:pPr>
            <w:r w:rsidRPr="00650D51">
              <w:rPr>
                <w:rFonts w:cstheme="minorHAnsi"/>
                <w:sz w:val="24"/>
                <w:szCs w:val="24"/>
              </w:rPr>
              <w:lastRenderedPageBreak/>
              <w:t>informacja na temat pobierania opłat od uczestników powinna zostać zawarta we wniosku o dofinansowanie projektu;</w:t>
            </w:r>
          </w:p>
          <w:p w14:paraId="25E99F04" w14:textId="77777777" w:rsidR="00B87893" w:rsidRPr="00972276" w:rsidRDefault="00B87893" w:rsidP="0061077E">
            <w:pPr>
              <w:numPr>
                <w:ilvl w:val="0"/>
                <w:numId w:val="17"/>
              </w:numPr>
              <w:suppressAutoHyphens/>
              <w:overflowPunct w:val="0"/>
              <w:spacing w:after="0" w:line="288" w:lineRule="auto"/>
              <w:ind w:left="262" w:hanging="283"/>
              <w:rPr>
                <w:rFonts w:cstheme="minorHAnsi"/>
                <w:sz w:val="24"/>
                <w:szCs w:val="24"/>
              </w:rPr>
            </w:pPr>
            <w:r w:rsidRPr="00972276">
              <w:rPr>
                <w:rFonts w:cstheme="minorHAnsi"/>
                <w:b/>
                <w:sz w:val="24"/>
                <w:szCs w:val="24"/>
              </w:rPr>
              <w:t>opłaty za świadczenie usług stanowią obligatoryjnie wkład własny</w:t>
            </w:r>
            <w:r w:rsidRPr="00972276">
              <w:rPr>
                <w:rFonts w:cstheme="minorHAnsi"/>
                <w:sz w:val="24"/>
                <w:szCs w:val="24"/>
              </w:rPr>
              <w:t xml:space="preserve"> w projekcie i pomniejszają kwotę dofinansowania;</w:t>
            </w:r>
          </w:p>
        </w:tc>
      </w:tr>
      <w:tr w:rsidR="001C13AC" w:rsidRPr="002D762D" w14:paraId="2F040309" w14:textId="77777777" w:rsidTr="001C13AC">
        <w:tc>
          <w:tcPr>
            <w:tcW w:w="2929" w:type="dxa"/>
            <w:tcBorders>
              <w:top w:val="single" w:sz="6" w:space="0" w:color="auto"/>
              <w:left w:val="single" w:sz="6" w:space="0" w:color="auto"/>
              <w:bottom w:val="single" w:sz="6" w:space="0" w:color="auto"/>
              <w:right w:val="single" w:sz="6" w:space="0" w:color="auto"/>
            </w:tcBorders>
          </w:tcPr>
          <w:p w14:paraId="4BCCC4B7" w14:textId="2301FE6C" w:rsidR="001C13AC" w:rsidRPr="002D762D" w:rsidRDefault="001C13AC" w:rsidP="007B6F77">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lastRenderedPageBreak/>
              <w:t>środki pozyskane przez podmiot będący wnioskodawcą z innych programów krajowych/ regionalnych/ lokalnych, pod warunkiem, że zasady realizacji tych programów nie zabraniają wnoszenia ich środków do projektów EFS(</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9A370E2" w14:textId="77777777" w:rsidR="001C13AC" w:rsidRPr="002D762D" w:rsidRDefault="001C13AC" w:rsidP="0061077E">
            <w:pPr>
              <w:pStyle w:val="Style6"/>
              <w:widowControl/>
              <w:numPr>
                <w:ilvl w:val="0"/>
                <w:numId w:val="13"/>
              </w:numPr>
              <w:spacing w:before="120" w:line="276" w:lineRule="auto"/>
              <w:ind w:left="261" w:hanging="284"/>
              <w:rPr>
                <w:rFonts w:ascii="Calibri" w:hAnsi="Calibri" w:cs="Tahoma"/>
                <w:lang w:eastAsia="en-US"/>
              </w:rPr>
            </w:pPr>
            <w:r w:rsidRPr="002D762D">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r w:rsidR="007B6F77">
              <w:rPr>
                <w:rFonts w:ascii="Calibri" w:hAnsi="Calibri" w:cs="Tahoma"/>
                <w:lang w:eastAsia="en-US"/>
              </w:rPr>
              <w:t xml:space="preserve"> czy finansowany ze środków PFRON program </w:t>
            </w:r>
            <w:r w:rsidR="007B6F77" w:rsidRPr="00E318C5">
              <w:rPr>
                <w:rFonts w:ascii="Calibri" w:hAnsi="Calibri" w:cs="Tahoma"/>
                <w:lang w:eastAsia="en-US"/>
              </w:rPr>
              <w:t>„Partnerstwo dla osób z niepełnosprawnościami”</w:t>
            </w:r>
            <w:r w:rsidRPr="002D762D">
              <w:rPr>
                <w:rFonts w:ascii="Calibri" w:hAnsi="Calibri" w:cs="Tahoma"/>
                <w:lang w:eastAsia="en-US"/>
              </w:rPr>
              <w:t>);</w:t>
            </w:r>
          </w:p>
          <w:p w14:paraId="5E2E3DC1" w14:textId="77777777" w:rsidR="001C13AC" w:rsidRPr="002D762D" w:rsidRDefault="001C13AC" w:rsidP="0061077E">
            <w:pPr>
              <w:pStyle w:val="Style6"/>
              <w:widowControl/>
              <w:numPr>
                <w:ilvl w:val="0"/>
                <w:numId w:val="13"/>
              </w:numPr>
              <w:spacing w:before="120" w:line="276" w:lineRule="auto"/>
              <w:ind w:left="261" w:hanging="284"/>
              <w:rPr>
                <w:rFonts w:ascii="Calibri" w:hAnsi="Calibri" w:cs="Tahoma"/>
                <w:lang w:eastAsia="en-US"/>
              </w:rPr>
            </w:pPr>
            <w:r w:rsidRPr="002D762D">
              <w:rPr>
                <w:rFonts w:ascii="Calibri" w:hAnsi="Calibri" w:cs="Tahoma"/>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1C13AC" w:rsidRPr="002D762D" w14:paraId="706167D2" w14:textId="77777777" w:rsidTr="001C13AC">
        <w:tc>
          <w:tcPr>
            <w:tcW w:w="2929" w:type="dxa"/>
            <w:tcBorders>
              <w:top w:val="single" w:sz="6" w:space="0" w:color="auto"/>
              <w:left w:val="single" w:sz="6" w:space="0" w:color="auto"/>
              <w:bottom w:val="single" w:sz="6" w:space="0" w:color="auto"/>
              <w:right w:val="single" w:sz="6" w:space="0" w:color="auto"/>
            </w:tcBorders>
          </w:tcPr>
          <w:p w14:paraId="47F535A7"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r>
            <w:r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25182927" w14:textId="77777777" w:rsidR="001C13AC" w:rsidRPr="002D762D" w:rsidRDefault="001C13AC" w:rsidP="0061077E">
            <w:pPr>
              <w:pStyle w:val="Style6"/>
              <w:widowControl/>
              <w:numPr>
                <w:ilvl w:val="0"/>
                <w:numId w:val="13"/>
              </w:numPr>
              <w:spacing w:before="120" w:line="276" w:lineRule="auto"/>
              <w:ind w:left="261" w:hanging="284"/>
              <w:rPr>
                <w:rFonts w:ascii="Calibri" w:hAnsi="Calibri" w:cs="Tahoma"/>
                <w:lang w:eastAsia="en-US"/>
              </w:rPr>
            </w:pPr>
            <w:r w:rsidRPr="002D762D">
              <w:rPr>
                <w:rFonts w:ascii="Calibri" w:hAnsi="Calibri" w:cs="Tahoma"/>
                <w:lang w:eastAsia="en-US"/>
              </w:rPr>
              <w:t>środki własne/dotacje/granty pozyskane przez podmiot na finansowanie swojej podstawowej działalności;</w:t>
            </w:r>
          </w:p>
          <w:p w14:paraId="2AEF7CB5" w14:textId="77777777" w:rsidR="001C13AC" w:rsidRPr="002D762D" w:rsidRDefault="001C13AC" w:rsidP="0061077E">
            <w:pPr>
              <w:pStyle w:val="Style6"/>
              <w:widowControl/>
              <w:numPr>
                <w:ilvl w:val="0"/>
                <w:numId w:val="13"/>
              </w:numPr>
              <w:spacing w:before="120" w:line="276"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t xml:space="preserve">zgodnie </w:t>
            </w:r>
            <w:r w:rsidRPr="008813B8">
              <w:rPr>
                <w:rFonts w:ascii="Calibri" w:hAnsi="Calibri" w:cs="Tahoma"/>
                <w:lang w:eastAsia="en-US"/>
              </w:rPr>
              <w:t>z ustawą o działalności pożytku publicznego i wolontariacie,</w:t>
            </w:r>
            <w:r w:rsidRPr="002D762D">
              <w:rPr>
                <w:rFonts w:ascii="Calibri" w:hAnsi="Calibri" w:cs="Tahoma"/>
                <w:lang w:eastAsia="en-US"/>
              </w:rPr>
              <w:t xml:space="preserve"> np. środki pozyskane w ramach 1%, środki ze zbiórek publicznych, darowizny, nawiązki sądowe;</w:t>
            </w:r>
          </w:p>
          <w:p w14:paraId="409006CB" w14:textId="77777777" w:rsidR="001C13AC" w:rsidRPr="002D762D" w:rsidRDefault="001C13AC" w:rsidP="0061077E">
            <w:pPr>
              <w:pStyle w:val="Style6"/>
              <w:widowControl/>
              <w:numPr>
                <w:ilvl w:val="0"/>
                <w:numId w:val="13"/>
              </w:numPr>
              <w:spacing w:before="120" w:line="276"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63D8C777" w14:textId="77777777" w:rsidR="001C13AC" w:rsidRPr="002D762D" w:rsidRDefault="001C13AC" w:rsidP="001C13AC">
      <w:pPr>
        <w:pStyle w:val="Style6"/>
        <w:widowControl/>
        <w:tabs>
          <w:tab w:val="left" w:pos="121"/>
        </w:tabs>
        <w:spacing w:line="276" w:lineRule="auto"/>
        <w:ind w:left="121"/>
        <w:rPr>
          <w:rFonts w:ascii="Calibri" w:eastAsiaTheme="minorHAnsi" w:hAnsi="Calibri" w:cs="Tahoma"/>
          <w:lang w:eastAsia="en-US"/>
        </w:rPr>
      </w:pPr>
    </w:p>
    <w:p w14:paraId="0E691AE4"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b/>
          <w:sz w:val="24"/>
          <w:szCs w:val="24"/>
        </w:rPr>
        <w:lastRenderedPageBreak/>
        <w:t>Uwaga!</w:t>
      </w:r>
    </w:p>
    <w:p w14:paraId="71395D90" w14:textId="77777777" w:rsidR="001C13AC" w:rsidRPr="00FF2E93" w:rsidRDefault="001C13AC" w:rsidP="001C13AC">
      <w:pPr>
        <w:pBdr>
          <w:left w:val="single" w:sz="48" w:space="4" w:color="E36C0A"/>
        </w:pBdr>
        <w:spacing w:after="0"/>
        <w:ind w:left="284"/>
        <w:rPr>
          <w:rFonts w:cs="Arial"/>
          <w:b/>
          <w:sz w:val="24"/>
          <w:szCs w:val="24"/>
        </w:rPr>
      </w:pPr>
      <w:r w:rsidRPr="00F03B63">
        <w:rPr>
          <w:rFonts w:cs="Arial"/>
          <w:sz w:val="24"/>
          <w:szCs w:val="24"/>
        </w:rPr>
        <w:t>Wkładem własnym nie mogą być środki przeznaczone na wypłatę świadczenia wychowawczego w ramach Programu 500+.</w:t>
      </w:r>
    </w:p>
    <w:p w14:paraId="40C75B1E" w14:textId="77777777" w:rsidR="005A0DD9" w:rsidRDefault="005A0DD9" w:rsidP="001C13AC">
      <w:pPr>
        <w:rPr>
          <w:rFonts w:ascii="Calibri" w:hAnsi="Calibri" w:cs="Tahoma"/>
          <w:sz w:val="24"/>
          <w:szCs w:val="24"/>
        </w:rPr>
      </w:pPr>
    </w:p>
    <w:p w14:paraId="3AFF66D7" w14:textId="77777777" w:rsidR="001C13AC" w:rsidRDefault="00C75BBE" w:rsidP="001C13AC">
      <w:pPr>
        <w:rPr>
          <w:rFonts w:ascii="Calibri" w:hAnsi="Calibri" w:cs="Tahoma"/>
          <w:sz w:val="24"/>
          <w:szCs w:val="24"/>
        </w:rPr>
      </w:pPr>
      <w:r>
        <w:rPr>
          <w:rFonts w:ascii="Calibri" w:hAnsi="Calibri" w:cs="Tahoma"/>
          <w:sz w:val="24"/>
          <w:szCs w:val="24"/>
        </w:rPr>
        <w:t xml:space="preserve">Wkład </w:t>
      </w:r>
      <w:r w:rsidR="001C13AC" w:rsidRPr="002D762D">
        <w:rPr>
          <w:rFonts w:ascii="Calibri" w:hAnsi="Calibri" w:cs="Tahoma"/>
          <w:sz w:val="24"/>
          <w:szCs w:val="24"/>
        </w:rPr>
        <w:t>własny (w formie pieniężnej) lub jego część może być wniesiony w ramach kosztów pośrednich.</w:t>
      </w:r>
    </w:p>
    <w:p w14:paraId="731910E2" w14:textId="77777777" w:rsidR="001C13AC" w:rsidRPr="002D762D" w:rsidRDefault="001C13AC" w:rsidP="001C13AC">
      <w:pPr>
        <w:rPr>
          <w:rFonts w:ascii="Calibri" w:hAnsi="Calibri" w:cs="Tahoma"/>
          <w:sz w:val="24"/>
          <w:szCs w:val="24"/>
        </w:rPr>
      </w:pPr>
      <w:r w:rsidRPr="002D762D">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r>
      <w:r w:rsidRPr="002D762D">
        <w:rPr>
          <w:rFonts w:ascii="Calibri" w:hAnsi="Calibri" w:cs="Tahoma"/>
          <w:sz w:val="24"/>
          <w:szCs w:val="24"/>
        </w:rPr>
        <w:t xml:space="preserve">w kwocie określonej w umowie o dofinansowanie projektu, Instytucja </w:t>
      </w:r>
      <w:r>
        <w:rPr>
          <w:rFonts w:ascii="Calibri" w:hAnsi="Calibri" w:cs="Tahoma"/>
          <w:sz w:val="24"/>
          <w:szCs w:val="24"/>
        </w:rPr>
        <w:t>Pośrednicząca</w:t>
      </w:r>
      <w:r w:rsidRPr="002D762D">
        <w:rPr>
          <w:rFonts w:ascii="Calibri" w:hAnsi="Calibri" w:cs="Tahoma"/>
          <w:sz w:val="24"/>
          <w:szCs w:val="24"/>
        </w:rPr>
        <w:t xml:space="preserve"> może obniżyć kwotę przyznanego dofinansowania proporcjonalnie do jej udziału w całkowitej wartości projektu. Wkład własny, który zostanie rozliczony ponad wysokość wskazaną </w:t>
      </w:r>
      <w:r>
        <w:rPr>
          <w:rFonts w:ascii="Calibri" w:hAnsi="Calibri" w:cs="Tahoma"/>
          <w:sz w:val="24"/>
          <w:szCs w:val="24"/>
        </w:rPr>
        <w:br/>
      </w:r>
      <w:r w:rsidRPr="002D762D">
        <w:rPr>
          <w:rFonts w:ascii="Calibri" w:hAnsi="Calibri" w:cs="Tahoma"/>
          <w:sz w:val="24"/>
          <w:szCs w:val="24"/>
        </w:rPr>
        <w:t>w umowie o dofinansowanie może zostać uznany za niekwalifikowalny.</w:t>
      </w:r>
    </w:p>
    <w:p w14:paraId="23A99295" w14:textId="77777777" w:rsidR="001C13AC" w:rsidRPr="002D762D" w:rsidRDefault="001C13AC" w:rsidP="00CA1372">
      <w:pPr>
        <w:spacing w:after="0"/>
        <w:rPr>
          <w:rFonts w:ascii="Calibri" w:hAnsi="Calibri" w:cs="Tahoma"/>
          <w:sz w:val="24"/>
          <w:szCs w:val="24"/>
        </w:rPr>
      </w:pPr>
      <w:r w:rsidRPr="002D762D">
        <w:rPr>
          <w:rFonts w:ascii="Calibri" w:hAnsi="Calibri" w:cs="Tahoma"/>
          <w:sz w:val="24"/>
          <w:szCs w:val="24"/>
        </w:rPr>
        <w:t>Źródłem finansowania wkładu własnego mogą być zarówno środki publiczne jak i prywatne. Wkład własny może więc pochodzić ze środków m.in.:</w:t>
      </w:r>
    </w:p>
    <w:p w14:paraId="3B6927EF" w14:textId="77777777" w:rsidR="001C13AC" w:rsidRPr="00D87466" w:rsidRDefault="001C13AC" w:rsidP="0061077E">
      <w:pPr>
        <w:pStyle w:val="Akapitzlist"/>
        <w:numPr>
          <w:ilvl w:val="1"/>
          <w:numId w:val="66"/>
        </w:numPr>
        <w:spacing w:after="0"/>
        <w:ind w:left="426" w:hanging="426"/>
        <w:rPr>
          <w:rFonts w:ascii="Calibri" w:hAnsi="Calibri" w:cs="Tahoma"/>
          <w:sz w:val="24"/>
          <w:szCs w:val="24"/>
        </w:rPr>
      </w:pPr>
      <w:r w:rsidRPr="00D87466">
        <w:rPr>
          <w:rFonts w:ascii="Calibri" w:hAnsi="Calibri" w:cs="Tahoma"/>
          <w:sz w:val="24"/>
          <w:szCs w:val="24"/>
        </w:rPr>
        <w:t>budżetu JST (szczebla gminnego, powiatowego i wojewódzkiego),</w:t>
      </w:r>
    </w:p>
    <w:p w14:paraId="4C2DD271" w14:textId="77777777" w:rsidR="001C13AC" w:rsidRPr="00D87466" w:rsidRDefault="001C13AC" w:rsidP="0061077E">
      <w:pPr>
        <w:pStyle w:val="Akapitzlist"/>
        <w:numPr>
          <w:ilvl w:val="1"/>
          <w:numId w:val="66"/>
        </w:numPr>
        <w:ind w:left="426" w:hanging="426"/>
        <w:rPr>
          <w:rFonts w:ascii="Calibri" w:hAnsi="Calibri" w:cs="Tahoma"/>
          <w:sz w:val="24"/>
          <w:szCs w:val="24"/>
        </w:rPr>
      </w:pPr>
      <w:r w:rsidRPr="00D87466">
        <w:rPr>
          <w:rFonts w:ascii="Calibri" w:hAnsi="Calibri" w:cs="Tahoma"/>
          <w:sz w:val="24"/>
          <w:szCs w:val="24"/>
        </w:rPr>
        <w:t>prywatnych.</w:t>
      </w:r>
    </w:p>
    <w:p w14:paraId="14EF11FE" w14:textId="77777777" w:rsidR="001C13AC" w:rsidRPr="002D762D" w:rsidRDefault="001C13AC" w:rsidP="001C13AC">
      <w:pPr>
        <w:rPr>
          <w:rFonts w:ascii="Calibri" w:hAnsi="Calibri" w:cs="Tahoma"/>
          <w:sz w:val="24"/>
          <w:szCs w:val="24"/>
        </w:rPr>
      </w:pPr>
      <w:r w:rsidRPr="002D762D">
        <w:rPr>
          <w:rFonts w:ascii="Calibri" w:hAnsi="Calibri" w:cs="Tahoma"/>
          <w:b/>
          <w:sz w:val="24"/>
          <w:szCs w:val="24"/>
        </w:rPr>
        <w:t>O zakwalifikowaniu źródła pochodzenia wkładu własnego (publiczny/ prywatny) decyduje status prawny wnioskodawcy/ partnera/ strony trzeciej lub uczestnika</w:t>
      </w:r>
      <w:r w:rsidRPr="002D762D">
        <w:rPr>
          <w:rFonts w:ascii="Calibri" w:hAnsi="Calibri" w:cs="Tahoma"/>
          <w:sz w:val="24"/>
          <w:szCs w:val="24"/>
        </w:rPr>
        <w:t>.</w:t>
      </w:r>
    </w:p>
    <w:p w14:paraId="3292080E"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Wnioskodawca powinien wskazać w formularzu wniosku o dofinansowanie</w:t>
      </w:r>
      <w:r>
        <w:rPr>
          <w:rFonts w:ascii="Calibri" w:hAnsi="Calibri" w:cs="Arial"/>
          <w:sz w:val="24"/>
          <w:szCs w:val="24"/>
        </w:rPr>
        <w:t>,</w:t>
      </w:r>
      <w:r w:rsidRPr="002D762D">
        <w:rPr>
          <w:rFonts w:ascii="Calibri" w:hAnsi="Calibri" w:cs="Arial"/>
          <w:sz w:val="24"/>
          <w:szCs w:val="24"/>
        </w:rPr>
        <w:t xml:space="preserve"> w uzasadnieniu dla przewidzianego w projekcie wkładu własnego</w:t>
      </w:r>
      <w:r>
        <w:rPr>
          <w:rFonts w:ascii="Calibri" w:hAnsi="Calibri" w:cs="Arial"/>
          <w:sz w:val="24"/>
          <w:szCs w:val="24"/>
        </w:rPr>
        <w:t>,</w:t>
      </w:r>
      <w:r w:rsidRPr="002D762D">
        <w:rPr>
          <w:rFonts w:ascii="Calibri" w:hAnsi="Calibri" w:cs="Arial"/>
          <w:sz w:val="24"/>
          <w:szCs w:val="24"/>
        </w:rPr>
        <w:t xml:space="preserve"> w ramach jakich pozycji budżetowych wniesie wkład własny. </w:t>
      </w:r>
    </w:p>
    <w:p w14:paraId="274BBF34"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0" w:name="_Toc431974581"/>
      <w:bookmarkStart w:id="51" w:name="_Toc522191844"/>
      <w:bookmarkStart w:id="52" w:name="_Toc535832827"/>
      <w:bookmarkStart w:id="53" w:name="_Toc15890354"/>
      <w:bookmarkStart w:id="54" w:name="_Toc86041017"/>
      <w:r w:rsidRPr="002D762D">
        <w:rPr>
          <w:rFonts w:ascii="Calibri" w:hAnsi="Calibri" w:cs="Arial"/>
          <w:b/>
          <w:sz w:val="24"/>
          <w:szCs w:val="24"/>
        </w:rPr>
        <w:t>Podstawowe warunki i procedury konstruowania budżetu projektu</w:t>
      </w:r>
      <w:bookmarkEnd w:id="50"/>
      <w:bookmarkEnd w:id="51"/>
      <w:bookmarkEnd w:id="52"/>
      <w:bookmarkEnd w:id="53"/>
      <w:bookmarkEnd w:id="54"/>
    </w:p>
    <w:p w14:paraId="1FF2F79F"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47125E69" w14:textId="77777777" w:rsidR="00E97605" w:rsidRDefault="001C13AC" w:rsidP="001C13AC">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26BCBF35" w14:textId="77777777" w:rsidR="00E97605" w:rsidRDefault="00E97605" w:rsidP="00E97605">
      <w:pPr>
        <w:pBdr>
          <w:left w:val="single" w:sz="48" w:space="4" w:color="E36C0A"/>
        </w:pBdr>
        <w:spacing w:after="0"/>
        <w:ind w:left="284"/>
        <w:rPr>
          <w:b/>
          <w:bCs/>
          <w:sz w:val="24"/>
          <w:szCs w:val="24"/>
        </w:rPr>
      </w:pPr>
      <w:r>
        <w:rPr>
          <w:b/>
          <w:bCs/>
          <w:sz w:val="24"/>
          <w:szCs w:val="24"/>
        </w:rPr>
        <w:t xml:space="preserve">Uwaga! </w:t>
      </w:r>
    </w:p>
    <w:p w14:paraId="32001EA9" w14:textId="77777777" w:rsidR="00E97605" w:rsidRDefault="001C13AC" w:rsidP="00E97605">
      <w:pPr>
        <w:pBdr>
          <w:left w:val="single" w:sz="48" w:space="4" w:color="E36C0A"/>
        </w:pBdr>
        <w:spacing w:after="0"/>
        <w:ind w:left="284"/>
        <w:rPr>
          <w:b/>
          <w:bCs/>
          <w:sz w:val="24"/>
          <w:szCs w:val="24"/>
        </w:rPr>
      </w:pPr>
      <w:r>
        <w:rPr>
          <w:sz w:val="24"/>
          <w:szCs w:val="24"/>
        </w:rPr>
        <w:lastRenderedPageBreak/>
        <w:t>W celu oceny kwalifikowalności wydatków, zgodnie z zapisami Wytycznych w zakresie kwalifikowalności, wnioskodawca zobowiązany jest we wniosku o dofinansowanie wskazać:</w:t>
      </w:r>
    </w:p>
    <w:p w14:paraId="49A4FB08" w14:textId="77777777" w:rsidR="00E97605" w:rsidRPr="00E97605" w:rsidRDefault="001C13AC" w:rsidP="0061077E">
      <w:pPr>
        <w:pStyle w:val="Akapitzlist"/>
        <w:numPr>
          <w:ilvl w:val="0"/>
          <w:numId w:val="63"/>
        </w:numPr>
        <w:pBdr>
          <w:left w:val="single" w:sz="48" w:space="4" w:color="E36C0A"/>
        </w:pBdr>
        <w:tabs>
          <w:tab w:val="left" w:pos="709"/>
        </w:tabs>
        <w:spacing w:after="0"/>
        <w:ind w:left="709" w:hanging="425"/>
        <w:rPr>
          <w:b/>
          <w:bCs/>
          <w:sz w:val="24"/>
          <w:szCs w:val="24"/>
        </w:rPr>
      </w:pPr>
      <w:r w:rsidRPr="00E97605">
        <w:rPr>
          <w:sz w:val="24"/>
          <w:szCs w:val="24"/>
        </w:rPr>
        <w:t>formę zaangażowania i szacunkowy wymiar czasu pracy personelu projektu niezbędnego do realizacji zadań merytorycznych (wymiar etatu/liczba godzin),</w:t>
      </w:r>
    </w:p>
    <w:p w14:paraId="593F403D" w14:textId="77777777" w:rsidR="00E97605" w:rsidRPr="00E97605" w:rsidRDefault="001C13AC" w:rsidP="0061077E">
      <w:pPr>
        <w:pStyle w:val="Akapitzlist"/>
        <w:numPr>
          <w:ilvl w:val="0"/>
          <w:numId w:val="63"/>
        </w:numPr>
        <w:pBdr>
          <w:left w:val="single" w:sz="48" w:space="4" w:color="E36C0A"/>
        </w:pBdr>
        <w:tabs>
          <w:tab w:val="left" w:pos="709"/>
        </w:tabs>
        <w:spacing w:after="0"/>
        <w:ind w:left="709" w:hanging="425"/>
        <w:rPr>
          <w:b/>
          <w:bCs/>
          <w:sz w:val="24"/>
          <w:szCs w:val="24"/>
        </w:rPr>
      </w:pPr>
      <w:r w:rsidRPr="00E97605">
        <w:rPr>
          <w:sz w:val="24"/>
          <w:szCs w:val="24"/>
        </w:rPr>
        <w:t>planowany czas realizacji zadań merytorycznych przez wykonawcę (liczba godzin</w:t>
      </w:r>
      <w:r>
        <w:rPr>
          <w:rStyle w:val="Odwoanieprzypisudolnego"/>
        </w:rPr>
        <w:footnoteReference w:id="5"/>
      </w:r>
      <w:r w:rsidRPr="00E97605">
        <w:rPr>
          <w:sz w:val="24"/>
          <w:szCs w:val="24"/>
        </w:rPr>
        <w:t>),</w:t>
      </w:r>
    </w:p>
    <w:p w14:paraId="6A90584C" w14:textId="77777777" w:rsidR="001C13AC" w:rsidRPr="00E97605" w:rsidRDefault="001C13AC" w:rsidP="0061077E">
      <w:pPr>
        <w:pStyle w:val="Akapitzlist"/>
        <w:numPr>
          <w:ilvl w:val="0"/>
          <w:numId w:val="63"/>
        </w:numPr>
        <w:pBdr>
          <w:left w:val="single" w:sz="48" w:space="4" w:color="E36C0A"/>
        </w:pBdr>
        <w:tabs>
          <w:tab w:val="left" w:pos="709"/>
        </w:tabs>
        <w:spacing w:after="0"/>
        <w:ind w:left="709" w:hanging="425"/>
        <w:rPr>
          <w:sz w:val="24"/>
          <w:szCs w:val="24"/>
        </w:rPr>
      </w:pPr>
      <w:r w:rsidRPr="00E97605">
        <w:rPr>
          <w:sz w:val="24"/>
          <w:szCs w:val="24"/>
        </w:rPr>
        <w:t>przewidywane rozliczenie wykonawcy na podstawie umowy o dzieło</w:t>
      </w:r>
      <w:r>
        <w:rPr>
          <w:rStyle w:val="Odwoanieprzypisudolnego"/>
        </w:rPr>
        <w:footnoteReference w:id="6"/>
      </w:r>
    </w:p>
    <w:p w14:paraId="3E984A47" w14:textId="77777777" w:rsidR="00E97605" w:rsidRPr="00E97605" w:rsidRDefault="00E97605" w:rsidP="00E97605">
      <w:pPr>
        <w:pBdr>
          <w:left w:val="single" w:sz="48" w:space="4" w:color="E36C0A"/>
        </w:pBdr>
        <w:spacing w:after="0"/>
        <w:ind w:left="284"/>
        <w:rPr>
          <w:b/>
          <w:bCs/>
          <w:sz w:val="24"/>
          <w:szCs w:val="24"/>
        </w:rPr>
      </w:pPr>
    </w:p>
    <w:p w14:paraId="73666A7E" w14:textId="77777777" w:rsidR="001C13AC" w:rsidRPr="00D175DB" w:rsidRDefault="001C13AC" w:rsidP="001C13AC">
      <w:pPr>
        <w:pBdr>
          <w:left w:val="single" w:sz="48" w:space="4" w:color="E36C0A"/>
        </w:pBdr>
        <w:spacing w:before="120" w:after="0"/>
        <w:ind w:left="284"/>
        <w:rPr>
          <w:rFonts w:cs="Arial"/>
          <w:b/>
          <w:sz w:val="24"/>
          <w:szCs w:val="24"/>
        </w:rPr>
      </w:pP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Pr="00F03B63">
        <w:rPr>
          <w:rFonts w:cs="Arial"/>
          <w:sz w:val="24"/>
          <w:szCs w:val="24"/>
        </w:rPr>
        <w:t>Załącznik nr 6 do Regulaminu.</w:t>
      </w:r>
    </w:p>
    <w:p w14:paraId="3B1068C6" w14:textId="77777777" w:rsidR="001C13AC" w:rsidRPr="002D762D" w:rsidRDefault="001C13AC" w:rsidP="001C13AC">
      <w:pPr>
        <w:spacing w:after="0"/>
        <w:rPr>
          <w:rFonts w:ascii="Calibri" w:hAnsi="Calibri" w:cs="Arial"/>
          <w:sz w:val="24"/>
          <w:szCs w:val="24"/>
        </w:rPr>
      </w:pPr>
    </w:p>
    <w:p w14:paraId="7F903749" w14:textId="77777777" w:rsidR="001C13AC" w:rsidRPr="002D762D" w:rsidRDefault="001C13AC" w:rsidP="001C13AC">
      <w:pPr>
        <w:spacing w:before="120"/>
        <w:rPr>
          <w:rFonts w:ascii="Calibri" w:hAnsi="Calibri" w:cs="Arial"/>
          <w:sz w:val="24"/>
          <w:szCs w:val="24"/>
        </w:rPr>
      </w:pPr>
      <w:r w:rsidRPr="00C16691">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5AA5F709"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zatwierdzonym wniosku o dofinansowanie. IOK rozlicza wnioskodawcę ze zrealizowanych zadań w ramach projektu.</w:t>
      </w:r>
    </w:p>
    <w:p w14:paraId="2C02F681"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Pr>
          <w:rFonts w:ascii="Calibri" w:hAnsi="Calibri" w:cs="Arial"/>
          <w:sz w:val="24"/>
          <w:szCs w:val="24"/>
        </w:rPr>
        <w:br/>
      </w:r>
      <w:r w:rsidRPr="002D762D">
        <w:rPr>
          <w:rFonts w:ascii="Calibri" w:hAnsi="Calibri" w:cs="Arial"/>
          <w:sz w:val="24"/>
          <w:szCs w:val="24"/>
        </w:rPr>
        <w:t>w zatwierdzonym na etapie podpisania umowy o dofinansowanie wniosku o dofinansowanie projektu w oparciu o zasady określone w umowie o dofinansowanie projektu.</w:t>
      </w:r>
    </w:p>
    <w:p w14:paraId="08B76B5D"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14:paraId="7F9E809C"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5" w:name="_Toc431974582"/>
      <w:bookmarkStart w:id="56" w:name="_Toc522191845"/>
      <w:bookmarkStart w:id="57" w:name="_Toc535832828"/>
      <w:bookmarkStart w:id="58" w:name="_Toc15890355"/>
      <w:bookmarkStart w:id="59" w:name="_Toc86041018"/>
      <w:r w:rsidRPr="002D762D">
        <w:rPr>
          <w:rFonts w:ascii="Calibri" w:hAnsi="Calibri" w:cs="Arial"/>
          <w:b/>
          <w:sz w:val="24"/>
          <w:szCs w:val="24"/>
        </w:rPr>
        <w:lastRenderedPageBreak/>
        <w:t>Koszty bezpośrednie</w:t>
      </w:r>
      <w:bookmarkEnd w:id="55"/>
      <w:bookmarkEnd w:id="56"/>
      <w:bookmarkEnd w:id="57"/>
      <w:bookmarkEnd w:id="58"/>
      <w:bookmarkEnd w:id="59"/>
    </w:p>
    <w:p w14:paraId="7EB8D8DA" w14:textId="77777777" w:rsidR="001C13AC" w:rsidRPr="002D762D" w:rsidRDefault="001C13AC" w:rsidP="001C13AC">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146430E3"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14:paraId="62B43A85" w14:textId="77777777" w:rsidR="001C13AC" w:rsidRDefault="001C13AC" w:rsidP="001C13AC">
      <w:pPr>
        <w:spacing w:after="0"/>
        <w:rPr>
          <w:rFonts w:cs="Arial"/>
          <w:sz w:val="24"/>
          <w:szCs w:val="24"/>
        </w:rPr>
      </w:pPr>
      <w:bookmarkStart w:id="60" w:name="_Toc431974583"/>
      <w:r w:rsidRPr="00D175DB">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w:t>
      </w:r>
      <w:r w:rsidRPr="00B56BE1">
        <w:rPr>
          <w:rFonts w:cs="Arial"/>
          <w:sz w:val="24"/>
          <w:szCs w:val="24"/>
        </w:rPr>
        <w:t xml:space="preserve">stanowiących </w:t>
      </w:r>
      <w:r w:rsidRPr="00F03B63">
        <w:rPr>
          <w:rFonts w:cs="Arial"/>
          <w:sz w:val="24"/>
          <w:szCs w:val="24"/>
        </w:rPr>
        <w:t xml:space="preserve">Załącznik </w:t>
      </w:r>
      <w:r w:rsidRPr="0089785C">
        <w:rPr>
          <w:rFonts w:cs="Arial"/>
          <w:sz w:val="24"/>
          <w:szCs w:val="24"/>
        </w:rPr>
        <w:t>nr 6</w:t>
      </w:r>
      <w:r w:rsidRPr="00F03B63">
        <w:rPr>
          <w:rFonts w:cs="Arial"/>
          <w:sz w:val="24"/>
          <w:szCs w:val="24"/>
        </w:rPr>
        <w:t xml:space="preserve"> do Regulaminu konkursu.</w:t>
      </w:r>
    </w:p>
    <w:p w14:paraId="3735FA27" w14:textId="77777777" w:rsidR="001C13AC" w:rsidRDefault="001C13AC" w:rsidP="001C13AC">
      <w:pPr>
        <w:spacing w:after="0"/>
        <w:rPr>
          <w:rFonts w:cs="Arial"/>
          <w:sz w:val="24"/>
          <w:szCs w:val="24"/>
        </w:rPr>
      </w:pPr>
    </w:p>
    <w:p w14:paraId="2CCA6AFC"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1" w:name="_Toc522191846"/>
      <w:bookmarkStart w:id="62" w:name="_Toc535832829"/>
      <w:bookmarkStart w:id="63" w:name="_Toc15890356"/>
      <w:bookmarkStart w:id="64" w:name="_Toc86041019"/>
      <w:r w:rsidRPr="002D762D">
        <w:rPr>
          <w:rFonts w:ascii="Calibri" w:hAnsi="Calibri" w:cs="Arial"/>
          <w:b/>
          <w:sz w:val="24"/>
          <w:szCs w:val="24"/>
        </w:rPr>
        <w:t>Koszty pośrednie</w:t>
      </w:r>
      <w:bookmarkEnd w:id="60"/>
      <w:bookmarkEnd w:id="61"/>
      <w:bookmarkEnd w:id="62"/>
      <w:bookmarkEnd w:id="63"/>
      <w:bookmarkEnd w:id="64"/>
    </w:p>
    <w:p w14:paraId="6C76FD97" w14:textId="77777777" w:rsidR="001C13AC" w:rsidRPr="00D175DB" w:rsidRDefault="001C13AC" w:rsidP="00CA1372">
      <w:pPr>
        <w:spacing w:after="0"/>
        <w:rPr>
          <w:sz w:val="24"/>
          <w:szCs w:val="24"/>
        </w:rPr>
      </w:pPr>
      <w:r w:rsidRPr="00D175DB">
        <w:rPr>
          <w:sz w:val="24"/>
          <w:szCs w:val="24"/>
        </w:rPr>
        <w:t>Koszty pośrednie stanowią koszty administracyjne związane z obsługą projektu, w szczególności:</w:t>
      </w:r>
    </w:p>
    <w:p w14:paraId="2BEB84F7"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558BBFE"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zarządu (koszty wynagrodzenia osób uprawnionych do reprezentowania jednostki, których zakresy czynności nie są przypisane wyłącznie do projektu, np. kierownik jednostki),</w:t>
      </w:r>
    </w:p>
    <w:p w14:paraId="3830C4F5"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personelu obsługowego (obsługa kadrowa, finansowa, administracyjna, sekretariat, kancelaria, obsługa prawna w tym ta dotycząca zamówień) na potrzeby funkcjonowania jednostki,</w:t>
      </w:r>
    </w:p>
    <w:p w14:paraId="4200C1FF"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obsługi księgowej (koszty wynagrodzenia osób księgujących wydatki w projekcie, w tym koszty zlecenia prowadzenia obsługi księgowej projektu biuru rachunkowemu),</w:t>
      </w:r>
    </w:p>
    <w:p w14:paraId="321F290E"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utrzymania powierzchni biurowych (czynsz, najem, opłaty administracyjne) związanych z obsługą administracyjną projektu,</w:t>
      </w:r>
    </w:p>
    <w:p w14:paraId="7076DA9F"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wydatki związane z otworzeniem lub prowadzeniem wyodrębnionego na rzecz projektu subkonta na rachunku bankowym lub odrębnego rachunku bankowego,</w:t>
      </w:r>
    </w:p>
    <w:p w14:paraId="1AADEC1E"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1D47F32C"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amortyzacja, najem lub zakup aktywów (środków trwałych i wartości niematerialnych i prawnych) używanych na potrzeby osób, o których mowa w lit. a ‐ d,</w:t>
      </w:r>
    </w:p>
    <w:p w14:paraId="6C48A245"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lastRenderedPageBreak/>
        <w:t>opłaty za energię elektryczną, cieplną, gazową i wodę, opłaty przesyłowe, opłaty za odprowadzanie ścieków w zakresie związanym z obsługą administracyjną projektu,</w:t>
      </w:r>
    </w:p>
    <w:p w14:paraId="39860F41"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usług pocztowych, telefonicznych, internetowych, kurierskich związanych z obsługą administracyjną projektu,</w:t>
      </w:r>
    </w:p>
    <w:p w14:paraId="6703F086"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biurowe związane z obsługą administracyjną projektu (np. zakup materiałów biurowych i artykułów piśmienniczych, koszty usług powielania dokumentów),</w:t>
      </w:r>
    </w:p>
    <w:p w14:paraId="1D2F4290" w14:textId="77777777" w:rsidR="001C13AC" w:rsidRPr="00BF76D6"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zabezpieczenia prawidłowej realizacji umowy,</w:t>
      </w:r>
    </w:p>
    <w:p w14:paraId="391947C9" w14:textId="77777777" w:rsidR="001C13AC" w:rsidRDefault="001C13AC" w:rsidP="0061077E">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ubezpieczeń majątkowych.</w:t>
      </w:r>
    </w:p>
    <w:p w14:paraId="19E3A9B6" w14:textId="77777777" w:rsidR="001C13AC" w:rsidRPr="00BD6791" w:rsidRDefault="001C13AC" w:rsidP="001C13AC">
      <w:pPr>
        <w:spacing w:after="0"/>
        <w:jc w:val="both"/>
        <w:rPr>
          <w:rFonts w:cstheme="minorHAnsi"/>
          <w:sz w:val="24"/>
          <w:szCs w:val="24"/>
        </w:rPr>
      </w:pPr>
    </w:p>
    <w:p w14:paraId="4DF26DBA" w14:textId="77777777" w:rsidR="0019534B" w:rsidRDefault="001C13AC" w:rsidP="001C13AC">
      <w:pPr>
        <w:pBdr>
          <w:left w:val="single" w:sz="48" w:space="4" w:color="E36C0A"/>
        </w:pBdr>
        <w:spacing w:after="0"/>
        <w:ind w:left="284"/>
        <w:rPr>
          <w:rFonts w:cs="Arial"/>
          <w:b/>
          <w:sz w:val="24"/>
          <w:szCs w:val="24"/>
        </w:rPr>
      </w:pPr>
      <w:r w:rsidRPr="00D175DB">
        <w:rPr>
          <w:rFonts w:cs="Arial"/>
          <w:b/>
          <w:sz w:val="24"/>
          <w:szCs w:val="24"/>
        </w:rPr>
        <w:t xml:space="preserve">Uwaga! </w:t>
      </w:r>
    </w:p>
    <w:p w14:paraId="686864C4"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W ramach kosztów pośrednich nie są wykazywane wydatki objęte cross-</w:t>
      </w:r>
      <w:proofErr w:type="spellStart"/>
      <w:r w:rsidRPr="00D175DB">
        <w:rPr>
          <w:rFonts w:cs="Arial"/>
          <w:sz w:val="24"/>
          <w:szCs w:val="24"/>
        </w:rPr>
        <w:t>financingiem</w:t>
      </w:r>
      <w:proofErr w:type="spellEnd"/>
      <w:r w:rsidRPr="00D175DB">
        <w:rPr>
          <w:rFonts w:cs="Arial"/>
          <w:sz w:val="24"/>
          <w:szCs w:val="24"/>
        </w:rPr>
        <w:t>.</w:t>
      </w:r>
    </w:p>
    <w:p w14:paraId="07EE9823" w14:textId="77777777" w:rsidR="001C13AC" w:rsidRPr="00D175DB" w:rsidRDefault="001C13AC" w:rsidP="001C13AC">
      <w:pPr>
        <w:pBdr>
          <w:left w:val="single" w:sz="48" w:space="4" w:color="E36C0A"/>
        </w:pBdr>
        <w:spacing w:after="0"/>
        <w:ind w:left="284"/>
        <w:rPr>
          <w:rFonts w:cs="Arial"/>
          <w:b/>
          <w:sz w:val="24"/>
          <w:szCs w:val="24"/>
        </w:rPr>
      </w:pPr>
    </w:p>
    <w:p w14:paraId="674F1D87"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Niedopuszczalna jest sytuacja, w której koszty pośrednie zostaną wykazane w ra</w:t>
      </w:r>
      <w:r>
        <w:rPr>
          <w:rFonts w:cs="Arial"/>
          <w:sz w:val="24"/>
          <w:szCs w:val="24"/>
        </w:rPr>
        <w:t xml:space="preserve">mach kosztów bezpośrednich. IOK </w:t>
      </w:r>
      <w:r w:rsidRPr="00D175DB">
        <w:rPr>
          <w:rFonts w:cs="Arial"/>
          <w:sz w:val="24"/>
          <w:szCs w:val="24"/>
        </w:rPr>
        <w:t>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612CA154" w14:textId="77777777" w:rsidR="001C13AC" w:rsidRPr="002D762D" w:rsidRDefault="001C13AC" w:rsidP="001C13AC">
      <w:pPr>
        <w:rPr>
          <w:rFonts w:ascii="Calibri" w:hAnsi="Calibri" w:cs="Arial"/>
          <w:sz w:val="24"/>
          <w:szCs w:val="24"/>
        </w:rPr>
      </w:pPr>
    </w:p>
    <w:p w14:paraId="0835F2D4" w14:textId="77777777" w:rsidR="001C13AC" w:rsidRPr="002D762D" w:rsidRDefault="001C13AC" w:rsidP="00E97605">
      <w:pPr>
        <w:spacing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18B1644B" w14:textId="77777777" w:rsidR="001C13AC" w:rsidRPr="002D762D" w:rsidRDefault="001C13AC" w:rsidP="0061077E">
      <w:pPr>
        <w:numPr>
          <w:ilvl w:val="0"/>
          <w:numId w:val="14"/>
        </w:numPr>
        <w:spacing w:after="0"/>
        <w:ind w:left="284" w:hanging="284"/>
        <w:rPr>
          <w:rFonts w:ascii="Calibri" w:hAnsi="Calibri" w:cs="Arial"/>
          <w:sz w:val="24"/>
          <w:szCs w:val="24"/>
        </w:rPr>
      </w:pPr>
      <w:r w:rsidRPr="002D762D">
        <w:rPr>
          <w:rFonts w:ascii="Calibri" w:hAnsi="Calibri" w:cs="Arial"/>
          <w:sz w:val="24"/>
          <w:szCs w:val="24"/>
        </w:rPr>
        <w:t>25%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do 830 tys. PLN włącznie,</w:t>
      </w:r>
    </w:p>
    <w:p w14:paraId="68614A57" w14:textId="77777777" w:rsidR="001C13AC" w:rsidRPr="002D762D" w:rsidRDefault="001C13AC" w:rsidP="0061077E">
      <w:pPr>
        <w:numPr>
          <w:ilvl w:val="0"/>
          <w:numId w:val="14"/>
        </w:numPr>
        <w:ind w:left="284" w:hanging="284"/>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8"/>
      </w:r>
      <w:r w:rsidRPr="002D762D">
        <w:rPr>
          <w:rFonts w:ascii="Calibri" w:hAnsi="Calibri" w:cs="Arial"/>
          <w:sz w:val="24"/>
          <w:szCs w:val="24"/>
        </w:rPr>
        <w:t xml:space="preserve"> powyżej 830 tys. PLN</w:t>
      </w:r>
      <w:r>
        <w:rPr>
          <w:rFonts w:ascii="Calibri" w:hAnsi="Calibri" w:cs="Arial"/>
          <w:sz w:val="24"/>
          <w:szCs w:val="24"/>
        </w:rPr>
        <w:t xml:space="preserve"> </w:t>
      </w:r>
      <w:r w:rsidRPr="002D762D">
        <w:rPr>
          <w:rFonts w:ascii="Calibri" w:hAnsi="Calibri" w:cs="Arial"/>
          <w:sz w:val="24"/>
          <w:szCs w:val="24"/>
        </w:rPr>
        <w:t>do 1 740 tys. PLN włącznie,</w:t>
      </w:r>
    </w:p>
    <w:p w14:paraId="776DD52D" w14:textId="77777777" w:rsidR="001C13AC" w:rsidRPr="002D762D" w:rsidRDefault="001C13AC" w:rsidP="0061077E">
      <w:pPr>
        <w:numPr>
          <w:ilvl w:val="0"/>
          <w:numId w:val="14"/>
        </w:numPr>
        <w:ind w:left="284" w:hanging="284"/>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9"/>
      </w:r>
      <w:r w:rsidRPr="002D762D">
        <w:rPr>
          <w:rFonts w:ascii="Calibri" w:hAnsi="Calibri" w:cs="Arial"/>
          <w:sz w:val="24"/>
          <w:szCs w:val="24"/>
        </w:rPr>
        <w:t xml:space="preserve"> powyżej 1 740 tys. PLN</w:t>
      </w:r>
      <w:r>
        <w:rPr>
          <w:rFonts w:ascii="Calibri" w:hAnsi="Calibri" w:cs="Arial"/>
          <w:sz w:val="24"/>
          <w:szCs w:val="24"/>
        </w:rPr>
        <w:t xml:space="preserve"> </w:t>
      </w:r>
      <w:r w:rsidRPr="002D762D">
        <w:rPr>
          <w:rFonts w:ascii="Calibri" w:hAnsi="Calibri" w:cs="Arial"/>
          <w:sz w:val="24"/>
          <w:szCs w:val="24"/>
        </w:rPr>
        <w:t>do 4 550 tys. PLN włącznie,</w:t>
      </w:r>
    </w:p>
    <w:p w14:paraId="4B981CED" w14:textId="77777777" w:rsidR="001C13AC" w:rsidRPr="002D762D" w:rsidRDefault="001C13AC" w:rsidP="0061077E">
      <w:pPr>
        <w:numPr>
          <w:ilvl w:val="0"/>
          <w:numId w:val="14"/>
        </w:numPr>
        <w:ind w:left="284" w:hanging="284"/>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10"/>
      </w:r>
      <w:r w:rsidRPr="002D762D">
        <w:rPr>
          <w:rFonts w:ascii="Calibri" w:hAnsi="Calibri" w:cs="Arial"/>
          <w:sz w:val="24"/>
          <w:szCs w:val="24"/>
        </w:rPr>
        <w:t xml:space="preserve"> przekraczającej 4 550 tys. PLN</w:t>
      </w:r>
    </w:p>
    <w:p w14:paraId="259A9A6C"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3722F169"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5" w:name="_Toc431974584"/>
      <w:bookmarkStart w:id="66" w:name="_Toc522191847"/>
      <w:bookmarkStart w:id="67" w:name="_Toc535832830"/>
      <w:bookmarkStart w:id="68" w:name="_Toc15890357"/>
      <w:bookmarkStart w:id="69" w:name="_Toc86041020"/>
      <w:r w:rsidRPr="002D762D">
        <w:rPr>
          <w:rFonts w:ascii="Calibri" w:hAnsi="Calibri" w:cs="Arial"/>
          <w:b/>
          <w:sz w:val="24"/>
          <w:szCs w:val="24"/>
        </w:rPr>
        <w:lastRenderedPageBreak/>
        <w:t>Uproszczone metody rozliczania wydatków</w:t>
      </w:r>
      <w:bookmarkEnd w:id="65"/>
      <w:bookmarkEnd w:id="66"/>
      <w:bookmarkEnd w:id="67"/>
      <w:bookmarkEnd w:id="68"/>
      <w:bookmarkEnd w:id="69"/>
    </w:p>
    <w:p w14:paraId="52940A42" w14:textId="77777777" w:rsidR="000766A6" w:rsidRPr="00791A13" w:rsidRDefault="000766A6" w:rsidP="000766A6">
      <w:pPr>
        <w:spacing w:before="120" w:after="120"/>
        <w:rPr>
          <w:rFonts w:cstheme="minorHAnsi"/>
          <w:bCs/>
          <w:sz w:val="24"/>
          <w:szCs w:val="24"/>
        </w:rPr>
      </w:pPr>
      <w:r w:rsidRPr="00791A13">
        <w:rPr>
          <w:rFonts w:cstheme="minorHAnsi"/>
          <w:bCs/>
          <w:sz w:val="24"/>
          <w:szCs w:val="24"/>
        </w:rPr>
        <w:t>W przypadku projektów, w których maksymalna wartość dofinansowania nie przekracza wyrażonej w PLN równowartości 100 tys. EUR</w:t>
      </w:r>
      <w:r w:rsidRPr="00791A13">
        <w:rPr>
          <w:rStyle w:val="Odwoanieprzypisudolnego"/>
          <w:rFonts w:asciiTheme="minorHAnsi" w:hAnsiTheme="minorHAnsi" w:cstheme="minorHAnsi"/>
          <w:bCs/>
          <w:sz w:val="24"/>
          <w:szCs w:val="24"/>
        </w:rPr>
        <w:footnoteReference w:id="11"/>
      </w:r>
      <w:r w:rsidRPr="00791A13">
        <w:rPr>
          <w:rFonts w:cstheme="minorHAnsi"/>
          <w:bCs/>
          <w:sz w:val="24"/>
          <w:szCs w:val="24"/>
        </w:rPr>
        <w:t>, koszty bezpośrednie obligatoryjnie rozliczane są z zastosowaniem kwot ryczałtowych.</w:t>
      </w:r>
    </w:p>
    <w:p w14:paraId="145A59E6" w14:textId="77777777" w:rsidR="000766A6" w:rsidRPr="00791A13" w:rsidRDefault="000766A6" w:rsidP="000766A6">
      <w:pPr>
        <w:spacing w:before="120" w:after="120"/>
        <w:rPr>
          <w:rFonts w:cstheme="minorHAnsi"/>
          <w:bCs/>
          <w:sz w:val="4"/>
          <w:szCs w:val="4"/>
        </w:rPr>
      </w:pPr>
    </w:p>
    <w:p w14:paraId="693790D0" w14:textId="77777777" w:rsidR="000766A6" w:rsidRPr="00354050" w:rsidRDefault="000766A6" w:rsidP="000766A6">
      <w:pPr>
        <w:pBdr>
          <w:left w:val="single" w:sz="48" w:space="4" w:color="E36C0A"/>
        </w:pBdr>
        <w:spacing w:after="0"/>
        <w:rPr>
          <w:rFonts w:eastAsia="Calibri" w:cstheme="minorHAnsi"/>
          <w:b/>
          <w:sz w:val="24"/>
          <w:szCs w:val="24"/>
        </w:rPr>
      </w:pPr>
      <w:r w:rsidRPr="00354050">
        <w:rPr>
          <w:rFonts w:eastAsia="Calibri" w:cstheme="minorHAnsi"/>
          <w:b/>
          <w:sz w:val="24"/>
          <w:szCs w:val="24"/>
        </w:rPr>
        <w:t>Uwaga!</w:t>
      </w:r>
    </w:p>
    <w:p w14:paraId="13BB679D" w14:textId="77777777" w:rsidR="000766A6" w:rsidRPr="00791A13" w:rsidRDefault="000766A6" w:rsidP="000766A6">
      <w:pPr>
        <w:pBdr>
          <w:left w:val="single" w:sz="48" w:space="4" w:color="E36C0A"/>
        </w:pBdr>
        <w:spacing w:after="0"/>
        <w:rPr>
          <w:rFonts w:cstheme="minorHAnsi"/>
          <w:bCs/>
          <w:spacing w:val="6"/>
          <w:sz w:val="24"/>
          <w:szCs w:val="24"/>
        </w:rPr>
      </w:pPr>
      <w:r w:rsidRPr="00354050">
        <w:rPr>
          <w:rFonts w:eastAsia="Calibri" w:cstheme="minorHAnsi"/>
          <w:sz w:val="24"/>
          <w:szCs w:val="24"/>
        </w:rPr>
        <w:t xml:space="preserve">W nawiązaniu do </w:t>
      </w:r>
      <w:r w:rsidR="003D65CF" w:rsidRPr="00354050">
        <w:rPr>
          <w:rFonts w:eastAsia="Calibri" w:cstheme="minorHAnsi"/>
          <w:sz w:val="24"/>
          <w:szCs w:val="24"/>
        </w:rPr>
        <w:t>ogólnego</w:t>
      </w:r>
      <w:r w:rsidRPr="00354050">
        <w:rPr>
          <w:rFonts w:eastAsia="Calibri" w:cstheme="minorHAnsi"/>
          <w:sz w:val="24"/>
          <w:szCs w:val="24"/>
        </w:rPr>
        <w:t xml:space="preserve"> kryterium dostępu nr 8</w:t>
      </w:r>
      <w:r w:rsidRPr="00354050">
        <w:rPr>
          <w:rFonts w:eastAsia="Calibri" w:cstheme="minorHAnsi"/>
          <w:b/>
          <w:sz w:val="24"/>
          <w:szCs w:val="24"/>
        </w:rPr>
        <w:t xml:space="preserve"> „</w:t>
      </w:r>
      <w:r w:rsidRPr="00354050">
        <w:rPr>
          <w:rFonts w:cstheme="minorHAnsi"/>
          <w:b/>
          <w:sz w:val="24"/>
          <w:szCs w:val="24"/>
        </w:rPr>
        <w:t>Właściwa metoda rozliczania kosztów</w:t>
      </w:r>
      <w:r w:rsidRPr="00354050">
        <w:rPr>
          <w:rFonts w:cstheme="minorHAnsi"/>
          <w:sz w:val="24"/>
          <w:szCs w:val="24"/>
        </w:rPr>
        <w:t>”, IOK ustala, że w</w:t>
      </w:r>
      <w:r w:rsidRPr="00354050">
        <w:rPr>
          <w:rFonts w:eastAsia="Calibri" w:cstheme="minorHAnsi"/>
          <w:b/>
          <w:sz w:val="24"/>
          <w:szCs w:val="24"/>
        </w:rPr>
        <w:t xml:space="preserve"> </w:t>
      </w:r>
      <w:r w:rsidRPr="00354050">
        <w:rPr>
          <w:rFonts w:eastAsia="Calibri" w:cstheme="minorHAnsi"/>
          <w:sz w:val="24"/>
          <w:szCs w:val="24"/>
        </w:rPr>
        <w:t xml:space="preserve">przypadku niniejszego konkursu </w:t>
      </w:r>
      <w:r w:rsidRPr="00354050">
        <w:rPr>
          <w:rFonts w:cstheme="minorHAnsi"/>
          <w:spacing w:val="6"/>
          <w:sz w:val="24"/>
          <w:szCs w:val="24"/>
        </w:rPr>
        <w:t xml:space="preserve">koszty bezpośrednie muszą być rozliczane na podstawie rzeczywiście ponoszonych wydatków – w związku z tym </w:t>
      </w:r>
      <w:r w:rsidRPr="00354050">
        <w:rPr>
          <w:rFonts w:cstheme="minorHAnsi"/>
          <w:b/>
          <w:spacing w:val="6"/>
          <w:sz w:val="24"/>
          <w:szCs w:val="24"/>
        </w:rPr>
        <w:t>m</w:t>
      </w:r>
      <w:r w:rsidRPr="00354050">
        <w:rPr>
          <w:rFonts w:eastAsia="Calibri" w:cstheme="minorHAnsi"/>
          <w:b/>
          <w:sz w:val="24"/>
          <w:szCs w:val="24"/>
        </w:rPr>
        <w:t xml:space="preserve">inimalna wartość dofinansowania musi być wyższa niż </w:t>
      </w:r>
      <w:r w:rsidR="008B3A7E" w:rsidRPr="00354050">
        <w:rPr>
          <w:rFonts w:cstheme="minorHAnsi"/>
          <w:b/>
          <w:bCs/>
          <w:sz w:val="24"/>
          <w:szCs w:val="24"/>
        </w:rPr>
        <w:t>100 tys. EUR</w:t>
      </w:r>
      <w:r w:rsidRPr="00354050">
        <w:rPr>
          <w:rFonts w:cstheme="minorHAnsi"/>
          <w:b/>
          <w:bCs/>
          <w:spacing w:val="6"/>
          <w:sz w:val="24"/>
          <w:szCs w:val="24"/>
        </w:rPr>
        <w:t>.</w:t>
      </w:r>
    </w:p>
    <w:p w14:paraId="1782A2AB" w14:textId="77777777" w:rsidR="000766A6" w:rsidRPr="00791A13" w:rsidRDefault="000766A6" w:rsidP="000766A6">
      <w:pPr>
        <w:pBdr>
          <w:left w:val="single" w:sz="48" w:space="4" w:color="E36C0A"/>
        </w:pBdr>
        <w:spacing w:after="0"/>
        <w:rPr>
          <w:rFonts w:eastAsia="Calibri" w:cstheme="minorHAnsi"/>
          <w:b/>
          <w:sz w:val="24"/>
          <w:szCs w:val="24"/>
        </w:rPr>
      </w:pPr>
    </w:p>
    <w:p w14:paraId="09A7292E" w14:textId="77777777" w:rsidR="003D65CF" w:rsidRDefault="000766A6" w:rsidP="003D65CF">
      <w:pPr>
        <w:pBdr>
          <w:left w:val="single" w:sz="48" w:space="4" w:color="E36C0A"/>
        </w:pBdr>
        <w:spacing w:after="0"/>
        <w:rPr>
          <w:rFonts w:eastAsia="Calibri" w:cstheme="minorHAnsi"/>
          <w:b/>
          <w:sz w:val="24"/>
          <w:szCs w:val="24"/>
        </w:rPr>
      </w:pPr>
      <w:r w:rsidRPr="00791A13">
        <w:rPr>
          <w:rFonts w:eastAsia="Calibri" w:cstheme="minorHAnsi"/>
          <w:b/>
          <w:sz w:val="24"/>
          <w:szCs w:val="24"/>
        </w:rPr>
        <w:t xml:space="preserve">W innych przypadkach projekt jest odrzucany na etapie oceny </w:t>
      </w:r>
      <w:proofErr w:type="spellStart"/>
      <w:r w:rsidRPr="00791A13">
        <w:rPr>
          <w:rFonts w:eastAsia="Calibri" w:cstheme="minorHAnsi"/>
          <w:b/>
          <w:sz w:val="24"/>
          <w:szCs w:val="24"/>
        </w:rPr>
        <w:t>formalno</w:t>
      </w:r>
      <w:proofErr w:type="spellEnd"/>
      <w:r w:rsidRPr="00791A13">
        <w:rPr>
          <w:rFonts w:eastAsia="Calibri" w:cstheme="minorHAnsi"/>
          <w:b/>
          <w:sz w:val="24"/>
          <w:szCs w:val="24"/>
        </w:rPr>
        <w:t xml:space="preserve"> – merytorycznej za  niezgodność z ogólnym kryterium dostępu </w:t>
      </w:r>
      <w:r w:rsidRPr="007A1C56">
        <w:rPr>
          <w:rFonts w:eastAsia="Calibri" w:cstheme="minorHAnsi"/>
          <w:b/>
          <w:sz w:val="24"/>
          <w:szCs w:val="24"/>
        </w:rPr>
        <w:t>nr 8</w:t>
      </w:r>
      <w:r w:rsidRPr="00791A13">
        <w:rPr>
          <w:rFonts w:eastAsia="Calibri" w:cstheme="minorHAnsi"/>
          <w:b/>
          <w:sz w:val="24"/>
          <w:szCs w:val="24"/>
        </w:rPr>
        <w:t xml:space="preserve"> „</w:t>
      </w:r>
      <w:r w:rsidRPr="00791A13">
        <w:rPr>
          <w:rFonts w:cstheme="minorHAnsi"/>
          <w:b/>
          <w:sz w:val="24"/>
          <w:szCs w:val="24"/>
        </w:rPr>
        <w:t>Właściwa metoda rozliczania kosztów</w:t>
      </w:r>
      <w:r w:rsidRPr="00791A13">
        <w:rPr>
          <w:rFonts w:eastAsia="Calibri" w:cstheme="minorHAnsi"/>
          <w:b/>
          <w:sz w:val="24"/>
          <w:szCs w:val="24"/>
        </w:rPr>
        <w:t>”.</w:t>
      </w:r>
    </w:p>
    <w:p w14:paraId="6CE37FE2" w14:textId="77777777" w:rsidR="003D65CF" w:rsidRDefault="003D65CF" w:rsidP="003D65CF">
      <w:pPr>
        <w:pBdr>
          <w:left w:val="single" w:sz="48" w:space="4" w:color="E36C0A"/>
        </w:pBdr>
        <w:spacing w:after="0"/>
        <w:rPr>
          <w:rFonts w:eastAsia="Calibri" w:cstheme="minorHAnsi"/>
          <w:b/>
          <w:sz w:val="24"/>
          <w:szCs w:val="24"/>
        </w:rPr>
      </w:pPr>
    </w:p>
    <w:p w14:paraId="6EADE773" w14:textId="41829C94" w:rsidR="003D65CF" w:rsidRDefault="003D65CF" w:rsidP="003D65CF">
      <w:pPr>
        <w:pBdr>
          <w:left w:val="single" w:sz="48" w:space="4" w:color="E36C0A"/>
        </w:pBdr>
        <w:spacing w:after="0"/>
        <w:rPr>
          <w:rFonts w:cstheme="minorHAnsi"/>
          <w:bCs/>
          <w:sz w:val="24"/>
          <w:szCs w:val="24"/>
        </w:rPr>
      </w:pPr>
      <w:r w:rsidRPr="00354050">
        <w:rPr>
          <w:rFonts w:eastAsia="Calibri" w:cstheme="minorHAnsi"/>
          <w:sz w:val="24"/>
          <w:szCs w:val="24"/>
        </w:rPr>
        <w:t>Zgodnie z szczegółowym kryterium dostępu nr 2</w:t>
      </w:r>
      <w:r w:rsidRPr="00354050">
        <w:rPr>
          <w:rFonts w:eastAsia="Calibri" w:cstheme="minorHAnsi"/>
          <w:b/>
          <w:sz w:val="24"/>
          <w:szCs w:val="24"/>
        </w:rPr>
        <w:t xml:space="preserve"> „Wartość dofinansowania”, </w:t>
      </w:r>
      <w:r w:rsidRPr="00354050">
        <w:rPr>
          <w:rFonts w:cstheme="minorHAnsi"/>
          <w:bCs/>
          <w:sz w:val="24"/>
          <w:szCs w:val="24"/>
        </w:rPr>
        <w:t xml:space="preserve">minimalna wartość dofinansowania </w:t>
      </w:r>
      <w:r w:rsidR="00B332DB">
        <w:rPr>
          <w:rFonts w:cstheme="minorHAnsi"/>
          <w:bCs/>
          <w:sz w:val="24"/>
          <w:szCs w:val="24"/>
        </w:rPr>
        <w:t xml:space="preserve">musi </w:t>
      </w:r>
      <w:r w:rsidR="001B174E" w:rsidRPr="00354050">
        <w:rPr>
          <w:rFonts w:cstheme="minorHAnsi"/>
          <w:bCs/>
          <w:sz w:val="24"/>
          <w:szCs w:val="24"/>
        </w:rPr>
        <w:t>przekrocz</w:t>
      </w:r>
      <w:r w:rsidR="001B174E">
        <w:rPr>
          <w:rFonts w:cstheme="minorHAnsi"/>
          <w:bCs/>
          <w:sz w:val="24"/>
          <w:szCs w:val="24"/>
        </w:rPr>
        <w:t>yć</w:t>
      </w:r>
      <w:r w:rsidRPr="00354050">
        <w:rPr>
          <w:rFonts w:cstheme="minorHAnsi"/>
          <w:bCs/>
          <w:sz w:val="24"/>
          <w:szCs w:val="24"/>
        </w:rPr>
        <w:t xml:space="preserve"> wyrażoną w PLN równowartość</w:t>
      </w:r>
      <w:r w:rsidR="00944661">
        <w:rPr>
          <w:rFonts w:cstheme="minorHAnsi"/>
          <w:bCs/>
          <w:sz w:val="24"/>
          <w:szCs w:val="24"/>
        </w:rPr>
        <w:t xml:space="preserve"> </w:t>
      </w:r>
      <w:r w:rsidRPr="00354050">
        <w:rPr>
          <w:rFonts w:cstheme="minorHAnsi"/>
          <w:bCs/>
          <w:sz w:val="24"/>
          <w:szCs w:val="24"/>
        </w:rPr>
        <w:t>100 tys. EUR</w:t>
      </w:r>
      <w:r w:rsidR="00354050" w:rsidRPr="00354050">
        <w:rPr>
          <w:rStyle w:val="Odwoanieprzypisudolnego"/>
          <w:rFonts w:asciiTheme="minorHAnsi" w:hAnsiTheme="minorHAnsi" w:cstheme="minorHAnsi"/>
          <w:bCs/>
          <w:sz w:val="24"/>
          <w:szCs w:val="24"/>
        </w:rPr>
        <w:footnoteReference w:id="12"/>
      </w:r>
      <w:r w:rsidRPr="00354050">
        <w:rPr>
          <w:rFonts w:cstheme="minorHAnsi"/>
          <w:bCs/>
          <w:sz w:val="24"/>
          <w:szCs w:val="24"/>
        </w:rPr>
        <w:t xml:space="preserve">, zaś maksymalna wartość dofinansowania nie </w:t>
      </w:r>
      <w:r w:rsidR="00B332DB">
        <w:rPr>
          <w:rFonts w:cstheme="minorHAnsi"/>
          <w:bCs/>
          <w:sz w:val="24"/>
          <w:szCs w:val="24"/>
        </w:rPr>
        <w:t xml:space="preserve">może </w:t>
      </w:r>
      <w:r w:rsidR="001B174E" w:rsidRPr="00354050">
        <w:rPr>
          <w:rFonts w:cstheme="minorHAnsi"/>
          <w:bCs/>
          <w:sz w:val="24"/>
          <w:szCs w:val="24"/>
        </w:rPr>
        <w:t>przekrocz</w:t>
      </w:r>
      <w:r w:rsidR="001B174E">
        <w:rPr>
          <w:rFonts w:cstheme="minorHAnsi"/>
          <w:bCs/>
          <w:sz w:val="24"/>
          <w:szCs w:val="24"/>
        </w:rPr>
        <w:t>yć</w:t>
      </w:r>
      <w:r w:rsidRPr="00354050">
        <w:rPr>
          <w:rFonts w:cstheme="minorHAnsi"/>
          <w:bCs/>
          <w:sz w:val="24"/>
          <w:szCs w:val="24"/>
        </w:rPr>
        <w:t xml:space="preserve"> wyrażonej w PLN równowartości 250 tys. EUR</w:t>
      </w:r>
      <w:r w:rsidR="00354050" w:rsidRPr="00354050">
        <w:rPr>
          <w:rStyle w:val="Odwoanieprzypisudolnego"/>
          <w:rFonts w:asciiTheme="minorHAnsi" w:hAnsiTheme="minorHAnsi" w:cstheme="minorHAnsi"/>
          <w:bCs/>
          <w:sz w:val="24"/>
          <w:szCs w:val="24"/>
        </w:rPr>
        <w:footnoteReference w:id="13"/>
      </w:r>
      <w:r w:rsidRPr="00354050">
        <w:rPr>
          <w:rFonts w:cstheme="minorHAnsi"/>
          <w:bCs/>
          <w:sz w:val="24"/>
          <w:szCs w:val="24"/>
        </w:rPr>
        <w:t>.</w:t>
      </w:r>
    </w:p>
    <w:p w14:paraId="20952BC7" w14:textId="77777777" w:rsidR="007B6F77" w:rsidRDefault="007B6F77" w:rsidP="003D65CF">
      <w:pPr>
        <w:pBdr>
          <w:left w:val="single" w:sz="48" w:space="4" w:color="E36C0A"/>
        </w:pBdr>
        <w:spacing w:after="0"/>
        <w:rPr>
          <w:rFonts w:cstheme="minorHAnsi"/>
          <w:bCs/>
          <w:sz w:val="24"/>
          <w:szCs w:val="24"/>
        </w:rPr>
      </w:pPr>
    </w:p>
    <w:p w14:paraId="15BD34A8" w14:textId="77777777" w:rsidR="007B6F77" w:rsidRPr="0085207C" w:rsidRDefault="007B6F77" w:rsidP="0085207C">
      <w:pPr>
        <w:pBdr>
          <w:left w:val="single" w:sz="48" w:space="4" w:color="E36C0A"/>
        </w:pBdr>
        <w:spacing w:after="0"/>
        <w:rPr>
          <w:rFonts w:cstheme="minorHAnsi"/>
          <w:b/>
          <w:bCs/>
          <w:sz w:val="24"/>
          <w:szCs w:val="24"/>
        </w:rPr>
      </w:pPr>
      <w:r w:rsidRPr="0085207C">
        <w:rPr>
          <w:rFonts w:cstheme="minorHAnsi"/>
          <w:b/>
          <w:bCs/>
          <w:sz w:val="24"/>
          <w:szCs w:val="24"/>
        </w:rPr>
        <w:t>Uwaga!</w:t>
      </w:r>
    </w:p>
    <w:p w14:paraId="1699CFD3" w14:textId="082053B3" w:rsidR="007B6F77" w:rsidRPr="00866165" w:rsidRDefault="007B6F77" w:rsidP="0085207C">
      <w:pPr>
        <w:pBdr>
          <w:left w:val="single" w:sz="48" w:space="4" w:color="E36C0A"/>
        </w:pBdr>
        <w:spacing w:after="0"/>
        <w:rPr>
          <w:rFonts w:cstheme="minorHAnsi"/>
          <w:bCs/>
          <w:sz w:val="24"/>
          <w:szCs w:val="24"/>
        </w:rPr>
      </w:pPr>
      <w:r>
        <w:rPr>
          <w:rFonts w:cstheme="minorHAnsi"/>
          <w:bCs/>
          <w:sz w:val="24"/>
          <w:szCs w:val="24"/>
        </w:rPr>
        <w:t>M</w:t>
      </w:r>
      <w:r w:rsidRPr="00866165">
        <w:rPr>
          <w:rFonts w:cstheme="minorHAnsi"/>
          <w:bCs/>
          <w:sz w:val="24"/>
          <w:szCs w:val="24"/>
        </w:rPr>
        <w:t>iesięczn</w:t>
      </w:r>
      <w:r>
        <w:rPr>
          <w:rFonts w:cstheme="minorHAnsi"/>
          <w:bCs/>
          <w:sz w:val="24"/>
          <w:szCs w:val="24"/>
        </w:rPr>
        <w:t>y</w:t>
      </w:r>
      <w:r w:rsidRPr="00866165">
        <w:rPr>
          <w:rFonts w:cstheme="minorHAnsi"/>
          <w:bCs/>
          <w:sz w:val="24"/>
          <w:szCs w:val="24"/>
        </w:rPr>
        <w:t xml:space="preserve"> obrachunkow</w:t>
      </w:r>
      <w:r>
        <w:rPr>
          <w:rFonts w:cstheme="minorHAnsi"/>
          <w:bCs/>
          <w:sz w:val="24"/>
          <w:szCs w:val="24"/>
        </w:rPr>
        <w:t>y kurs</w:t>
      </w:r>
      <w:r w:rsidRPr="00866165">
        <w:rPr>
          <w:rFonts w:cstheme="minorHAnsi"/>
          <w:bCs/>
          <w:sz w:val="24"/>
          <w:szCs w:val="24"/>
        </w:rPr>
        <w:t xml:space="preserve"> wymiany stosowan</w:t>
      </w:r>
      <w:r>
        <w:rPr>
          <w:rFonts w:cstheme="minorHAnsi"/>
          <w:bCs/>
          <w:sz w:val="24"/>
          <w:szCs w:val="24"/>
        </w:rPr>
        <w:t>y</w:t>
      </w:r>
      <w:r w:rsidRPr="00866165">
        <w:rPr>
          <w:rFonts w:cstheme="minorHAnsi"/>
          <w:bCs/>
          <w:sz w:val="24"/>
          <w:szCs w:val="24"/>
        </w:rPr>
        <w:t xml:space="preserve"> przez Komisję Europejską </w:t>
      </w:r>
      <w:r w:rsidR="005347FF" w:rsidRPr="00866165">
        <w:rPr>
          <w:rFonts w:cstheme="minorHAnsi"/>
          <w:bCs/>
          <w:sz w:val="24"/>
          <w:szCs w:val="24"/>
        </w:rPr>
        <w:t>aktualny</w:t>
      </w:r>
      <w:r w:rsidRPr="00866165">
        <w:rPr>
          <w:rFonts w:cstheme="minorHAnsi"/>
          <w:bCs/>
          <w:sz w:val="24"/>
          <w:szCs w:val="24"/>
        </w:rPr>
        <w:t xml:space="preserve"> na dzień ogłoszenia konkursu</w:t>
      </w:r>
      <w:r>
        <w:rPr>
          <w:rFonts w:cstheme="minorHAnsi"/>
          <w:bCs/>
          <w:sz w:val="24"/>
          <w:szCs w:val="24"/>
        </w:rPr>
        <w:t xml:space="preserve"> wynosi 1€ = </w:t>
      </w:r>
      <w:r w:rsidRPr="00866165">
        <w:rPr>
          <w:rFonts w:cstheme="minorHAnsi"/>
          <w:bCs/>
          <w:sz w:val="24"/>
          <w:szCs w:val="24"/>
        </w:rPr>
        <w:t>4.6192</w:t>
      </w:r>
      <w:r>
        <w:rPr>
          <w:rFonts w:cstheme="minorHAnsi"/>
          <w:bCs/>
          <w:sz w:val="24"/>
          <w:szCs w:val="24"/>
        </w:rPr>
        <w:t xml:space="preserve"> PLN</w:t>
      </w:r>
      <w:r w:rsidRPr="00866165">
        <w:rPr>
          <w:rFonts w:cstheme="minorHAnsi"/>
          <w:bCs/>
          <w:sz w:val="24"/>
          <w:szCs w:val="24"/>
        </w:rPr>
        <w:t>.</w:t>
      </w:r>
      <w:r>
        <w:rPr>
          <w:rFonts w:cstheme="minorHAnsi"/>
          <w:bCs/>
          <w:sz w:val="24"/>
          <w:szCs w:val="24"/>
        </w:rPr>
        <w:t xml:space="preserve"> W związku z tym</w:t>
      </w:r>
      <w:r w:rsidRPr="00866165">
        <w:rPr>
          <w:rFonts w:cstheme="minorHAnsi"/>
          <w:bCs/>
          <w:sz w:val="24"/>
          <w:szCs w:val="24"/>
        </w:rPr>
        <w:t xml:space="preserve"> </w:t>
      </w:r>
      <w:r>
        <w:rPr>
          <w:rFonts w:cstheme="minorHAnsi"/>
          <w:bCs/>
          <w:sz w:val="24"/>
          <w:szCs w:val="24"/>
        </w:rPr>
        <w:t>m</w:t>
      </w:r>
      <w:r w:rsidRPr="00BE5C3D">
        <w:rPr>
          <w:rFonts w:cstheme="minorHAnsi"/>
          <w:bCs/>
          <w:sz w:val="24"/>
          <w:szCs w:val="24"/>
        </w:rPr>
        <w:t xml:space="preserve">inimalna wartość dofinansowania </w:t>
      </w:r>
      <w:r>
        <w:rPr>
          <w:rFonts w:cstheme="minorHAnsi"/>
          <w:bCs/>
          <w:sz w:val="24"/>
          <w:szCs w:val="24"/>
        </w:rPr>
        <w:t xml:space="preserve">musi </w:t>
      </w:r>
      <w:r w:rsidRPr="00BE5C3D">
        <w:rPr>
          <w:rFonts w:cstheme="minorHAnsi"/>
          <w:bCs/>
          <w:sz w:val="24"/>
          <w:szCs w:val="24"/>
        </w:rPr>
        <w:t>przekracza</w:t>
      </w:r>
      <w:r>
        <w:rPr>
          <w:rFonts w:cstheme="minorHAnsi"/>
          <w:bCs/>
          <w:sz w:val="24"/>
          <w:szCs w:val="24"/>
        </w:rPr>
        <w:t xml:space="preserve">ć </w:t>
      </w:r>
      <w:r w:rsidRPr="00BE5C3D">
        <w:rPr>
          <w:rFonts w:cstheme="minorHAnsi"/>
          <w:bCs/>
          <w:sz w:val="24"/>
          <w:szCs w:val="24"/>
        </w:rPr>
        <w:t xml:space="preserve"> </w:t>
      </w:r>
      <w:r w:rsidRPr="007B6F77">
        <w:rPr>
          <w:rFonts w:cstheme="minorHAnsi"/>
          <w:b/>
          <w:bCs/>
          <w:sz w:val="24"/>
          <w:szCs w:val="24"/>
        </w:rPr>
        <w:t>461 920  PLN</w:t>
      </w:r>
      <w:r w:rsidRPr="00BE5C3D">
        <w:rPr>
          <w:rFonts w:cstheme="minorHAnsi"/>
          <w:bCs/>
          <w:sz w:val="24"/>
          <w:szCs w:val="24"/>
        </w:rPr>
        <w:t xml:space="preserve">, zaś maksymalna wartość dofinansowania nie przekracza </w:t>
      </w:r>
      <w:r w:rsidRPr="007B6F77">
        <w:rPr>
          <w:rFonts w:cstheme="minorHAnsi"/>
          <w:b/>
          <w:bCs/>
          <w:sz w:val="24"/>
          <w:szCs w:val="24"/>
        </w:rPr>
        <w:t>1 154 800 PLN</w:t>
      </w:r>
      <w:r>
        <w:rPr>
          <w:rFonts w:cstheme="minorHAnsi"/>
          <w:bCs/>
          <w:sz w:val="24"/>
          <w:szCs w:val="24"/>
        </w:rPr>
        <w:t>.</w:t>
      </w:r>
    </w:p>
    <w:p w14:paraId="25C68D5F" w14:textId="77777777" w:rsidR="007B6F77" w:rsidRDefault="007B6F77" w:rsidP="003D65CF">
      <w:pPr>
        <w:pBdr>
          <w:left w:val="single" w:sz="48" w:space="4" w:color="E36C0A"/>
        </w:pBdr>
        <w:spacing w:after="0"/>
        <w:rPr>
          <w:rFonts w:cstheme="minorHAnsi"/>
          <w:bCs/>
          <w:sz w:val="24"/>
          <w:szCs w:val="24"/>
        </w:rPr>
      </w:pPr>
    </w:p>
    <w:p w14:paraId="4D2A466F" w14:textId="77777777" w:rsidR="007B6F77" w:rsidRPr="00354050" w:rsidRDefault="007B6F77" w:rsidP="003D65CF">
      <w:pPr>
        <w:pBdr>
          <w:left w:val="single" w:sz="48" w:space="4" w:color="E36C0A"/>
        </w:pBdr>
        <w:spacing w:after="0"/>
        <w:rPr>
          <w:rFonts w:eastAsia="Calibri" w:cstheme="minorHAnsi"/>
          <w:b/>
          <w:sz w:val="24"/>
          <w:szCs w:val="24"/>
        </w:rPr>
      </w:pPr>
    </w:p>
    <w:p w14:paraId="69DCF0C1" w14:textId="77777777" w:rsidR="003D65CF" w:rsidRPr="00354050" w:rsidRDefault="003D65CF" w:rsidP="003D65CF">
      <w:pPr>
        <w:pBdr>
          <w:left w:val="single" w:sz="48" w:space="4" w:color="E36C0A"/>
        </w:pBdr>
        <w:spacing w:after="0"/>
        <w:rPr>
          <w:rFonts w:eastAsia="Calibri" w:cstheme="minorHAnsi"/>
          <w:b/>
          <w:sz w:val="24"/>
          <w:szCs w:val="24"/>
        </w:rPr>
      </w:pPr>
      <w:r w:rsidRPr="00354050">
        <w:rPr>
          <w:rFonts w:cstheme="minorHAnsi"/>
          <w:bCs/>
          <w:sz w:val="24"/>
          <w:szCs w:val="24"/>
        </w:rPr>
        <w:t>Na etapie realizacji projektu dopuszcza się, w uzasadnionych przypadkach i za zgodą IOK, odstępstwo od przedmiotowego kryterium w zakresie maksymalnej wartości dofinansowania</w:t>
      </w:r>
      <w:r w:rsidR="00354050">
        <w:rPr>
          <w:rFonts w:cstheme="minorHAnsi"/>
          <w:bCs/>
          <w:sz w:val="24"/>
          <w:szCs w:val="24"/>
        </w:rPr>
        <w:t>.</w:t>
      </w:r>
    </w:p>
    <w:p w14:paraId="5C0D138C" w14:textId="77777777" w:rsidR="00A721F3" w:rsidRDefault="00A721F3" w:rsidP="000766A6">
      <w:pPr>
        <w:spacing w:after="120"/>
        <w:rPr>
          <w:rFonts w:cstheme="minorHAnsi"/>
          <w:sz w:val="24"/>
          <w:szCs w:val="24"/>
        </w:rPr>
      </w:pPr>
    </w:p>
    <w:p w14:paraId="7CB3D03A" w14:textId="77777777" w:rsidR="000766A6" w:rsidRPr="00791A13" w:rsidRDefault="000766A6" w:rsidP="000766A6">
      <w:pPr>
        <w:pBdr>
          <w:left w:val="single" w:sz="48" w:space="4" w:color="E36C0A"/>
        </w:pBdr>
        <w:spacing w:after="0"/>
        <w:rPr>
          <w:rFonts w:cstheme="minorHAnsi"/>
          <w:b/>
          <w:sz w:val="24"/>
          <w:szCs w:val="24"/>
        </w:rPr>
      </w:pPr>
      <w:r w:rsidRPr="00791A13">
        <w:rPr>
          <w:rFonts w:cstheme="minorHAnsi"/>
          <w:b/>
          <w:sz w:val="24"/>
          <w:szCs w:val="24"/>
        </w:rPr>
        <w:t>Uwaga!</w:t>
      </w:r>
    </w:p>
    <w:p w14:paraId="19483044" w14:textId="77777777" w:rsidR="000766A6" w:rsidRPr="00C520DF" w:rsidRDefault="000766A6" w:rsidP="000766A6">
      <w:pPr>
        <w:pBdr>
          <w:left w:val="single" w:sz="48" w:space="4" w:color="E36C0A"/>
        </w:pBdr>
        <w:spacing w:after="0"/>
        <w:rPr>
          <w:rFonts w:cstheme="minorHAnsi"/>
          <w:sz w:val="24"/>
          <w:szCs w:val="24"/>
        </w:rPr>
      </w:pPr>
      <w:r w:rsidRPr="00791A13">
        <w:rPr>
          <w:rFonts w:cstheme="minorHAnsi"/>
          <w:sz w:val="24"/>
          <w:szCs w:val="24"/>
        </w:rPr>
        <w:t>W niniejszym konkursie w ramach stosowania uproszczonych metod rozliczania wydatków, wyłączona została również możliwość stosowania stawek jednostkowych, o których mowa w Podrozdziale 8.5.1 Wytycznych w zakresie kwalifikowalności wydatków.</w:t>
      </w:r>
    </w:p>
    <w:p w14:paraId="01706976" w14:textId="77777777" w:rsidR="000766A6" w:rsidRPr="0019534B" w:rsidRDefault="000766A6" w:rsidP="000766A6">
      <w:pPr>
        <w:spacing w:before="120" w:after="120"/>
        <w:rPr>
          <w:rFonts w:ascii="Calibri" w:hAnsi="Calibri" w:cs="Arial"/>
          <w:b/>
          <w:sz w:val="24"/>
          <w:szCs w:val="24"/>
        </w:rPr>
      </w:pPr>
    </w:p>
    <w:p w14:paraId="508A95A7"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0" w:name="_Toc431974585"/>
      <w:bookmarkStart w:id="71" w:name="_Toc522191848"/>
      <w:bookmarkStart w:id="72" w:name="_Toc535832831"/>
      <w:bookmarkStart w:id="73" w:name="_Toc15890358"/>
      <w:bookmarkStart w:id="74" w:name="_Toc86041021"/>
      <w:r w:rsidRPr="002D762D">
        <w:rPr>
          <w:rFonts w:ascii="Calibri" w:hAnsi="Calibri" w:cs="Arial"/>
          <w:b/>
          <w:sz w:val="24"/>
          <w:szCs w:val="24"/>
        </w:rPr>
        <w:t>Środki trwałe, wartości niematerialne i prawne oraz cross-</w:t>
      </w:r>
      <w:proofErr w:type="spellStart"/>
      <w:r w:rsidRPr="002D762D">
        <w:rPr>
          <w:rFonts w:ascii="Calibri" w:hAnsi="Calibri" w:cs="Arial"/>
          <w:b/>
          <w:sz w:val="24"/>
          <w:szCs w:val="24"/>
        </w:rPr>
        <w:t>financing</w:t>
      </w:r>
      <w:bookmarkEnd w:id="70"/>
      <w:bookmarkEnd w:id="71"/>
      <w:bookmarkEnd w:id="72"/>
      <w:bookmarkEnd w:id="73"/>
      <w:bookmarkEnd w:id="74"/>
      <w:proofErr w:type="spellEnd"/>
    </w:p>
    <w:p w14:paraId="6F9C13F0" w14:textId="77777777" w:rsidR="001C13AC" w:rsidRPr="00F03B63" w:rsidRDefault="001C13AC" w:rsidP="001C13AC">
      <w:pPr>
        <w:spacing w:after="0"/>
        <w:rPr>
          <w:rFonts w:cstheme="minorHAnsi"/>
          <w:sz w:val="24"/>
          <w:szCs w:val="24"/>
        </w:rPr>
      </w:pPr>
      <w:r w:rsidRPr="00F03B63">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51B5D58C" w14:textId="77777777" w:rsidR="001C13AC" w:rsidRPr="00F03B63" w:rsidRDefault="001C13AC" w:rsidP="001C13AC">
      <w:pPr>
        <w:spacing w:after="0"/>
        <w:rPr>
          <w:rFonts w:cstheme="minorHAnsi"/>
          <w:b/>
          <w:sz w:val="24"/>
          <w:szCs w:val="24"/>
        </w:rPr>
      </w:pPr>
    </w:p>
    <w:p w14:paraId="47CE4356" w14:textId="77777777" w:rsidR="001C13AC" w:rsidRPr="00F03B63" w:rsidRDefault="001C13AC" w:rsidP="001C13AC">
      <w:pPr>
        <w:spacing w:after="0"/>
        <w:rPr>
          <w:rFonts w:cstheme="minorHAnsi"/>
          <w:sz w:val="24"/>
          <w:szCs w:val="24"/>
        </w:rPr>
      </w:pPr>
      <w:r w:rsidRPr="00F03B63">
        <w:rPr>
          <w:rFonts w:cstheme="minorHAnsi"/>
          <w:b/>
          <w:sz w:val="24"/>
          <w:szCs w:val="24"/>
        </w:rPr>
        <w:t>Środki trwałe</w:t>
      </w:r>
      <w:r w:rsidRPr="00F03B63">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4EFA0E29" w14:textId="77777777" w:rsidR="001C13AC" w:rsidRPr="00F03B63" w:rsidRDefault="001C13AC" w:rsidP="001C13AC">
      <w:pPr>
        <w:spacing w:after="0"/>
        <w:rPr>
          <w:rFonts w:cstheme="minorHAnsi"/>
          <w:b/>
          <w:sz w:val="24"/>
          <w:szCs w:val="24"/>
        </w:rPr>
      </w:pPr>
    </w:p>
    <w:p w14:paraId="69FE2584" w14:textId="77777777" w:rsidR="001C13AC" w:rsidRPr="00F03B63" w:rsidRDefault="001C13AC" w:rsidP="001C13AC">
      <w:pPr>
        <w:spacing w:after="0"/>
        <w:rPr>
          <w:rFonts w:cstheme="minorHAnsi"/>
          <w:sz w:val="24"/>
          <w:szCs w:val="24"/>
        </w:rPr>
      </w:pPr>
      <w:r w:rsidRPr="00F03B63">
        <w:rPr>
          <w:rFonts w:cstheme="minorHAnsi"/>
          <w:b/>
          <w:sz w:val="24"/>
          <w:szCs w:val="24"/>
        </w:rPr>
        <w:t xml:space="preserve">Wartości niematerialne i prawne </w:t>
      </w:r>
      <w:r w:rsidRPr="00F03B63">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5F22500" w14:textId="77777777" w:rsidR="00202A2D" w:rsidRPr="00202A2D" w:rsidRDefault="00202A2D" w:rsidP="00202A2D">
      <w:pPr>
        <w:spacing w:before="120" w:after="0"/>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458247FE" w14:textId="77777777" w:rsidR="001C13AC" w:rsidRPr="00F03B63" w:rsidRDefault="001C13AC" w:rsidP="001C13AC">
      <w:pPr>
        <w:spacing w:after="0"/>
        <w:rPr>
          <w:rFonts w:cstheme="minorHAnsi"/>
          <w:sz w:val="24"/>
          <w:szCs w:val="24"/>
        </w:rPr>
      </w:pPr>
    </w:p>
    <w:p w14:paraId="3210B0B1" w14:textId="77777777" w:rsidR="001C13AC" w:rsidRPr="00F03B63" w:rsidRDefault="001C13AC" w:rsidP="001C13AC">
      <w:pPr>
        <w:spacing w:after="0"/>
        <w:rPr>
          <w:rFonts w:cstheme="minorHAnsi"/>
          <w:sz w:val="24"/>
          <w:szCs w:val="24"/>
        </w:rPr>
      </w:pPr>
      <w:r w:rsidRPr="00F03B63">
        <w:rPr>
          <w:rFonts w:cstheme="minorHAnsi"/>
          <w:sz w:val="24"/>
          <w:szCs w:val="24"/>
        </w:rPr>
        <w:t>Mając na uwadze zakres merytoryczny projektów w ramach ogłoszonego konkursu IP</w:t>
      </w:r>
      <w:r>
        <w:rPr>
          <w:rFonts w:cstheme="minorHAnsi"/>
          <w:sz w:val="24"/>
          <w:szCs w:val="24"/>
        </w:rPr>
        <w:t xml:space="preserve"> </w:t>
      </w:r>
      <w:r w:rsidRPr="00F03B63">
        <w:rPr>
          <w:rFonts w:cstheme="minorHAnsi"/>
          <w:sz w:val="24"/>
          <w:szCs w:val="24"/>
        </w:rPr>
        <w:t>ustala, że:</w:t>
      </w:r>
    </w:p>
    <w:p w14:paraId="4211C218" w14:textId="5B37B405" w:rsidR="001C13AC" w:rsidRPr="002134D4" w:rsidRDefault="001C13AC" w:rsidP="0085207C">
      <w:pPr>
        <w:pStyle w:val="Akapitzlist"/>
        <w:numPr>
          <w:ilvl w:val="0"/>
          <w:numId w:val="20"/>
        </w:numPr>
        <w:suppressAutoHyphens/>
        <w:overflowPunct w:val="0"/>
        <w:spacing w:after="0"/>
        <w:ind w:left="426" w:hanging="426"/>
        <w:rPr>
          <w:rFonts w:cstheme="minorHAnsi"/>
          <w:b/>
          <w:sz w:val="24"/>
          <w:szCs w:val="24"/>
        </w:rPr>
      </w:pPr>
      <w:r w:rsidRPr="005347FF">
        <w:rPr>
          <w:rFonts w:cstheme="minorHAnsi"/>
          <w:b/>
          <w:sz w:val="24"/>
          <w:szCs w:val="24"/>
        </w:rPr>
        <w:t xml:space="preserve">w zakresie tworzenia i funkcjonowania </w:t>
      </w:r>
      <w:r w:rsidR="00E65091" w:rsidRPr="005347FF">
        <w:rPr>
          <w:rFonts w:cstheme="minorHAnsi"/>
          <w:b/>
          <w:sz w:val="24"/>
          <w:szCs w:val="24"/>
        </w:rPr>
        <w:t xml:space="preserve">DDP, </w:t>
      </w:r>
      <w:r w:rsidR="00E65091" w:rsidRPr="002134D4">
        <w:rPr>
          <w:rFonts w:cstheme="minorHAnsi"/>
          <w:b/>
          <w:sz w:val="24"/>
          <w:szCs w:val="24"/>
        </w:rPr>
        <w:t xml:space="preserve">klubów dla osób potrzebujących wsparcia w codziennym funkcjonowaniu, </w:t>
      </w:r>
      <w:r w:rsidR="00354050" w:rsidRPr="002134D4">
        <w:rPr>
          <w:rFonts w:cstheme="minorHAnsi"/>
          <w:b/>
          <w:sz w:val="24"/>
          <w:szCs w:val="24"/>
        </w:rPr>
        <w:t>wypożyczalni sprzętu rehabilitacyjnego</w:t>
      </w:r>
      <w:r w:rsidR="004E1EF8" w:rsidRPr="002134D4">
        <w:rPr>
          <w:rFonts w:cstheme="minorHAnsi"/>
          <w:b/>
          <w:sz w:val="24"/>
          <w:szCs w:val="24"/>
        </w:rPr>
        <w:t xml:space="preserve"> i opiekuńczego</w:t>
      </w:r>
      <w:r w:rsidRPr="005347FF">
        <w:rPr>
          <w:rFonts w:cstheme="minorHAnsi"/>
          <w:b/>
          <w:sz w:val="24"/>
          <w:szCs w:val="24"/>
        </w:rPr>
        <w:t xml:space="preserve"> </w:t>
      </w:r>
      <w:r w:rsidRPr="002134D4">
        <w:rPr>
          <w:rFonts w:cstheme="minorHAnsi"/>
          <w:sz w:val="24"/>
          <w:szCs w:val="24"/>
        </w:rPr>
        <w:t xml:space="preserve">wydatki poniesione na zakup środków trwałych oraz wartości </w:t>
      </w:r>
      <w:r w:rsidRPr="002134D4">
        <w:rPr>
          <w:rFonts w:cstheme="minorHAnsi"/>
          <w:sz w:val="24"/>
          <w:szCs w:val="24"/>
        </w:rPr>
        <w:lastRenderedPageBreak/>
        <w:t xml:space="preserve">niematerialnych i prawnych wykorzystywanych w ramach i na rzecz projektu, a także koszty ich dostaw, montażu i uruchomienia </w:t>
      </w:r>
      <w:r w:rsidRPr="002134D4">
        <w:rPr>
          <w:rFonts w:cstheme="minorHAnsi"/>
          <w:sz w:val="24"/>
          <w:szCs w:val="24"/>
          <w:u w:val="single"/>
        </w:rPr>
        <w:t>są kwalifikowalne w całości lub w części swojej wartości</w:t>
      </w:r>
      <w:r w:rsidRPr="002134D4">
        <w:rPr>
          <w:rFonts w:cstheme="minorHAnsi"/>
          <w:sz w:val="24"/>
          <w:szCs w:val="24"/>
        </w:rPr>
        <w:t xml:space="preserve"> zgodnie ze wskazaniem wnioskodawcy opartym o faktyczne wykorzystanie środka trwałego oraz wartości niematerialnych i prawnych na potrzeby projektu,</w:t>
      </w:r>
    </w:p>
    <w:p w14:paraId="3E4FF134" w14:textId="77777777" w:rsidR="001C13AC" w:rsidRPr="00F03B63" w:rsidRDefault="001C13AC" w:rsidP="0061077E">
      <w:pPr>
        <w:pStyle w:val="Akapitzlist"/>
        <w:numPr>
          <w:ilvl w:val="0"/>
          <w:numId w:val="20"/>
        </w:numPr>
        <w:suppressAutoHyphens/>
        <w:overflowPunct w:val="0"/>
        <w:spacing w:after="0"/>
        <w:ind w:left="426" w:hanging="426"/>
        <w:rPr>
          <w:rFonts w:cstheme="minorHAnsi"/>
          <w:b/>
          <w:sz w:val="24"/>
          <w:szCs w:val="24"/>
        </w:rPr>
      </w:pPr>
      <w:r w:rsidRPr="00F03B63">
        <w:rPr>
          <w:rFonts w:cstheme="minorHAnsi"/>
          <w:b/>
          <w:sz w:val="24"/>
          <w:szCs w:val="24"/>
        </w:rPr>
        <w:t>w pozostałych przypadkach</w:t>
      </w:r>
      <w:r>
        <w:rPr>
          <w:rFonts w:cstheme="minorHAnsi"/>
          <w:b/>
          <w:sz w:val="24"/>
          <w:szCs w:val="24"/>
        </w:rPr>
        <w:t xml:space="preserve"> </w:t>
      </w:r>
      <w:r w:rsidRPr="00F03B63">
        <w:rPr>
          <w:rFonts w:cstheme="minorHAnsi"/>
          <w:sz w:val="24"/>
          <w:szCs w:val="24"/>
        </w:rPr>
        <w:t>wydatki na zakup środków trwałych oraz wartości niematerialnych i prawnych</w:t>
      </w:r>
      <w:r w:rsidR="00202A2D">
        <w:rPr>
          <w:rFonts w:cstheme="minorHAnsi"/>
          <w:sz w:val="24"/>
          <w:szCs w:val="24"/>
        </w:rPr>
        <w:t xml:space="preserve"> </w:t>
      </w:r>
      <w:r w:rsidR="00202A2D" w:rsidRPr="00202A2D">
        <w:rPr>
          <w:rFonts w:cstheme="minorHAnsi"/>
          <w:sz w:val="24"/>
          <w:szCs w:val="24"/>
        </w:rPr>
        <w:t>o wartości początkowej wyższej niż 10 000 PLN netto</w:t>
      </w:r>
      <w:r w:rsidRPr="00F03B63">
        <w:rPr>
          <w:rFonts w:cstheme="minorHAnsi"/>
          <w:sz w:val="24"/>
          <w:szCs w:val="24"/>
        </w:rPr>
        <w:t>:</w:t>
      </w:r>
    </w:p>
    <w:p w14:paraId="1BE5339B" w14:textId="77777777" w:rsidR="001C13AC" w:rsidRPr="00F03B63" w:rsidRDefault="001C13AC" w:rsidP="0061077E">
      <w:pPr>
        <w:pStyle w:val="Akapitzlist"/>
        <w:numPr>
          <w:ilvl w:val="0"/>
          <w:numId w:val="18"/>
        </w:numPr>
        <w:suppressAutoHyphens/>
        <w:overflowPunct w:val="0"/>
        <w:spacing w:after="0"/>
        <w:rPr>
          <w:rFonts w:cstheme="minorHAnsi"/>
          <w:sz w:val="24"/>
          <w:szCs w:val="24"/>
        </w:rPr>
      </w:pPr>
      <w:r w:rsidRPr="00F03B63">
        <w:rPr>
          <w:rFonts w:cstheme="minorHAnsi"/>
          <w:sz w:val="24"/>
          <w:szCs w:val="24"/>
        </w:rPr>
        <w:t xml:space="preserve">wykorzystywanych </w:t>
      </w:r>
      <w:r w:rsidRPr="00F03B63">
        <w:rPr>
          <w:rFonts w:cstheme="minorHAnsi"/>
          <w:sz w:val="24"/>
          <w:szCs w:val="24"/>
          <w:u w:val="single"/>
        </w:rPr>
        <w:t>wyłącznie</w:t>
      </w:r>
      <w:r w:rsidRPr="00F03B63">
        <w:rPr>
          <w:rFonts w:cstheme="minorHAnsi"/>
          <w:sz w:val="24"/>
          <w:szCs w:val="24"/>
        </w:rPr>
        <w:t xml:space="preserve"> w ramach i na rzecz projektu są kwalifikowalne w </w:t>
      </w:r>
      <w:r w:rsidRPr="00F03B63">
        <w:rPr>
          <w:rFonts w:cstheme="minorHAnsi"/>
          <w:sz w:val="24"/>
          <w:szCs w:val="24"/>
          <w:u w:val="single"/>
        </w:rPr>
        <w:t>wysokości odpowiadającej</w:t>
      </w:r>
      <w:r>
        <w:rPr>
          <w:rFonts w:cstheme="minorHAnsi"/>
          <w:sz w:val="24"/>
          <w:szCs w:val="24"/>
          <w:u w:val="single"/>
        </w:rPr>
        <w:t xml:space="preserve"> </w:t>
      </w:r>
      <w:r w:rsidRPr="00F03B63">
        <w:rPr>
          <w:rFonts w:cstheme="minorHAnsi"/>
          <w:sz w:val="24"/>
          <w:szCs w:val="24"/>
          <w:u w:val="single"/>
        </w:rPr>
        <w:t>odpisom amortyzacyjnym</w:t>
      </w:r>
      <w:r w:rsidRPr="00F03B63">
        <w:rPr>
          <w:rFonts w:cstheme="minorHAnsi"/>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w:t>
      </w:r>
      <w:proofErr w:type="spellStart"/>
      <w:r w:rsidRPr="00F03B63">
        <w:rPr>
          <w:rFonts w:cstheme="minorHAnsi"/>
          <w:sz w:val="24"/>
          <w:szCs w:val="24"/>
        </w:rPr>
        <w:t>financingu</w:t>
      </w:r>
      <w:proofErr w:type="spellEnd"/>
      <w:r w:rsidRPr="00F03B63">
        <w:rPr>
          <w:rFonts w:cstheme="minorHAnsi"/>
          <w:sz w:val="24"/>
          <w:szCs w:val="24"/>
        </w:rPr>
        <w:t>;</w:t>
      </w:r>
    </w:p>
    <w:p w14:paraId="42F9815F" w14:textId="77777777" w:rsidR="001C13AC" w:rsidRPr="00F03B63" w:rsidRDefault="001C13AC" w:rsidP="0061077E">
      <w:pPr>
        <w:pStyle w:val="Akapitzlist"/>
        <w:numPr>
          <w:ilvl w:val="0"/>
          <w:numId w:val="18"/>
        </w:numPr>
        <w:suppressAutoHyphens/>
        <w:overflowPunct w:val="0"/>
        <w:spacing w:after="0"/>
        <w:rPr>
          <w:rFonts w:cstheme="minorHAnsi"/>
          <w:sz w:val="24"/>
          <w:szCs w:val="24"/>
        </w:rPr>
      </w:pPr>
      <w:r w:rsidRPr="00F03B63">
        <w:rPr>
          <w:rFonts w:cstheme="minorHAnsi"/>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F03B63">
        <w:rPr>
          <w:rFonts w:cstheme="minorHAnsi"/>
          <w:sz w:val="24"/>
          <w:szCs w:val="24"/>
          <w:u w:val="single"/>
        </w:rPr>
        <w:t>rozlicza się wtedy odpisy amortyzacyjne, a nie wydatki na zakup środków trwałych oraz wartości niematerialnych i prawnych</w:t>
      </w:r>
      <w:r w:rsidRPr="00F03B63">
        <w:rPr>
          <w:rFonts w:cstheme="minorHAnsi"/>
          <w:sz w:val="24"/>
          <w:szCs w:val="24"/>
        </w:rPr>
        <w:t xml:space="preserve"> i stosuje się warunki oraz procedury określone w sekcji 6.12.2 Wytycznych w zakresie kwalifikowalności wydatków.</w:t>
      </w:r>
    </w:p>
    <w:p w14:paraId="78E4FEF6" w14:textId="77777777" w:rsidR="001C13AC" w:rsidRPr="00F03B63" w:rsidRDefault="001C13AC" w:rsidP="001C13AC">
      <w:pPr>
        <w:pStyle w:val="Akapitzlist"/>
        <w:spacing w:after="0"/>
        <w:ind w:left="426"/>
        <w:rPr>
          <w:rFonts w:cstheme="minorHAnsi"/>
          <w:sz w:val="24"/>
          <w:szCs w:val="24"/>
        </w:rPr>
      </w:pPr>
    </w:p>
    <w:p w14:paraId="04162153" w14:textId="77777777" w:rsidR="001C13AC" w:rsidRPr="00F03B63" w:rsidRDefault="001C13AC" w:rsidP="001C13AC">
      <w:pPr>
        <w:spacing w:after="0"/>
        <w:rPr>
          <w:rFonts w:cstheme="minorHAnsi"/>
          <w:sz w:val="24"/>
          <w:szCs w:val="24"/>
        </w:rPr>
      </w:pPr>
      <w:r w:rsidRPr="00F03B63">
        <w:rPr>
          <w:rFonts w:cstheme="minorHAnsi"/>
          <w:b/>
          <w:sz w:val="24"/>
          <w:szCs w:val="24"/>
        </w:rPr>
        <w:t>Cross-</w:t>
      </w:r>
      <w:proofErr w:type="spellStart"/>
      <w:r w:rsidRPr="00F03B63">
        <w:rPr>
          <w:rFonts w:cstheme="minorHAnsi"/>
          <w:b/>
          <w:sz w:val="24"/>
          <w:szCs w:val="24"/>
        </w:rPr>
        <w:t>financing</w:t>
      </w:r>
      <w:proofErr w:type="spellEnd"/>
      <w:r w:rsidRPr="00F03B63">
        <w:rPr>
          <w:rFonts w:cstheme="minorHAnsi"/>
          <w:sz w:val="24"/>
          <w:szCs w:val="24"/>
        </w:rPr>
        <w:t xml:space="preserve"> to zasada elastyczności, polegająca na możliwości komplementarnego, wzajemnego finansowania działań ze środków EFRR i EFS.</w:t>
      </w:r>
    </w:p>
    <w:p w14:paraId="60092DAA" w14:textId="77777777" w:rsidR="001C13AC" w:rsidRPr="00F03B63" w:rsidRDefault="001C13AC" w:rsidP="001C13AC">
      <w:pPr>
        <w:spacing w:after="0"/>
        <w:rPr>
          <w:rFonts w:cstheme="minorHAnsi"/>
          <w:sz w:val="24"/>
          <w:szCs w:val="24"/>
        </w:rPr>
      </w:pPr>
    </w:p>
    <w:p w14:paraId="5B29BBA8" w14:textId="77777777" w:rsidR="001C13AC" w:rsidRPr="00F03B63" w:rsidRDefault="001C13AC" w:rsidP="001C13AC">
      <w:pPr>
        <w:spacing w:after="0"/>
        <w:rPr>
          <w:rFonts w:cstheme="minorHAnsi"/>
          <w:sz w:val="24"/>
          <w:szCs w:val="24"/>
        </w:rPr>
      </w:pPr>
      <w:r w:rsidRPr="00F03B63">
        <w:rPr>
          <w:rFonts w:cstheme="minorHAnsi"/>
          <w:sz w:val="24"/>
          <w:szCs w:val="24"/>
        </w:rPr>
        <w:t>Cross-</w:t>
      </w:r>
      <w:proofErr w:type="spellStart"/>
      <w:r w:rsidRPr="00F03B63">
        <w:rPr>
          <w:rFonts w:cstheme="minorHAnsi"/>
          <w:sz w:val="24"/>
          <w:szCs w:val="24"/>
        </w:rPr>
        <w:t>financing</w:t>
      </w:r>
      <w:proofErr w:type="spellEnd"/>
      <w:r w:rsidRPr="00F03B63">
        <w:rPr>
          <w:rFonts w:cstheme="minorHAnsi"/>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6B110142" w14:textId="77777777" w:rsidR="001C13AC" w:rsidRPr="00F03B63" w:rsidRDefault="001C13AC" w:rsidP="001C13AC">
      <w:pPr>
        <w:spacing w:after="0"/>
        <w:rPr>
          <w:rFonts w:cstheme="minorHAnsi"/>
          <w:sz w:val="24"/>
          <w:szCs w:val="24"/>
        </w:rPr>
      </w:pPr>
      <w:r w:rsidRPr="00F03B63">
        <w:rPr>
          <w:rFonts w:cstheme="minorHAnsi"/>
          <w:sz w:val="24"/>
          <w:szCs w:val="24"/>
        </w:rPr>
        <w:t>Cross-</w:t>
      </w:r>
      <w:proofErr w:type="spellStart"/>
      <w:r w:rsidRPr="00F03B63">
        <w:rPr>
          <w:rFonts w:cstheme="minorHAnsi"/>
          <w:sz w:val="24"/>
          <w:szCs w:val="24"/>
        </w:rPr>
        <w:t>financing</w:t>
      </w:r>
      <w:proofErr w:type="spellEnd"/>
      <w:r w:rsidRPr="00F03B63">
        <w:rPr>
          <w:rFonts w:cstheme="minorHAnsi"/>
          <w:sz w:val="24"/>
          <w:szCs w:val="24"/>
        </w:rPr>
        <w:t xml:space="preserve"> może dotyczyć wyłącznie:</w:t>
      </w:r>
    </w:p>
    <w:p w14:paraId="066A2A08" w14:textId="77777777" w:rsidR="001C13AC" w:rsidRPr="00F03B63" w:rsidRDefault="001C13AC" w:rsidP="0061077E">
      <w:pPr>
        <w:numPr>
          <w:ilvl w:val="0"/>
          <w:numId w:val="21"/>
        </w:numPr>
        <w:suppressAutoHyphens/>
        <w:overflowPunct w:val="0"/>
        <w:spacing w:after="0"/>
        <w:ind w:left="284" w:hanging="284"/>
        <w:rPr>
          <w:rFonts w:cstheme="minorHAnsi"/>
          <w:sz w:val="24"/>
          <w:szCs w:val="24"/>
        </w:rPr>
      </w:pPr>
      <w:r w:rsidRPr="00F03B63">
        <w:rPr>
          <w:rFonts w:cstheme="minorHAnsi"/>
          <w:sz w:val="24"/>
          <w:szCs w:val="24"/>
        </w:rPr>
        <w:t>zakupu nieruchomości,</w:t>
      </w:r>
    </w:p>
    <w:p w14:paraId="31DB1B7F" w14:textId="77777777" w:rsidR="001C13AC" w:rsidRPr="00F03B63" w:rsidRDefault="001C13AC" w:rsidP="0061077E">
      <w:pPr>
        <w:numPr>
          <w:ilvl w:val="0"/>
          <w:numId w:val="21"/>
        </w:numPr>
        <w:suppressAutoHyphens/>
        <w:overflowPunct w:val="0"/>
        <w:spacing w:after="0"/>
        <w:ind w:left="284" w:hanging="284"/>
        <w:rPr>
          <w:rFonts w:cstheme="minorHAnsi"/>
          <w:sz w:val="24"/>
          <w:szCs w:val="24"/>
        </w:rPr>
      </w:pPr>
      <w:r w:rsidRPr="00F03B63">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3DBA9F85" w14:textId="77777777" w:rsidR="001C13AC" w:rsidRPr="00F03B63" w:rsidRDefault="001C13AC" w:rsidP="0061077E">
      <w:pPr>
        <w:numPr>
          <w:ilvl w:val="0"/>
          <w:numId w:val="21"/>
        </w:numPr>
        <w:suppressAutoHyphens/>
        <w:overflowPunct w:val="0"/>
        <w:spacing w:after="0"/>
        <w:ind w:left="284" w:hanging="284"/>
        <w:rPr>
          <w:rFonts w:cstheme="minorHAnsi"/>
          <w:sz w:val="24"/>
          <w:szCs w:val="24"/>
        </w:rPr>
      </w:pPr>
      <w:r w:rsidRPr="00F03B63">
        <w:rPr>
          <w:rFonts w:cstheme="minorHAnsi"/>
          <w:sz w:val="24"/>
          <w:szCs w:val="24"/>
        </w:rPr>
        <w:t>dostosowania lub adaptacji (prace remontowo-wykończeniowe) budynków, pomieszczeń.</w:t>
      </w:r>
    </w:p>
    <w:p w14:paraId="3B8676A0" w14:textId="77777777" w:rsidR="00D87466" w:rsidRDefault="00D87466" w:rsidP="001C13AC">
      <w:pPr>
        <w:spacing w:after="0"/>
        <w:rPr>
          <w:rFonts w:cstheme="minorHAnsi"/>
          <w:sz w:val="24"/>
          <w:szCs w:val="24"/>
        </w:rPr>
      </w:pPr>
    </w:p>
    <w:p w14:paraId="3081B2A4" w14:textId="77777777" w:rsidR="001C13AC" w:rsidRPr="00F03B63" w:rsidRDefault="001C13AC" w:rsidP="001C13AC">
      <w:pPr>
        <w:spacing w:after="0"/>
        <w:rPr>
          <w:rFonts w:cstheme="minorHAnsi"/>
          <w:sz w:val="24"/>
          <w:szCs w:val="24"/>
        </w:rPr>
      </w:pPr>
      <w:r w:rsidRPr="00F03B63">
        <w:rPr>
          <w:rFonts w:cstheme="minorHAnsi"/>
          <w:sz w:val="24"/>
          <w:szCs w:val="24"/>
        </w:rPr>
        <w:t>Wydatki ponoszone w ramach cross-</w:t>
      </w:r>
      <w:proofErr w:type="spellStart"/>
      <w:r w:rsidRPr="00F03B63">
        <w:rPr>
          <w:rFonts w:cstheme="minorHAnsi"/>
          <w:sz w:val="24"/>
          <w:szCs w:val="24"/>
        </w:rPr>
        <w:t>financingu</w:t>
      </w:r>
      <w:proofErr w:type="spellEnd"/>
      <w:r w:rsidRPr="00F03B63">
        <w:rPr>
          <w:rFonts w:cstheme="minorHAnsi"/>
          <w:sz w:val="24"/>
          <w:szCs w:val="24"/>
        </w:rPr>
        <w:t xml:space="preserve"> powyżej dopuszczalnej kwoty określonej w zatwierdzonym wniosku o dofinansowanie projektu są niekwalifikowalne.</w:t>
      </w:r>
    </w:p>
    <w:p w14:paraId="7AAF013C" w14:textId="77777777" w:rsidR="001C13AC" w:rsidRPr="00F03B63" w:rsidRDefault="001C13AC" w:rsidP="001C13AC">
      <w:pPr>
        <w:spacing w:after="0"/>
        <w:rPr>
          <w:rFonts w:cstheme="minorHAnsi"/>
          <w:b/>
          <w:sz w:val="24"/>
          <w:szCs w:val="24"/>
        </w:rPr>
      </w:pPr>
    </w:p>
    <w:p w14:paraId="26CF5BD3" w14:textId="77777777" w:rsidR="001C13AC" w:rsidRPr="00F03B63" w:rsidRDefault="001C13AC" w:rsidP="001C13AC">
      <w:pPr>
        <w:spacing w:after="0"/>
        <w:rPr>
          <w:rFonts w:cstheme="minorHAnsi"/>
          <w:b/>
          <w:sz w:val="24"/>
          <w:szCs w:val="24"/>
        </w:rPr>
      </w:pPr>
      <w:r w:rsidRPr="00F03B63">
        <w:rPr>
          <w:rFonts w:cstheme="minorHAnsi"/>
          <w:b/>
          <w:sz w:val="24"/>
          <w:szCs w:val="24"/>
        </w:rPr>
        <w:t>W przypadku wydatków objętych cross-</w:t>
      </w:r>
      <w:proofErr w:type="spellStart"/>
      <w:r w:rsidRPr="00F03B63">
        <w:rPr>
          <w:rFonts w:cstheme="minorHAnsi"/>
          <w:b/>
          <w:sz w:val="24"/>
          <w:szCs w:val="24"/>
        </w:rPr>
        <w:t>financingiem</w:t>
      </w:r>
      <w:proofErr w:type="spellEnd"/>
      <w:r w:rsidRPr="00F03B63">
        <w:rPr>
          <w:rFonts w:cstheme="minorHAnsi"/>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sidRPr="00F03B63">
        <w:rPr>
          <w:rFonts w:cstheme="minorHAnsi"/>
          <w:b/>
          <w:sz w:val="24"/>
          <w:szCs w:val="24"/>
        </w:rPr>
        <w:t>minimis</w:t>
      </w:r>
      <w:proofErr w:type="spellEnd"/>
      <w:r w:rsidRPr="00F03B63">
        <w:rPr>
          <w:rFonts w:cstheme="minorHAnsi"/>
          <w:b/>
          <w:sz w:val="24"/>
          <w:szCs w:val="24"/>
        </w:rPr>
        <w:t xml:space="preserve">. </w:t>
      </w:r>
    </w:p>
    <w:p w14:paraId="7C027F65" w14:textId="77777777" w:rsidR="001C13AC" w:rsidRDefault="001C13AC" w:rsidP="001C13AC">
      <w:pPr>
        <w:spacing w:after="0"/>
        <w:rPr>
          <w:rFonts w:cstheme="minorHAnsi"/>
          <w:b/>
          <w:sz w:val="24"/>
          <w:szCs w:val="24"/>
          <w:highlight w:val="yellow"/>
        </w:rPr>
      </w:pPr>
    </w:p>
    <w:p w14:paraId="06DE4C6B" w14:textId="77777777" w:rsidR="001C13AC" w:rsidRPr="00F03B63" w:rsidRDefault="001C13AC" w:rsidP="001C13AC">
      <w:pPr>
        <w:pBdr>
          <w:left w:val="single" w:sz="48" w:space="4" w:color="E36C0A"/>
        </w:pBdr>
        <w:spacing w:after="0"/>
        <w:ind w:left="284"/>
        <w:rPr>
          <w:rFonts w:cstheme="minorHAnsi"/>
          <w:b/>
          <w:sz w:val="24"/>
          <w:szCs w:val="24"/>
        </w:rPr>
      </w:pPr>
      <w:r w:rsidRPr="00F03B63">
        <w:rPr>
          <w:rFonts w:cstheme="minorHAnsi"/>
          <w:b/>
          <w:sz w:val="24"/>
          <w:szCs w:val="24"/>
        </w:rPr>
        <w:t xml:space="preserve">Uwaga! </w:t>
      </w:r>
    </w:p>
    <w:p w14:paraId="192648C4"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Wydatki poniesione w ramach projektu na zakup środków trwałych oraz wydatki w ramach cross-</w:t>
      </w:r>
      <w:proofErr w:type="spellStart"/>
      <w:r w:rsidRPr="00F03B63">
        <w:rPr>
          <w:rFonts w:cstheme="minorHAnsi"/>
          <w:sz w:val="24"/>
          <w:szCs w:val="24"/>
        </w:rPr>
        <w:t>financingu</w:t>
      </w:r>
      <w:proofErr w:type="spellEnd"/>
      <w:r w:rsidRPr="00F03B63">
        <w:rPr>
          <w:rFonts w:cstheme="minorHAnsi"/>
          <w:sz w:val="24"/>
          <w:szCs w:val="24"/>
        </w:rPr>
        <w:t xml:space="preserve"> nie mogą łącznie przekroczyć </w:t>
      </w:r>
      <w:r w:rsidR="00A53C35">
        <w:rPr>
          <w:rFonts w:cstheme="minorHAnsi"/>
          <w:b/>
          <w:sz w:val="24"/>
          <w:szCs w:val="24"/>
        </w:rPr>
        <w:t>20</w:t>
      </w:r>
      <w:r w:rsidRPr="00F03B63">
        <w:rPr>
          <w:rFonts w:cstheme="minorHAnsi"/>
          <w:b/>
          <w:sz w:val="24"/>
          <w:szCs w:val="24"/>
        </w:rPr>
        <w:t>% wydatków kwalifikowalnych</w:t>
      </w:r>
      <w:r w:rsidRPr="00F03B63">
        <w:rPr>
          <w:rFonts w:cstheme="minorHAnsi"/>
          <w:sz w:val="24"/>
          <w:szCs w:val="24"/>
        </w:rPr>
        <w:t>.</w:t>
      </w:r>
    </w:p>
    <w:p w14:paraId="6CC23AE7" w14:textId="77777777" w:rsidR="001C13AC" w:rsidRPr="00F03B63" w:rsidRDefault="001C13AC" w:rsidP="001C13AC">
      <w:pPr>
        <w:pBdr>
          <w:left w:val="single" w:sz="48" w:space="4" w:color="E36C0A"/>
        </w:pBdr>
        <w:spacing w:after="0"/>
        <w:ind w:left="284"/>
        <w:rPr>
          <w:rFonts w:cstheme="minorHAnsi"/>
          <w:b/>
          <w:sz w:val="24"/>
          <w:szCs w:val="24"/>
        </w:rPr>
      </w:pPr>
    </w:p>
    <w:p w14:paraId="725A967E"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Wydatki w ramach cross-</w:t>
      </w:r>
      <w:proofErr w:type="spellStart"/>
      <w:r w:rsidRPr="00F03B63">
        <w:rPr>
          <w:rFonts w:cstheme="minorHAnsi"/>
          <w:sz w:val="24"/>
          <w:szCs w:val="24"/>
        </w:rPr>
        <w:t>financingu</w:t>
      </w:r>
      <w:proofErr w:type="spellEnd"/>
      <w:r w:rsidRPr="00F03B63">
        <w:rPr>
          <w:rFonts w:cstheme="minorHAnsi"/>
          <w:sz w:val="24"/>
          <w:szCs w:val="24"/>
        </w:rPr>
        <w:t xml:space="preserve"> nie mogą przekroczyć </w:t>
      </w:r>
      <w:r w:rsidRPr="00F03B63">
        <w:rPr>
          <w:rFonts w:cstheme="minorHAnsi"/>
          <w:b/>
          <w:sz w:val="24"/>
          <w:szCs w:val="24"/>
        </w:rPr>
        <w:t>1</w:t>
      </w:r>
      <w:r w:rsidR="00A53C35">
        <w:rPr>
          <w:rFonts w:cstheme="minorHAnsi"/>
          <w:b/>
          <w:sz w:val="24"/>
          <w:szCs w:val="24"/>
        </w:rPr>
        <w:t>5</w:t>
      </w:r>
      <w:r w:rsidRPr="00F03B63">
        <w:rPr>
          <w:rFonts w:cstheme="minorHAnsi"/>
          <w:b/>
          <w:sz w:val="24"/>
          <w:szCs w:val="24"/>
        </w:rPr>
        <w:t>% dofinansowania unijnego</w:t>
      </w:r>
      <w:r w:rsidRPr="00F03B63">
        <w:rPr>
          <w:rFonts w:cstheme="minorHAnsi"/>
          <w:sz w:val="24"/>
          <w:szCs w:val="24"/>
        </w:rPr>
        <w:t xml:space="preserve"> w ramach projektu.</w:t>
      </w:r>
    </w:p>
    <w:p w14:paraId="184C533E" w14:textId="77777777" w:rsidR="00C54479" w:rsidRDefault="00C54479" w:rsidP="001C13AC">
      <w:pPr>
        <w:spacing w:after="0"/>
        <w:rPr>
          <w:rFonts w:cstheme="minorHAnsi"/>
          <w:sz w:val="24"/>
          <w:szCs w:val="24"/>
        </w:rPr>
      </w:pPr>
    </w:p>
    <w:p w14:paraId="4322218D" w14:textId="77777777" w:rsidR="001C13AC" w:rsidRPr="00F03B63" w:rsidRDefault="001C13AC" w:rsidP="001C13AC">
      <w:pPr>
        <w:spacing w:after="0"/>
        <w:rPr>
          <w:rFonts w:cstheme="minorHAnsi"/>
          <w:sz w:val="24"/>
          <w:szCs w:val="24"/>
        </w:rPr>
      </w:pPr>
      <w:r w:rsidRPr="00F03B63">
        <w:rPr>
          <w:rFonts w:cstheme="minorHAnsi"/>
          <w:sz w:val="24"/>
          <w:szCs w:val="24"/>
        </w:rPr>
        <w:t>Wszystkie wydatki poniesione jako wydatki w ramach cross‐</w:t>
      </w:r>
      <w:proofErr w:type="spellStart"/>
      <w:r w:rsidRPr="00F03B63">
        <w:rPr>
          <w:rFonts w:cstheme="minorHAnsi"/>
          <w:sz w:val="24"/>
          <w:szCs w:val="24"/>
        </w:rPr>
        <w:t>financingu</w:t>
      </w:r>
      <w:proofErr w:type="spellEnd"/>
      <w:r w:rsidRPr="00F03B63">
        <w:rPr>
          <w:rFonts w:cstheme="minorHAnsi"/>
          <w:sz w:val="24"/>
          <w:szCs w:val="24"/>
        </w:rPr>
        <w:t xml:space="preserve"> oraz pozyskanie środków trwałych opisywane są i uzasadniane w Uzasadnieniu znajdującym się pod szczegółowym budżetem projektu.</w:t>
      </w:r>
    </w:p>
    <w:p w14:paraId="0F6E08A0" w14:textId="77777777" w:rsidR="001C13AC" w:rsidRPr="00F03B63" w:rsidRDefault="001C13AC" w:rsidP="001C13AC">
      <w:pPr>
        <w:spacing w:after="0"/>
        <w:rPr>
          <w:rFonts w:cstheme="minorHAnsi"/>
          <w:sz w:val="24"/>
          <w:szCs w:val="24"/>
        </w:rPr>
      </w:pPr>
    </w:p>
    <w:p w14:paraId="0B4D92E8" w14:textId="77777777" w:rsidR="001C13AC" w:rsidRDefault="001C13AC" w:rsidP="001C13AC">
      <w:pPr>
        <w:spacing w:after="0"/>
        <w:rPr>
          <w:rFonts w:cstheme="minorHAnsi"/>
          <w:b/>
          <w:sz w:val="24"/>
          <w:szCs w:val="24"/>
        </w:rPr>
      </w:pPr>
      <w:r w:rsidRPr="00F03B63">
        <w:rPr>
          <w:rFonts w:cstheme="minorHAnsi"/>
          <w:b/>
          <w:sz w:val="24"/>
          <w:szCs w:val="24"/>
        </w:rPr>
        <w:t>Wydatki ponoszone zgodnie z zasadą cross-</w:t>
      </w:r>
      <w:proofErr w:type="spellStart"/>
      <w:r w:rsidRPr="00F03B63">
        <w:rPr>
          <w:rFonts w:cstheme="minorHAnsi"/>
          <w:b/>
          <w:sz w:val="24"/>
          <w:szCs w:val="24"/>
        </w:rPr>
        <w:t>financingu</w:t>
      </w:r>
      <w:proofErr w:type="spellEnd"/>
      <w:r w:rsidRPr="00F03B63">
        <w:rPr>
          <w:rFonts w:cstheme="minorHAnsi"/>
          <w:b/>
          <w:sz w:val="24"/>
          <w:szCs w:val="24"/>
        </w:rPr>
        <w:t xml:space="preserve">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3A098B46" w14:textId="77777777" w:rsidR="001C13AC" w:rsidRPr="00F03B63" w:rsidRDefault="001C13AC" w:rsidP="001C13AC">
      <w:pPr>
        <w:spacing w:after="0"/>
        <w:rPr>
          <w:rFonts w:cstheme="minorHAnsi"/>
          <w:b/>
          <w:sz w:val="24"/>
          <w:szCs w:val="24"/>
        </w:rPr>
      </w:pPr>
    </w:p>
    <w:p w14:paraId="1B30D0BA"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5" w:name="_Toc431974586"/>
      <w:bookmarkStart w:id="76" w:name="_Toc522191849"/>
      <w:bookmarkStart w:id="77" w:name="_Toc535832832"/>
      <w:bookmarkStart w:id="78" w:name="_Toc15890359"/>
      <w:bookmarkStart w:id="79" w:name="_Toc86041022"/>
      <w:r w:rsidRPr="002D762D">
        <w:rPr>
          <w:rFonts w:ascii="Calibri" w:hAnsi="Calibri" w:cs="Arial"/>
          <w:b/>
          <w:sz w:val="24"/>
          <w:szCs w:val="24"/>
        </w:rPr>
        <w:t>Podatek od towarów i usług (VAT)</w:t>
      </w:r>
      <w:bookmarkEnd w:id="75"/>
      <w:bookmarkEnd w:id="76"/>
      <w:bookmarkEnd w:id="77"/>
      <w:bookmarkEnd w:id="78"/>
      <w:bookmarkEnd w:id="79"/>
    </w:p>
    <w:p w14:paraId="3AC4304F"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137E1E2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4A720D">
        <w:rPr>
          <w:rFonts w:ascii="Calibri" w:hAnsi="Calibri" w:cs="Arial"/>
          <w:sz w:val="24"/>
          <w:szCs w:val="24"/>
        </w:rPr>
        <w:t>lub</w:t>
      </w:r>
      <w:r w:rsidRPr="002D762D">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685723F1"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14:paraId="720ABEB9"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2143A7CF" w14:textId="77777777" w:rsidR="001C13AC" w:rsidRDefault="001C13AC" w:rsidP="001C13AC">
      <w:pPr>
        <w:rPr>
          <w:rFonts w:ascii="Calibri" w:hAnsi="Calibri" w:cs="Arial"/>
          <w:sz w:val="24"/>
          <w:szCs w:val="24"/>
        </w:rPr>
      </w:pPr>
      <w:r w:rsidRPr="002D762D">
        <w:rPr>
          <w:rFonts w:ascii="Calibri" w:hAnsi="Calibri" w:cs="Arial"/>
          <w:sz w:val="24"/>
          <w:szCs w:val="24"/>
        </w:rPr>
        <w:lastRenderedPageBreak/>
        <w:t xml:space="preserve">Na etapie podpisywania umowy o dofinansowanie projektu wnioskodawca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14:paraId="3B89798E" w14:textId="77777777" w:rsidR="00C32FDC" w:rsidRPr="002D762D" w:rsidRDefault="00C32FDC" w:rsidP="00C32FD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hanging="716"/>
        <w:jc w:val="both"/>
        <w:outlineLvl w:val="0"/>
        <w:rPr>
          <w:rFonts w:ascii="Calibri" w:hAnsi="Calibri" w:cs="Arial"/>
          <w:b/>
          <w:sz w:val="24"/>
          <w:szCs w:val="24"/>
        </w:rPr>
      </w:pPr>
      <w:bookmarkStart w:id="80" w:name="_Toc86041023"/>
      <w:r w:rsidRPr="002D762D">
        <w:rPr>
          <w:rFonts w:ascii="Calibri" w:hAnsi="Calibri" w:cs="Arial"/>
          <w:b/>
          <w:sz w:val="24"/>
          <w:szCs w:val="24"/>
        </w:rPr>
        <w:t>Zlecanie usług merytorycznych</w:t>
      </w:r>
      <w:bookmarkEnd w:id="80"/>
    </w:p>
    <w:p w14:paraId="24090FC2" w14:textId="77777777" w:rsidR="00C32FDC" w:rsidRDefault="00C32FDC" w:rsidP="00C32FDC">
      <w:pPr>
        <w:rPr>
          <w:rFonts w:ascii="Calibri" w:hAnsi="Calibri" w:cs="Arial"/>
          <w:sz w:val="24"/>
          <w:szCs w:val="24"/>
        </w:rPr>
      </w:pPr>
      <w:r w:rsidRPr="00C32FDC">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p>
    <w:p w14:paraId="0AAE50C8" w14:textId="77777777" w:rsidR="00C32FDC" w:rsidRDefault="001C13AC" w:rsidP="00C32FDC">
      <w:pPr>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14:paraId="5C5DD12F" w14:textId="77777777" w:rsidR="001C13AC" w:rsidRPr="002D762D" w:rsidRDefault="001C13AC" w:rsidP="00D87466">
      <w:pPr>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162EF1B0" w14:textId="77777777" w:rsidR="001C13AC" w:rsidRPr="002D762D" w:rsidRDefault="001C13AC" w:rsidP="0061077E">
      <w:pPr>
        <w:keepNext/>
        <w:numPr>
          <w:ilvl w:val="0"/>
          <w:numId w:val="15"/>
        </w:numPr>
        <w:spacing w:after="0"/>
        <w:ind w:left="714" w:hanging="357"/>
        <w:rPr>
          <w:rFonts w:ascii="Calibri" w:hAnsi="Calibri" w:cs="Arial"/>
          <w:sz w:val="24"/>
          <w:szCs w:val="24"/>
        </w:rPr>
      </w:pPr>
      <w:r w:rsidRPr="002D762D">
        <w:rPr>
          <w:rFonts w:ascii="Calibri" w:hAnsi="Calibri" w:cs="Arial"/>
          <w:sz w:val="24"/>
          <w:szCs w:val="24"/>
        </w:rPr>
        <w:t>formy zaangażowania (umowa zlecenie, umowa o dzieło),</w:t>
      </w:r>
    </w:p>
    <w:p w14:paraId="21FA98D9" w14:textId="77777777" w:rsidR="001C13AC" w:rsidRPr="002D762D" w:rsidRDefault="001C13AC" w:rsidP="0061077E">
      <w:pPr>
        <w:keepNext/>
        <w:numPr>
          <w:ilvl w:val="0"/>
          <w:numId w:val="15"/>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szacunkowego wymiaru czasu pracy,</w:t>
      </w:r>
    </w:p>
    <w:p w14:paraId="25C6813E" w14:textId="77777777" w:rsidR="001C13AC" w:rsidRPr="00E34BDF" w:rsidRDefault="001C13AC" w:rsidP="0061077E">
      <w:pPr>
        <w:keepNext/>
        <w:numPr>
          <w:ilvl w:val="0"/>
          <w:numId w:val="15"/>
        </w:numPr>
        <w:spacing w:before="100" w:beforeAutospacing="1" w:after="120"/>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4B58FB25" w14:textId="77777777" w:rsidR="001C13AC" w:rsidRDefault="001C13AC" w:rsidP="001C13AC">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2FA78931" w14:textId="77777777" w:rsidR="001C13AC" w:rsidRPr="00E34BDF" w:rsidRDefault="001C13AC" w:rsidP="001C13AC">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4946F2F8" w14:textId="77777777" w:rsidR="00C32FDC" w:rsidRPr="00C32FDC" w:rsidRDefault="00C32FDC" w:rsidP="00C32FDC">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41E3E996" w14:textId="77777777" w:rsidR="0019534B" w:rsidRDefault="001C13AC" w:rsidP="001C13AC">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5F8502FF" w14:textId="77777777" w:rsidR="001C13AC" w:rsidRPr="00674742" w:rsidRDefault="001C13AC" w:rsidP="001C13AC">
      <w:pPr>
        <w:pBdr>
          <w:left w:val="single" w:sz="48" w:space="4" w:color="E36C0A"/>
        </w:pBdr>
        <w:spacing w:after="0"/>
        <w:ind w:left="284"/>
        <w:rPr>
          <w:b/>
          <w:bCs/>
          <w:sz w:val="24"/>
          <w:szCs w:val="24"/>
        </w:rPr>
      </w:pPr>
      <w:r w:rsidRPr="00674742">
        <w:rPr>
          <w:b/>
          <w:bCs/>
          <w:sz w:val="24"/>
          <w:szCs w:val="24"/>
        </w:rPr>
        <w:t xml:space="preserve">Uwaga! </w:t>
      </w:r>
    </w:p>
    <w:p w14:paraId="0CD0D2DF" w14:textId="77777777" w:rsidR="001C13AC" w:rsidRPr="0019534B" w:rsidRDefault="001C13AC" w:rsidP="001C13AC">
      <w:pPr>
        <w:pBdr>
          <w:left w:val="single" w:sz="48" w:space="4" w:color="E36C0A"/>
        </w:pBdr>
        <w:spacing w:after="0"/>
        <w:ind w:left="284"/>
        <w:rPr>
          <w:bCs/>
          <w:sz w:val="24"/>
          <w:szCs w:val="24"/>
        </w:rPr>
      </w:pPr>
      <w:r w:rsidRPr="0019534B">
        <w:rPr>
          <w:bCs/>
          <w:sz w:val="24"/>
          <w:szCs w:val="24"/>
        </w:rPr>
        <w:t>W przypadku, gdy wnioskodawca rozpoczyna realizację projektu przed podpisaniem umowy o dofinansowanie, powinien w celu upublicznienia zapytania ofertowego, opublikować je w Bazie konkurencyjności.</w:t>
      </w:r>
    </w:p>
    <w:p w14:paraId="42366D82" w14:textId="77777777" w:rsidR="001C13AC" w:rsidRPr="002D762D" w:rsidRDefault="001C13AC" w:rsidP="00D87466">
      <w:pPr>
        <w:spacing w:after="0"/>
        <w:rPr>
          <w:rFonts w:ascii="Calibri" w:hAnsi="Calibri" w:cs="Arial"/>
          <w:sz w:val="24"/>
          <w:szCs w:val="24"/>
        </w:rPr>
      </w:pPr>
    </w:p>
    <w:p w14:paraId="3D13EC6B" w14:textId="77777777" w:rsidR="001C13AC" w:rsidRPr="002D762D" w:rsidRDefault="001C13AC" w:rsidP="00806024">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81" w:name="_Toc522191851"/>
      <w:bookmarkStart w:id="82" w:name="_Toc535832834"/>
      <w:bookmarkStart w:id="83" w:name="_Toc15890361"/>
      <w:bookmarkStart w:id="84" w:name="_Toc86041024"/>
      <w:r w:rsidRPr="002D762D">
        <w:rPr>
          <w:rFonts w:ascii="Calibri" w:hAnsi="Calibri" w:cs="Arial"/>
          <w:b/>
          <w:sz w:val="24"/>
          <w:szCs w:val="24"/>
        </w:rPr>
        <w:lastRenderedPageBreak/>
        <w:t>Aspekty społeczne</w:t>
      </w:r>
      <w:bookmarkEnd w:id="81"/>
      <w:bookmarkEnd w:id="82"/>
      <w:bookmarkEnd w:id="83"/>
      <w:bookmarkEnd w:id="84"/>
    </w:p>
    <w:p w14:paraId="406196B1" w14:textId="77777777" w:rsidR="001C13AC" w:rsidRPr="002D762D" w:rsidRDefault="001C13AC" w:rsidP="001C13AC">
      <w:pPr>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w:t>
      </w:r>
      <w:proofErr w:type="spellStart"/>
      <w:r w:rsidRPr="002D762D">
        <w:rPr>
          <w:rFonts w:ascii="Calibri" w:hAnsi="Calibri" w:cs="Arial"/>
          <w:sz w:val="24"/>
          <w:szCs w:val="24"/>
        </w:rPr>
        <w:t>Pzp</w:t>
      </w:r>
      <w:proofErr w:type="spellEnd"/>
      <w:r w:rsidRPr="002D762D">
        <w:rPr>
          <w:rFonts w:ascii="Calibri" w:hAnsi="Calibri" w:cs="Arial"/>
          <w:sz w:val="24"/>
          <w:szCs w:val="24"/>
        </w:rPr>
        <w:t xml:space="preserve">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14"/>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7ADEEBA0" w14:textId="77777777" w:rsidR="001C13AC" w:rsidRPr="002D762D" w:rsidRDefault="001C13AC" w:rsidP="001C13AC">
      <w:pPr>
        <w:spacing w:after="120"/>
        <w:rPr>
          <w:rFonts w:ascii="Calibri" w:hAnsi="Calibri" w:cs="Arial"/>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20" w:history="1">
        <w:r w:rsidRPr="005F39A1">
          <w:rPr>
            <w:rStyle w:val="Hipercze"/>
            <w:rFonts w:ascii="Calibri" w:hAnsi="Calibri" w:cs="Arial"/>
            <w:sz w:val="24"/>
            <w:szCs w:val="24"/>
          </w:rPr>
          <w:t>https://www.uzp.gov.pl/__data/assets/pdf_file/0029/35993/Zrownowazone-zamowienia-publiczne.pdf</w:t>
        </w:r>
      </w:hyperlink>
    </w:p>
    <w:p w14:paraId="55024578" w14:textId="77777777" w:rsidR="001C13AC" w:rsidRPr="00E822BF" w:rsidRDefault="00C32FDC" w:rsidP="001C13AC">
      <w:pPr>
        <w:spacing w:after="120"/>
        <w:rPr>
          <w:rFonts w:ascii="Calibri" w:hAnsi="Calibri" w:cs="Arial"/>
          <w:bCs/>
          <w:sz w:val="24"/>
          <w:szCs w:val="24"/>
        </w:rPr>
      </w:pPr>
      <w:r w:rsidRPr="00C32FDC">
        <w:rPr>
          <w:rFonts w:ascii="Calibri" w:hAnsi="Calibri" w:cs="Arial"/>
          <w:bCs/>
          <w:sz w:val="24"/>
          <w:szCs w:val="24"/>
        </w:rPr>
        <w:t>Informacja dotycząca stosowania przez wnioskodawcę aspektów społecznych przy ww. rodzajach zamówień wpisana zostanie  do um</w:t>
      </w:r>
      <w:r w:rsidR="00E822BF">
        <w:rPr>
          <w:rFonts w:ascii="Calibri" w:hAnsi="Calibri" w:cs="Arial"/>
          <w:bCs/>
          <w:sz w:val="24"/>
          <w:szCs w:val="24"/>
        </w:rPr>
        <w:t xml:space="preserve">owy o dofinansowanie projektu. </w:t>
      </w:r>
    </w:p>
    <w:p w14:paraId="532FFF9C"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85" w:name="_Toc431974588"/>
      <w:bookmarkStart w:id="86" w:name="_Toc522191852"/>
      <w:bookmarkStart w:id="87" w:name="_Toc535832835"/>
      <w:bookmarkStart w:id="88" w:name="_Toc15890362"/>
      <w:bookmarkStart w:id="89" w:name="_Toc86041025"/>
      <w:r w:rsidRPr="002D762D">
        <w:rPr>
          <w:rFonts w:ascii="Calibri" w:hAnsi="Calibri" w:cs="Arial"/>
          <w:b/>
          <w:sz w:val="24"/>
          <w:szCs w:val="24"/>
        </w:rPr>
        <w:t>Angażowanie personelu projektu</w:t>
      </w:r>
      <w:bookmarkEnd w:id="85"/>
      <w:bookmarkEnd w:id="86"/>
      <w:bookmarkEnd w:id="87"/>
      <w:bookmarkEnd w:id="88"/>
      <w:bookmarkEnd w:id="89"/>
    </w:p>
    <w:p w14:paraId="736DD68A" w14:textId="77777777" w:rsidR="001C13AC" w:rsidRDefault="001C13AC" w:rsidP="001C13AC">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w:t>
      </w:r>
      <w:r w:rsidR="007C60F3">
        <w:rPr>
          <w:rFonts w:ascii="Calibri" w:hAnsi="Calibri" w:cs="Arial"/>
          <w:b/>
          <w:sz w:val="24"/>
          <w:szCs w:val="24"/>
        </w:rPr>
        <w:t xml:space="preserve"> i</w:t>
      </w:r>
      <w:r w:rsidRPr="004865D0">
        <w:rPr>
          <w:rFonts w:ascii="Calibri" w:hAnsi="Calibri" w:cs="Arial"/>
          <w:b/>
          <w:sz w:val="24"/>
          <w:szCs w:val="24"/>
        </w:rPr>
        <w:t xml:space="preserve">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r w:rsidR="007C60F3" w:rsidRPr="007C60F3">
        <w:rPr>
          <w:rFonts w:ascii="Arial" w:hAnsi="Arial" w:cs="Arial"/>
          <w:sz w:val="23"/>
          <w:szCs w:val="23"/>
        </w:rPr>
        <w:t xml:space="preserve"> </w:t>
      </w:r>
      <w:r w:rsidR="007C60F3">
        <w:rPr>
          <w:rFonts w:ascii="Arial" w:hAnsi="Arial" w:cs="Arial"/>
          <w:sz w:val="23"/>
          <w:szCs w:val="23"/>
        </w:rPr>
        <w:t>P</w:t>
      </w:r>
      <w:r w:rsidR="007C60F3" w:rsidRPr="007C60F3">
        <w:rPr>
          <w:rFonts w:ascii="Calibri" w:hAnsi="Calibri" w:cs="Arial"/>
          <w:sz w:val="24"/>
          <w:szCs w:val="24"/>
        </w:rPr>
        <w:t>ersonelem</w:t>
      </w:r>
      <w:r w:rsidR="007C60F3">
        <w:rPr>
          <w:rFonts w:ascii="Calibri" w:hAnsi="Calibri" w:cs="Arial"/>
          <w:sz w:val="24"/>
          <w:szCs w:val="24"/>
        </w:rPr>
        <w:t xml:space="preserve"> </w:t>
      </w:r>
      <w:r w:rsidR="007C60F3" w:rsidRPr="007C60F3">
        <w:rPr>
          <w:rFonts w:ascii="Calibri" w:hAnsi="Calibri" w:cs="Arial"/>
          <w:sz w:val="24"/>
          <w:szCs w:val="24"/>
        </w:rPr>
        <w:t>projektu jest również osoba fizyczna prowadząca działalność gospodarcz</w:t>
      </w:r>
      <w:r w:rsidR="007C60F3">
        <w:rPr>
          <w:rFonts w:ascii="Calibri" w:hAnsi="Calibri" w:cs="Arial"/>
          <w:sz w:val="24"/>
          <w:szCs w:val="24"/>
        </w:rPr>
        <w:t xml:space="preserve">ą </w:t>
      </w:r>
      <w:r w:rsidR="007C60F3" w:rsidRPr="007C60F3">
        <w:rPr>
          <w:rFonts w:ascii="Calibri" w:hAnsi="Calibri" w:cs="Arial"/>
          <w:sz w:val="24"/>
          <w:szCs w:val="24"/>
        </w:rPr>
        <w:t>będąca beneficjentem oraz osoby z nią współpracujące w rozumieniu art. 8</w:t>
      </w:r>
      <w:r w:rsidR="007C60F3">
        <w:rPr>
          <w:rFonts w:ascii="Calibri" w:hAnsi="Calibri" w:cs="Arial"/>
          <w:sz w:val="24"/>
          <w:szCs w:val="24"/>
        </w:rPr>
        <w:t xml:space="preserve"> </w:t>
      </w:r>
      <w:r w:rsidR="007C60F3" w:rsidRPr="007C60F3">
        <w:rPr>
          <w:rFonts w:ascii="Calibri" w:hAnsi="Calibri" w:cs="Arial"/>
          <w:sz w:val="24"/>
          <w:szCs w:val="24"/>
        </w:rPr>
        <w:t>ust. 11</w:t>
      </w:r>
      <w:r w:rsidR="007C60F3">
        <w:rPr>
          <w:rFonts w:ascii="Calibri" w:hAnsi="Calibri" w:cs="Arial"/>
          <w:sz w:val="24"/>
          <w:szCs w:val="24"/>
        </w:rPr>
        <w:t xml:space="preserve"> </w:t>
      </w:r>
      <w:r w:rsidR="007C60F3" w:rsidRPr="007C60F3">
        <w:rPr>
          <w:rFonts w:ascii="Calibri" w:hAnsi="Calibri" w:cs="Arial"/>
          <w:sz w:val="24"/>
          <w:szCs w:val="24"/>
        </w:rPr>
        <w:t>ustawy</w:t>
      </w:r>
      <w:r w:rsidR="007C60F3">
        <w:rPr>
          <w:rFonts w:ascii="Calibri" w:hAnsi="Calibri" w:cs="Arial"/>
          <w:sz w:val="24"/>
          <w:szCs w:val="24"/>
        </w:rPr>
        <w:t xml:space="preserve"> </w:t>
      </w:r>
      <w:r w:rsidR="007C60F3" w:rsidRPr="007C60F3">
        <w:rPr>
          <w:rFonts w:ascii="Calibri" w:hAnsi="Calibri" w:cs="Arial"/>
          <w:sz w:val="24"/>
          <w:szCs w:val="24"/>
        </w:rPr>
        <w:t>z dnia 13 października 1998 r. o systemie ubezpieczeń społecznych</w:t>
      </w:r>
      <w:r w:rsidR="00797F59">
        <w:rPr>
          <w:rFonts w:ascii="Calibri" w:hAnsi="Calibri" w:cs="Arial"/>
          <w:sz w:val="24"/>
          <w:szCs w:val="24"/>
        </w:rPr>
        <w:t>.</w:t>
      </w:r>
    </w:p>
    <w:p w14:paraId="57CC684A" w14:textId="77777777" w:rsidR="001C13AC" w:rsidRPr="00E17EC4" w:rsidRDefault="001C13AC" w:rsidP="001C13AC">
      <w:pPr>
        <w:spacing w:before="240"/>
        <w:rPr>
          <w:rFonts w:ascii="Calibri" w:hAnsi="Calibri" w:cs="Arial"/>
          <w:sz w:val="24"/>
          <w:szCs w:val="24"/>
        </w:rPr>
      </w:pPr>
      <w:r w:rsidRPr="00E17EC4">
        <w:rPr>
          <w:rFonts w:ascii="Calibri" w:hAnsi="Calibri" w:cs="Arial"/>
          <w:sz w:val="24"/>
          <w:szCs w:val="24"/>
        </w:rPr>
        <w:t xml:space="preserve">We wniosku o dofinansowanie wnioskodawca wskazuje </w:t>
      </w:r>
      <w:r>
        <w:rPr>
          <w:rFonts w:ascii="Calibri" w:hAnsi="Calibri" w:cs="Arial"/>
          <w:sz w:val="24"/>
          <w:szCs w:val="24"/>
        </w:rPr>
        <w:t xml:space="preserve">stanowisko, </w:t>
      </w:r>
      <w:r w:rsidRPr="00E17EC4">
        <w:rPr>
          <w:rFonts w:ascii="Calibri" w:hAnsi="Calibri" w:cs="Arial"/>
          <w:sz w:val="24"/>
          <w:szCs w:val="24"/>
        </w:rPr>
        <w:t>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57C9B7F9"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70A3A42B" w14:textId="77777777" w:rsidR="007C60F3" w:rsidRPr="002D762D" w:rsidRDefault="007C60F3" w:rsidP="001C13AC">
      <w:pPr>
        <w:rPr>
          <w:rFonts w:ascii="Calibri" w:hAnsi="Calibri" w:cs="Arial"/>
          <w:sz w:val="24"/>
          <w:szCs w:val="24"/>
        </w:rPr>
      </w:pPr>
      <w:r w:rsidRPr="007C60F3">
        <w:rPr>
          <w:rFonts w:ascii="Calibri" w:hAnsi="Calibri" w:cs="Arial"/>
          <w:sz w:val="24"/>
          <w:szCs w:val="24"/>
        </w:rPr>
        <w:t>Kwalifikowalnymi</w:t>
      </w:r>
      <w:r>
        <w:rPr>
          <w:rFonts w:ascii="Calibri" w:hAnsi="Calibri" w:cs="Arial"/>
          <w:sz w:val="24"/>
          <w:szCs w:val="24"/>
        </w:rPr>
        <w:t xml:space="preserve"> </w:t>
      </w:r>
      <w:r w:rsidRPr="007C60F3">
        <w:rPr>
          <w:rFonts w:ascii="Calibri" w:hAnsi="Calibri" w:cs="Arial"/>
          <w:sz w:val="24"/>
          <w:szCs w:val="24"/>
        </w:rPr>
        <w:t>składnikami</w:t>
      </w:r>
      <w:r>
        <w:rPr>
          <w:rFonts w:ascii="Calibri" w:hAnsi="Calibri" w:cs="Arial"/>
          <w:sz w:val="24"/>
          <w:szCs w:val="24"/>
        </w:rPr>
        <w:t xml:space="preserve"> </w:t>
      </w:r>
      <w:r w:rsidRPr="007C60F3">
        <w:rPr>
          <w:rFonts w:ascii="Calibri" w:hAnsi="Calibri" w:cs="Arial"/>
          <w:sz w:val="24"/>
          <w:szCs w:val="24"/>
        </w:rPr>
        <w:t>wynagrodzenia personelu projektu są wynagrodzenie brutto</w:t>
      </w:r>
      <w:r>
        <w:rPr>
          <w:rFonts w:ascii="Calibri" w:hAnsi="Calibri" w:cs="Arial"/>
          <w:sz w:val="24"/>
          <w:szCs w:val="24"/>
        </w:rPr>
        <w:t xml:space="preserve"> </w:t>
      </w:r>
      <w:r w:rsidRPr="007C60F3">
        <w:rPr>
          <w:rFonts w:ascii="Calibri" w:hAnsi="Calibri" w:cs="Arial"/>
          <w:sz w:val="24"/>
          <w:szCs w:val="24"/>
        </w:rPr>
        <w:t>oraz koszty ponoszone przez pracodawcę zgodnie z właściwymi przepisami prawa krajowego, w szczególności składki na ubezpieczenia społeczne, Fundusz Pracy, Fundusz Gwarantowanych Świadczeń Pracowniczych, odpisy na ZFŚS</w:t>
      </w:r>
      <w:r>
        <w:rPr>
          <w:rFonts w:ascii="Calibri" w:hAnsi="Calibri" w:cs="Arial"/>
          <w:sz w:val="24"/>
          <w:szCs w:val="24"/>
        </w:rPr>
        <w:t xml:space="preserve"> </w:t>
      </w:r>
      <w:r w:rsidRPr="007C60F3">
        <w:rPr>
          <w:rFonts w:ascii="Calibri" w:hAnsi="Calibri" w:cs="Arial"/>
          <w:sz w:val="24"/>
          <w:szCs w:val="24"/>
        </w:rPr>
        <w:t xml:space="preserve">oraz wydatki ponoszone na </w:t>
      </w:r>
      <w:r w:rsidRPr="007C60F3">
        <w:rPr>
          <w:rFonts w:ascii="Calibri" w:hAnsi="Calibri" w:cs="Arial"/>
          <w:sz w:val="24"/>
          <w:szCs w:val="24"/>
        </w:rPr>
        <w:lastRenderedPageBreak/>
        <w:t>Pracowniczy Program Emerytalny zgodnie z</w:t>
      </w:r>
      <w:r>
        <w:rPr>
          <w:rFonts w:ascii="Calibri" w:hAnsi="Calibri" w:cs="Arial"/>
          <w:sz w:val="24"/>
          <w:szCs w:val="24"/>
        </w:rPr>
        <w:t xml:space="preserve"> </w:t>
      </w:r>
      <w:r w:rsidRPr="007C60F3">
        <w:rPr>
          <w:rFonts w:ascii="Calibri" w:hAnsi="Calibri" w:cs="Arial"/>
          <w:sz w:val="24"/>
          <w:szCs w:val="24"/>
        </w:rPr>
        <w:t>ustawą z dnia 20 kwietnia 2004 r. o pracowniczych programach emerytalnych</w:t>
      </w:r>
      <w:r>
        <w:rPr>
          <w:rFonts w:ascii="Calibri" w:hAnsi="Calibri" w:cs="Arial"/>
          <w:sz w:val="24"/>
          <w:szCs w:val="24"/>
        </w:rPr>
        <w:t>.</w:t>
      </w:r>
    </w:p>
    <w:p w14:paraId="50DE0838" w14:textId="77777777" w:rsidR="001C13AC" w:rsidRPr="002D762D" w:rsidRDefault="007C60F3" w:rsidP="001C13AC">
      <w:pPr>
        <w:rPr>
          <w:rFonts w:ascii="Calibri" w:hAnsi="Calibri" w:cs="Arial"/>
          <w:sz w:val="24"/>
          <w:szCs w:val="24"/>
        </w:rPr>
      </w:pPr>
      <w:r w:rsidRPr="007C60F3">
        <w:rPr>
          <w:rFonts w:ascii="Calibri" w:hAnsi="Calibri" w:cs="Arial"/>
          <w:sz w:val="24"/>
          <w:szCs w:val="24"/>
        </w:rPr>
        <w:t>Dodatkowe wynagrodzenie roczne personelu projektu</w:t>
      </w:r>
      <w:r w:rsidR="00045387">
        <w:rPr>
          <w:rFonts w:ascii="Calibri" w:hAnsi="Calibri" w:cs="Arial"/>
          <w:sz w:val="24"/>
          <w:szCs w:val="24"/>
        </w:rPr>
        <w:t>,</w:t>
      </w:r>
      <w:r w:rsidRPr="007C60F3">
        <w:rPr>
          <w:rFonts w:ascii="Calibri" w:hAnsi="Calibri" w:cs="Arial"/>
          <w:sz w:val="24"/>
          <w:szCs w:val="24"/>
        </w:rPr>
        <w:t xml:space="preserve"> wynikające z przepisów prawa pracy</w:t>
      </w:r>
      <w:r>
        <w:rPr>
          <w:rFonts w:ascii="Calibri" w:hAnsi="Calibri" w:cs="Arial"/>
          <w:sz w:val="24"/>
          <w:szCs w:val="24"/>
        </w:rPr>
        <w:t xml:space="preserve"> </w:t>
      </w:r>
      <w:r w:rsidRPr="007C60F3">
        <w:rPr>
          <w:rFonts w:ascii="Calibri" w:hAnsi="Calibri" w:cs="Arial"/>
          <w:sz w:val="24"/>
          <w:szCs w:val="24"/>
        </w:rPr>
        <w:t>w rozumieniu art. 9 § 1 ustawy Kodeks</w:t>
      </w:r>
      <w:r>
        <w:rPr>
          <w:rFonts w:ascii="Calibri" w:hAnsi="Calibri" w:cs="Arial"/>
          <w:sz w:val="24"/>
          <w:szCs w:val="24"/>
        </w:rPr>
        <w:t xml:space="preserve"> </w:t>
      </w:r>
      <w:r w:rsidRPr="007C60F3">
        <w:rPr>
          <w:rFonts w:ascii="Calibri" w:hAnsi="Calibri" w:cs="Arial"/>
          <w:sz w:val="24"/>
          <w:szCs w:val="24"/>
        </w:rPr>
        <w:t>pracy,</w:t>
      </w:r>
      <w:r>
        <w:rPr>
          <w:rFonts w:ascii="Calibri" w:hAnsi="Calibri" w:cs="Arial"/>
          <w:sz w:val="24"/>
          <w:szCs w:val="24"/>
        </w:rPr>
        <w:t xml:space="preserve"> </w:t>
      </w:r>
      <w:r w:rsidRPr="007C60F3">
        <w:rPr>
          <w:rFonts w:ascii="Calibri" w:hAnsi="Calibri" w:cs="Arial"/>
          <w:sz w:val="24"/>
          <w:szCs w:val="24"/>
        </w:rPr>
        <w:t>może być kwalifikowalne w ramach projektu w</w:t>
      </w:r>
      <w:r>
        <w:rPr>
          <w:rFonts w:ascii="Calibri" w:hAnsi="Calibri" w:cs="Arial"/>
          <w:sz w:val="24"/>
          <w:szCs w:val="24"/>
        </w:rPr>
        <w:t xml:space="preserve"> </w:t>
      </w:r>
      <w:r w:rsidRPr="007C60F3">
        <w:rPr>
          <w:rFonts w:ascii="Calibri" w:hAnsi="Calibri" w:cs="Arial"/>
          <w:sz w:val="24"/>
          <w:szCs w:val="24"/>
        </w:rPr>
        <w:t>proporcji, w której wynagrodzenie pracownika jest rozliczane w ramach projektu.</w:t>
      </w:r>
    </w:p>
    <w:p w14:paraId="70EE3D42"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15"/>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14:paraId="7EB102E9"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14:paraId="67C9A140" w14:textId="77777777" w:rsidR="001C13AC" w:rsidRPr="002D762D" w:rsidRDefault="001C13AC" w:rsidP="0061077E">
      <w:pPr>
        <w:pStyle w:val="Akapitzlist"/>
        <w:numPr>
          <w:ilvl w:val="0"/>
          <w:numId w:val="11"/>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3D3BF0C9" w14:textId="77777777" w:rsidR="00C54479" w:rsidRPr="004E2DEE" w:rsidRDefault="001C13AC" w:rsidP="0061077E">
      <w:pPr>
        <w:pStyle w:val="Akapitzlist"/>
        <w:numPr>
          <w:ilvl w:val="0"/>
          <w:numId w:val="11"/>
        </w:numPr>
        <w:ind w:left="284" w:hanging="284"/>
        <w:rPr>
          <w:rFonts w:ascii="Calibri" w:hAnsi="Calibri" w:cs="Arial"/>
          <w:sz w:val="24"/>
          <w:szCs w:val="24"/>
        </w:rPr>
      </w:pPr>
      <w:r w:rsidRPr="006F3B83">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6F3B83">
        <w:rPr>
          <w:rFonts w:ascii="Calibri" w:hAnsi="Calibri" w:cs="Arial"/>
          <w:b/>
          <w:sz w:val="24"/>
          <w:szCs w:val="24"/>
        </w:rPr>
        <w:t>nie przekracza 276 godzin miesięcznie</w:t>
      </w:r>
      <w:r w:rsidRPr="006F3B83">
        <w:rPr>
          <w:rStyle w:val="Odwoanieprzypisudolnego"/>
          <w:rFonts w:ascii="Calibri" w:hAnsi="Calibri"/>
          <w:sz w:val="24"/>
          <w:szCs w:val="24"/>
        </w:rPr>
        <w:footnoteReference w:id="16"/>
      </w:r>
      <w:r w:rsidRPr="006F3B83">
        <w:rPr>
          <w:rFonts w:ascii="Calibri" w:hAnsi="Calibri" w:cs="Arial"/>
          <w:sz w:val="24"/>
          <w:szCs w:val="24"/>
        </w:rPr>
        <w:t>.</w:t>
      </w:r>
      <w:r w:rsidR="00ED238E" w:rsidRPr="006F3B83">
        <w:rPr>
          <w:rFonts w:cs="Arial"/>
          <w:sz w:val="24"/>
          <w:szCs w:val="24"/>
        </w:rPr>
        <w:t xml:space="preserve"> </w:t>
      </w:r>
      <w:r w:rsidR="00ED238E" w:rsidRPr="006F3B83">
        <w:rPr>
          <w:rFonts w:ascii="Calibri" w:hAnsi="Calibri" w:cs="Arial"/>
          <w:sz w:val="24"/>
          <w:szCs w:val="24"/>
        </w:rPr>
        <w:t>Do ww. limitu wlicza się okres urlopu wypoczynkowego oraz czas niezdolności do pracy wskutek choroby</w:t>
      </w:r>
      <w:r w:rsidR="00ED238E" w:rsidRPr="006F3B83">
        <w:rPr>
          <w:rFonts w:ascii="Calibri" w:hAnsi="Calibri" w:cs="Arial"/>
          <w:sz w:val="24"/>
          <w:szCs w:val="24"/>
          <w:vertAlign w:val="superscript"/>
        </w:rPr>
        <w:footnoteReference w:id="17"/>
      </w:r>
      <w:r w:rsidR="00ED238E" w:rsidRPr="006F3B83">
        <w:rPr>
          <w:rFonts w:ascii="Calibri" w:hAnsi="Calibri" w:cs="Arial"/>
          <w:sz w:val="24"/>
          <w:szCs w:val="24"/>
        </w:rPr>
        <w:t>.</w:t>
      </w:r>
    </w:p>
    <w:p w14:paraId="3F91355F" w14:textId="77777777" w:rsidR="001C13AC" w:rsidRPr="002D762D" w:rsidRDefault="001C13AC" w:rsidP="001C13AC">
      <w:pPr>
        <w:rPr>
          <w:rFonts w:ascii="Calibri" w:hAnsi="Calibri" w:cs="Arial"/>
          <w:sz w:val="24"/>
          <w:szCs w:val="24"/>
        </w:rPr>
      </w:pPr>
      <w:r w:rsidRPr="002D762D">
        <w:rPr>
          <w:rFonts w:ascii="Calibri" w:hAnsi="Calibr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40B95BFF" w14:textId="77777777" w:rsidR="00C54479" w:rsidRPr="004E2DEE" w:rsidRDefault="001C13AC" w:rsidP="004E2DEE">
      <w:pPr>
        <w:spacing w:before="240"/>
        <w:rPr>
          <w:rFonts w:ascii="Calibri" w:hAnsi="Calibri" w:cs="Arial"/>
          <w:sz w:val="24"/>
          <w:szCs w:val="24"/>
        </w:rPr>
      </w:pPr>
      <w:r w:rsidRPr="002D762D">
        <w:rPr>
          <w:rFonts w:ascii="Calibri" w:hAnsi="Calibri" w:cs="Arial"/>
          <w:sz w:val="24"/>
          <w:szCs w:val="24"/>
        </w:rPr>
        <w:t xml:space="preserve">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w:t>
      </w:r>
      <w:r w:rsidRPr="002D762D">
        <w:rPr>
          <w:rFonts w:ascii="Calibri" w:hAnsi="Calibri" w:cs="Arial"/>
          <w:sz w:val="24"/>
          <w:szCs w:val="24"/>
        </w:rPr>
        <w:lastRenderedPageBreak/>
        <w:t>cywilnoprawnego, z wyjątkiem umów, w wyniku których następuje wykonanie oznaczonego dzieła.</w:t>
      </w:r>
    </w:p>
    <w:p w14:paraId="220B215A" w14:textId="77777777" w:rsidR="001C13AC" w:rsidRPr="002D762D" w:rsidRDefault="001C13AC" w:rsidP="00C54479">
      <w:pPr>
        <w:spacing w:before="24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200B39C3" w14:textId="77777777" w:rsidR="001C13AC" w:rsidRPr="002D762D" w:rsidRDefault="001C13AC" w:rsidP="0061077E">
      <w:pPr>
        <w:pStyle w:val="Akapitzlist"/>
        <w:numPr>
          <w:ilvl w:val="0"/>
          <w:numId w:val="12"/>
        </w:numPr>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14:paraId="69B3ACED" w14:textId="77777777" w:rsidR="001C13AC" w:rsidRPr="002D762D" w:rsidRDefault="001C13AC" w:rsidP="0061077E">
      <w:pPr>
        <w:pStyle w:val="Akapitzlist"/>
        <w:numPr>
          <w:ilvl w:val="0"/>
          <w:numId w:val="12"/>
        </w:numPr>
        <w:ind w:left="284" w:hanging="284"/>
        <w:rPr>
          <w:rFonts w:ascii="Calibri" w:hAnsi="Calibri" w:cs="Arial"/>
          <w:sz w:val="24"/>
          <w:szCs w:val="24"/>
        </w:rPr>
      </w:pPr>
      <w:r w:rsidRPr="002D762D">
        <w:rPr>
          <w:rFonts w:ascii="Calibri" w:hAnsi="Calibri" w:cs="Arial"/>
          <w:sz w:val="24"/>
          <w:szCs w:val="24"/>
        </w:rPr>
        <w:t xml:space="preserve">okres zatrudnienia lub oddelegowania pracownika jest kwalifikowalny wyłącznie do końcowej daty kwalifikowalności wydatków wyznaczonej w umowie o dofinansowanie,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14:paraId="2CFDFE0E" w14:textId="77777777" w:rsidR="001C13AC" w:rsidRPr="002D762D" w:rsidRDefault="001C13AC" w:rsidP="0061077E">
      <w:pPr>
        <w:pStyle w:val="Akapitzlist"/>
        <w:numPr>
          <w:ilvl w:val="0"/>
          <w:numId w:val="12"/>
        </w:numPr>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27081F87" w14:textId="77777777" w:rsidR="001C13AC" w:rsidRPr="002D762D" w:rsidRDefault="001C13AC" w:rsidP="001C13AC">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7DAE399C"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Wydatkami kwalifikowalnymi w przypadku wynagrodzenia personelu </w:t>
      </w:r>
      <w:r>
        <w:rPr>
          <w:rFonts w:ascii="Calibri" w:hAnsi="Calibri" w:cs="Arial"/>
          <w:sz w:val="24"/>
          <w:szCs w:val="24"/>
        </w:rPr>
        <w:t xml:space="preserve">zatrudnionego na podstawie umowy o pracę </w:t>
      </w:r>
      <w:r w:rsidRPr="002D762D">
        <w:rPr>
          <w:rFonts w:ascii="Calibri" w:hAnsi="Calibri" w:cs="Arial"/>
          <w:sz w:val="24"/>
          <w:szCs w:val="24"/>
        </w:rPr>
        <w:t>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1FE4FF06" w14:textId="77777777" w:rsidR="001C13AC" w:rsidRDefault="001C13AC" w:rsidP="0019534B">
      <w:pPr>
        <w:rPr>
          <w:rFonts w:ascii="Calibri" w:hAnsi="Calibri" w:cs="Arial"/>
          <w:sz w:val="24"/>
          <w:szCs w:val="24"/>
        </w:rPr>
      </w:pPr>
      <w:r w:rsidRPr="002D762D">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2F184BA4" w14:textId="77777777" w:rsidR="00ED238E" w:rsidRDefault="00ED238E" w:rsidP="0019534B">
      <w:pPr>
        <w:rPr>
          <w:rFonts w:ascii="Calibri" w:hAnsi="Calibri" w:cs="Arial"/>
          <w:sz w:val="24"/>
          <w:szCs w:val="24"/>
        </w:rPr>
      </w:pPr>
      <w:r w:rsidRPr="00ED238E">
        <w:rPr>
          <w:rFonts w:ascii="Calibri" w:hAnsi="Calibri" w:cs="Arial"/>
          <w:sz w:val="24"/>
          <w:szCs w:val="24"/>
        </w:rPr>
        <w:t>Koszty wyposażenia stanowiska pracy są kwalifikowalne (z zastosowaniem sekcji 6.12.1 Wytycznych w zakresie kwalifikowalności wydatków), gdy wymiar czasu pracy personelu projek</w:t>
      </w:r>
      <w:r w:rsidR="00E822BF">
        <w:rPr>
          <w:rFonts w:ascii="Calibri" w:hAnsi="Calibri" w:cs="Arial"/>
          <w:sz w:val="24"/>
          <w:szCs w:val="24"/>
        </w:rPr>
        <w:t xml:space="preserve">tu wynosi co najmniej ½ etatu. </w:t>
      </w:r>
    </w:p>
    <w:p w14:paraId="521AB0D6" w14:textId="77777777" w:rsidR="005A0DD9" w:rsidRPr="002D762D" w:rsidRDefault="005A0DD9" w:rsidP="005A0DD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0" w:name="_Toc522191853"/>
      <w:bookmarkStart w:id="91" w:name="_Toc535832836"/>
      <w:bookmarkStart w:id="92" w:name="_Toc8718778"/>
      <w:bookmarkStart w:id="93" w:name="_Toc15890363"/>
      <w:bookmarkStart w:id="94" w:name="_Toc86041026"/>
      <w:r w:rsidRPr="002D762D">
        <w:rPr>
          <w:rFonts w:ascii="Calibri" w:hAnsi="Calibri" w:cs="Arial"/>
          <w:b/>
          <w:sz w:val="24"/>
          <w:szCs w:val="24"/>
        </w:rPr>
        <w:t>P</w:t>
      </w:r>
      <w:r>
        <w:rPr>
          <w:rFonts w:ascii="Calibri" w:hAnsi="Calibri" w:cs="Arial"/>
          <w:b/>
          <w:sz w:val="24"/>
          <w:szCs w:val="24"/>
        </w:rPr>
        <w:t>omoc publiczna i p</w:t>
      </w:r>
      <w:r w:rsidRPr="002D762D">
        <w:rPr>
          <w:rFonts w:ascii="Calibri" w:hAnsi="Calibri" w:cs="Arial"/>
          <w:b/>
          <w:sz w:val="24"/>
          <w:szCs w:val="24"/>
        </w:rPr>
        <w:t>omoc</w:t>
      </w:r>
      <w:r>
        <w:rPr>
          <w:rFonts w:ascii="Calibri" w:hAnsi="Calibri" w:cs="Arial"/>
          <w:b/>
          <w:sz w:val="24"/>
          <w:szCs w:val="24"/>
        </w:rPr>
        <w:t xml:space="preserve"> </w:t>
      </w:r>
      <w:r w:rsidRPr="002D762D">
        <w:rPr>
          <w:rFonts w:ascii="Calibri" w:hAnsi="Calibri" w:cs="Arial"/>
          <w:b/>
          <w:sz w:val="24"/>
          <w:szCs w:val="24"/>
        </w:rPr>
        <w:t xml:space="preserve">de </w:t>
      </w:r>
      <w:proofErr w:type="spellStart"/>
      <w:r w:rsidRPr="002D762D">
        <w:rPr>
          <w:rFonts w:ascii="Calibri" w:hAnsi="Calibri" w:cs="Arial"/>
          <w:b/>
          <w:sz w:val="24"/>
          <w:szCs w:val="24"/>
        </w:rPr>
        <w:t>minimis</w:t>
      </w:r>
      <w:bookmarkEnd w:id="90"/>
      <w:bookmarkEnd w:id="91"/>
      <w:bookmarkEnd w:id="92"/>
      <w:bookmarkEnd w:id="93"/>
      <w:bookmarkEnd w:id="94"/>
      <w:proofErr w:type="spellEnd"/>
    </w:p>
    <w:p w14:paraId="64FEEEE9" w14:textId="77777777" w:rsidR="001C13AC" w:rsidRPr="00935572" w:rsidRDefault="001C13AC" w:rsidP="00E51A78">
      <w:pPr>
        <w:spacing w:after="0"/>
        <w:rPr>
          <w:rFonts w:cs="Arial"/>
          <w:sz w:val="24"/>
          <w:szCs w:val="24"/>
        </w:rPr>
      </w:pPr>
      <w:r w:rsidRPr="00935572">
        <w:rPr>
          <w:rFonts w:cs="Arial"/>
          <w:sz w:val="24"/>
          <w:szCs w:val="24"/>
        </w:rPr>
        <w:t xml:space="preserve">Podstawą udzielania pomocy de </w:t>
      </w:r>
      <w:proofErr w:type="spellStart"/>
      <w:r w:rsidRPr="00935572">
        <w:rPr>
          <w:rFonts w:cs="Arial"/>
          <w:sz w:val="24"/>
          <w:szCs w:val="24"/>
        </w:rPr>
        <w:t>minimis</w:t>
      </w:r>
      <w:proofErr w:type="spellEnd"/>
      <w:r w:rsidRPr="00935572">
        <w:rPr>
          <w:rFonts w:cs="Arial"/>
          <w:sz w:val="24"/>
          <w:szCs w:val="24"/>
        </w:rPr>
        <w:t xml:space="preserve"> jest Rozporządzenie Ministra Infrastruktury </w:t>
      </w:r>
      <w:r>
        <w:rPr>
          <w:rFonts w:cs="Arial"/>
          <w:sz w:val="24"/>
          <w:szCs w:val="24"/>
        </w:rPr>
        <w:br/>
      </w:r>
      <w:r w:rsidRPr="00935572">
        <w:rPr>
          <w:rFonts w:cs="Arial"/>
          <w:sz w:val="24"/>
          <w:szCs w:val="24"/>
        </w:rPr>
        <w:t xml:space="preserve">i Rozwoju z dnia 2 lipca 2015 r. w sprawie udzielania pomocy de </w:t>
      </w:r>
      <w:proofErr w:type="spellStart"/>
      <w:r w:rsidRPr="00935572">
        <w:rPr>
          <w:rFonts w:cs="Arial"/>
          <w:sz w:val="24"/>
          <w:szCs w:val="24"/>
        </w:rPr>
        <w:t>minimis</w:t>
      </w:r>
      <w:proofErr w:type="spellEnd"/>
      <w:r w:rsidRPr="00935572">
        <w:rPr>
          <w:rFonts w:cs="Arial"/>
          <w:sz w:val="24"/>
          <w:szCs w:val="24"/>
        </w:rPr>
        <w:t xml:space="preserve"> oraz pomocy publicznej w ramach programów operacyjnych finansowanych z Europejskiego Funduszu Społecznego na lata 2014-2020, które przenosi na grunt krajowy przepisy następujących rozporządzeń :</w:t>
      </w:r>
    </w:p>
    <w:p w14:paraId="23205370" w14:textId="77777777" w:rsidR="001C13AC" w:rsidRPr="00935572" w:rsidRDefault="001C13AC" w:rsidP="0061077E">
      <w:pPr>
        <w:numPr>
          <w:ilvl w:val="0"/>
          <w:numId w:val="16"/>
        </w:numPr>
        <w:suppressAutoHyphens/>
        <w:overflowPunct w:val="0"/>
        <w:spacing w:after="0"/>
        <w:ind w:left="426" w:hanging="426"/>
        <w:contextualSpacing/>
        <w:rPr>
          <w:rFonts w:cs="Arial"/>
          <w:sz w:val="24"/>
          <w:szCs w:val="24"/>
        </w:rPr>
      </w:pPr>
      <w:r w:rsidRPr="00935572">
        <w:rPr>
          <w:rFonts w:cs="Arial"/>
          <w:sz w:val="24"/>
          <w:szCs w:val="24"/>
        </w:rPr>
        <w:t xml:space="preserve">Rozporządzenia Komisji (UE) nr 1407/2013 z dnia 18 grudnia 2013 r. w sprawie stosowania art. 107 i 108 Traktatu o funkcjonowaniu Unii Europejskiej do pomocy de </w:t>
      </w:r>
      <w:proofErr w:type="spellStart"/>
      <w:r w:rsidRPr="00935572">
        <w:rPr>
          <w:rFonts w:cs="Arial"/>
          <w:sz w:val="24"/>
          <w:szCs w:val="24"/>
        </w:rPr>
        <w:t>minimis</w:t>
      </w:r>
      <w:proofErr w:type="spellEnd"/>
      <w:r w:rsidRPr="00935572">
        <w:rPr>
          <w:rFonts w:cs="Arial"/>
          <w:sz w:val="24"/>
          <w:szCs w:val="24"/>
        </w:rPr>
        <w:t>.</w:t>
      </w:r>
    </w:p>
    <w:p w14:paraId="2A2DADA8" w14:textId="77777777" w:rsidR="001C13AC" w:rsidRPr="00935572" w:rsidRDefault="001C13AC" w:rsidP="0061077E">
      <w:pPr>
        <w:numPr>
          <w:ilvl w:val="0"/>
          <w:numId w:val="16"/>
        </w:numPr>
        <w:suppressAutoHyphens/>
        <w:overflowPunct w:val="0"/>
        <w:spacing w:before="120" w:after="120"/>
        <w:ind w:left="426" w:hanging="426"/>
        <w:contextualSpacing/>
        <w:rPr>
          <w:rFonts w:cs="Arial"/>
          <w:sz w:val="24"/>
          <w:szCs w:val="24"/>
        </w:rPr>
      </w:pPr>
      <w:r w:rsidRPr="00935572">
        <w:rPr>
          <w:rFonts w:cs="Arial"/>
          <w:sz w:val="24"/>
          <w:szCs w:val="24"/>
        </w:rPr>
        <w:lastRenderedPageBreak/>
        <w:t>Rozporządzenia Komisji (UE) nr 651/2014 z dnia 17 czerwca 2014 r. uznającego niektóre rodzaje pomocy za zgodne ze wspólnym rynkiem w zastosowaniu art. 107 i 108 Traktatu o funkcjonowaniu Unii Europejskiej.</w:t>
      </w:r>
    </w:p>
    <w:p w14:paraId="356BC1D3" w14:textId="77777777" w:rsidR="001C13AC" w:rsidRPr="00F03727" w:rsidRDefault="001C13AC" w:rsidP="001C13AC">
      <w:pPr>
        <w:spacing w:before="120" w:after="120"/>
        <w:rPr>
          <w:rFonts w:cs="Arial"/>
          <w:sz w:val="8"/>
          <w:szCs w:val="8"/>
        </w:rPr>
      </w:pPr>
    </w:p>
    <w:p w14:paraId="01F7938C" w14:textId="77777777" w:rsidR="001C13AC" w:rsidRPr="00F03B63" w:rsidRDefault="001C13AC" w:rsidP="001C13AC">
      <w:pPr>
        <w:pStyle w:val="Akapitzlist"/>
        <w:ind w:left="0"/>
        <w:rPr>
          <w:rFonts w:cstheme="minorHAnsi"/>
          <w:sz w:val="24"/>
          <w:szCs w:val="24"/>
        </w:rPr>
      </w:pPr>
      <w:r w:rsidRPr="00F03B63">
        <w:rPr>
          <w:rFonts w:cstheme="minorHAnsi"/>
          <w:sz w:val="24"/>
          <w:szCs w:val="24"/>
        </w:rPr>
        <w:t xml:space="preserve">Regułami pomocy de </w:t>
      </w:r>
      <w:proofErr w:type="spellStart"/>
      <w:r w:rsidRPr="00F03B63">
        <w:rPr>
          <w:rFonts w:cstheme="minorHAnsi"/>
          <w:sz w:val="24"/>
          <w:szCs w:val="24"/>
        </w:rPr>
        <w:t>minimis</w:t>
      </w:r>
      <w:proofErr w:type="spellEnd"/>
      <w:r w:rsidRPr="00F03B63">
        <w:rPr>
          <w:rFonts w:cstheme="minorHAnsi"/>
          <w:sz w:val="24"/>
          <w:szCs w:val="24"/>
        </w:rPr>
        <w:t xml:space="preserve"> objęte będą </w:t>
      </w:r>
      <w:r w:rsidRPr="00F03B63">
        <w:rPr>
          <w:rFonts w:cstheme="minorHAnsi"/>
          <w:b/>
          <w:sz w:val="24"/>
          <w:szCs w:val="24"/>
        </w:rPr>
        <w:t>wydatki na zakup środków trwałych oraz wydatki ponoszone w ramach cross-</w:t>
      </w:r>
      <w:proofErr w:type="spellStart"/>
      <w:r w:rsidRPr="00F03B63">
        <w:rPr>
          <w:rFonts w:cstheme="minorHAnsi"/>
          <w:b/>
          <w:sz w:val="24"/>
          <w:szCs w:val="24"/>
        </w:rPr>
        <w:t>financingu</w:t>
      </w:r>
      <w:proofErr w:type="spellEnd"/>
      <w:r w:rsidRPr="00F03B63">
        <w:rPr>
          <w:rFonts w:cstheme="minorHAnsi"/>
          <w:b/>
          <w:sz w:val="24"/>
          <w:szCs w:val="24"/>
        </w:rPr>
        <w:t>,</w:t>
      </w:r>
      <w:r w:rsidRPr="00F03B63">
        <w:rPr>
          <w:rFonts w:cstheme="minorHAnsi"/>
          <w:sz w:val="24"/>
          <w:szCs w:val="24"/>
        </w:rPr>
        <w:t xml:space="preserve"> jeżeli wydatki te wykorzystywane będą częściowo lub całkowicie do świadczenia usług komercyjnych w trakcie lub po zakończeniu realizacji projektu.</w:t>
      </w:r>
    </w:p>
    <w:p w14:paraId="11E417D0" w14:textId="77777777" w:rsidR="002E1E9C" w:rsidRDefault="001C13AC" w:rsidP="001C13AC">
      <w:pPr>
        <w:pBdr>
          <w:left w:val="single" w:sz="48" w:space="4" w:color="E36C0A"/>
        </w:pBdr>
        <w:spacing w:after="0"/>
        <w:ind w:left="284"/>
        <w:rPr>
          <w:rFonts w:cs="Arial"/>
          <w:b/>
          <w:sz w:val="24"/>
          <w:szCs w:val="24"/>
        </w:rPr>
      </w:pPr>
      <w:r w:rsidRPr="00935572">
        <w:rPr>
          <w:rFonts w:cs="Arial"/>
          <w:b/>
          <w:sz w:val="24"/>
          <w:szCs w:val="24"/>
        </w:rPr>
        <w:t xml:space="preserve">Uwaga! </w:t>
      </w:r>
    </w:p>
    <w:p w14:paraId="767231A5" w14:textId="77777777" w:rsidR="001C13AC" w:rsidRDefault="001C13AC" w:rsidP="001C13AC">
      <w:pPr>
        <w:pBdr>
          <w:left w:val="single" w:sz="48" w:space="4" w:color="E36C0A"/>
        </w:pBdr>
        <w:spacing w:after="0"/>
        <w:ind w:left="284"/>
        <w:rPr>
          <w:rFonts w:cs="Arial"/>
          <w:sz w:val="24"/>
          <w:szCs w:val="24"/>
        </w:rPr>
      </w:pPr>
      <w:r w:rsidRPr="00935572">
        <w:rPr>
          <w:rFonts w:cs="Arial"/>
          <w:sz w:val="24"/>
          <w:szCs w:val="24"/>
        </w:rPr>
        <w:t xml:space="preserve">Wnioskodawca, na etapie konstruowania wniosku o dofinansowane projektu powinien jednoznacznie określić planowany zakres wykorzystania </w:t>
      </w:r>
      <w:r>
        <w:rPr>
          <w:rFonts w:cs="Arial"/>
          <w:sz w:val="24"/>
          <w:szCs w:val="24"/>
        </w:rPr>
        <w:t xml:space="preserve">środków trwałych jak i </w:t>
      </w:r>
      <w:r w:rsidRPr="00935572">
        <w:rPr>
          <w:rFonts w:cs="Arial"/>
          <w:sz w:val="24"/>
          <w:szCs w:val="24"/>
        </w:rPr>
        <w:t xml:space="preserve">infrastruktury zakupionej w projekcie zarówno w okresie trwania projektu, jak również po jego zakończeniu, a w konsekwencji wskazać wydatki objęte regułami pomocy de </w:t>
      </w:r>
      <w:proofErr w:type="spellStart"/>
      <w:r w:rsidRPr="00935572">
        <w:rPr>
          <w:rFonts w:cs="Arial"/>
          <w:sz w:val="24"/>
          <w:szCs w:val="24"/>
        </w:rPr>
        <w:t>minimis</w:t>
      </w:r>
      <w:proofErr w:type="spellEnd"/>
      <w:r w:rsidRPr="00935572">
        <w:rPr>
          <w:rFonts w:cs="Arial"/>
          <w:sz w:val="24"/>
          <w:szCs w:val="24"/>
        </w:rPr>
        <w:t>.</w:t>
      </w:r>
    </w:p>
    <w:p w14:paraId="15E788CC" w14:textId="77777777" w:rsidR="001C13AC" w:rsidRDefault="001C13AC" w:rsidP="001C13AC">
      <w:pPr>
        <w:pBdr>
          <w:left w:val="single" w:sz="48" w:space="4" w:color="E36C0A"/>
        </w:pBdr>
        <w:spacing w:after="0"/>
        <w:ind w:left="284"/>
        <w:rPr>
          <w:rFonts w:cs="Arial"/>
          <w:b/>
          <w:sz w:val="24"/>
          <w:szCs w:val="24"/>
        </w:rPr>
      </w:pPr>
    </w:p>
    <w:p w14:paraId="6E77A557" w14:textId="77777777" w:rsidR="004A720D" w:rsidRDefault="001C13AC" w:rsidP="00A465AA">
      <w:pPr>
        <w:pBdr>
          <w:left w:val="single" w:sz="48" w:space="4" w:color="E36C0A"/>
        </w:pBdr>
        <w:spacing w:after="0"/>
        <w:ind w:left="284"/>
        <w:rPr>
          <w:rFonts w:cs="Arial"/>
          <w:sz w:val="24"/>
          <w:szCs w:val="24"/>
        </w:rPr>
      </w:pPr>
      <w:r w:rsidRPr="001225F5">
        <w:rPr>
          <w:rFonts w:cs="Arial"/>
          <w:sz w:val="24"/>
          <w:szCs w:val="24"/>
        </w:rPr>
        <w:t>Zgodnie z zapisami RPO WŁ 2014-2020</w:t>
      </w:r>
      <w:r w:rsidR="00017469">
        <w:rPr>
          <w:rFonts w:cs="Arial"/>
          <w:sz w:val="24"/>
          <w:szCs w:val="24"/>
        </w:rPr>
        <w:t xml:space="preserve"> </w:t>
      </w:r>
      <w:r w:rsidRPr="001225F5">
        <w:rPr>
          <w:rFonts w:cs="Arial"/>
          <w:sz w:val="24"/>
          <w:szCs w:val="24"/>
        </w:rPr>
        <w:t xml:space="preserve">ze wsparcia w ramach pomocy publicznej, w tym pomocy de </w:t>
      </w:r>
      <w:proofErr w:type="spellStart"/>
      <w:r w:rsidRPr="001225F5">
        <w:rPr>
          <w:rFonts w:cs="Arial"/>
          <w:sz w:val="24"/>
          <w:szCs w:val="24"/>
        </w:rPr>
        <w:t>minimis</w:t>
      </w:r>
      <w:proofErr w:type="spellEnd"/>
      <w:r w:rsidRPr="001225F5">
        <w:rPr>
          <w:rFonts w:cs="Arial"/>
          <w:sz w:val="24"/>
          <w:szCs w:val="24"/>
        </w:rPr>
        <w:t xml:space="preserve"> wyłączone zostały duże przedsiębiorstwa.</w:t>
      </w:r>
    </w:p>
    <w:p w14:paraId="7F0EF363" w14:textId="77777777" w:rsidR="001C13AC" w:rsidRPr="00F03727" w:rsidRDefault="001C13AC" w:rsidP="001C13AC">
      <w:pPr>
        <w:spacing w:before="120" w:after="120"/>
        <w:rPr>
          <w:rFonts w:cs="Arial"/>
          <w:b/>
          <w:sz w:val="16"/>
          <w:szCs w:val="16"/>
        </w:rPr>
      </w:pPr>
    </w:p>
    <w:p w14:paraId="7B9C15AC" w14:textId="77777777" w:rsidR="001C13AC" w:rsidRPr="00935572" w:rsidRDefault="001C13AC" w:rsidP="00E51A78">
      <w:pPr>
        <w:spacing w:after="0"/>
        <w:rPr>
          <w:rFonts w:cs="Arial"/>
          <w:b/>
          <w:sz w:val="24"/>
          <w:szCs w:val="24"/>
        </w:rPr>
      </w:pPr>
      <w:r w:rsidRPr="00935572">
        <w:rPr>
          <w:rFonts w:cs="Arial"/>
          <w:b/>
          <w:sz w:val="24"/>
          <w:szCs w:val="24"/>
        </w:rPr>
        <w:t xml:space="preserve">Badanie wcześniej udzielonej pomocy de </w:t>
      </w:r>
      <w:proofErr w:type="spellStart"/>
      <w:r w:rsidRPr="00935572">
        <w:rPr>
          <w:rFonts w:cs="Arial"/>
          <w:b/>
          <w:sz w:val="24"/>
          <w:szCs w:val="24"/>
        </w:rPr>
        <w:t>minimis</w:t>
      </w:r>
      <w:proofErr w:type="spellEnd"/>
    </w:p>
    <w:p w14:paraId="2DF8594D" w14:textId="77777777" w:rsidR="001C13AC" w:rsidRPr="00935572" w:rsidRDefault="001C13AC" w:rsidP="00E51A78">
      <w:pPr>
        <w:spacing w:after="0"/>
        <w:rPr>
          <w:rFonts w:cs="Arial"/>
          <w:sz w:val="24"/>
          <w:szCs w:val="24"/>
        </w:rPr>
      </w:pPr>
      <w:r w:rsidRPr="00935572">
        <w:rPr>
          <w:rFonts w:cs="Arial"/>
          <w:sz w:val="24"/>
          <w:szCs w:val="24"/>
        </w:rPr>
        <w:t xml:space="preserve">Przy podpisywaniu umowy obejmującej udzielenie pomocy de </w:t>
      </w:r>
      <w:proofErr w:type="spellStart"/>
      <w:r w:rsidRPr="00935572">
        <w:rPr>
          <w:rFonts w:cs="Arial"/>
          <w:sz w:val="24"/>
          <w:szCs w:val="24"/>
        </w:rPr>
        <w:t>minimis</w:t>
      </w:r>
      <w:proofErr w:type="spellEnd"/>
      <w:r w:rsidRPr="00935572">
        <w:rPr>
          <w:rFonts w:cs="Arial"/>
          <w:sz w:val="24"/>
          <w:szCs w:val="24"/>
        </w:rPr>
        <w:t xml:space="preserve"> należy zbadać wysokość wcześniej udzielonej pomocy de </w:t>
      </w:r>
      <w:proofErr w:type="spellStart"/>
      <w:r w:rsidRPr="00935572">
        <w:rPr>
          <w:rFonts w:cs="Arial"/>
          <w:sz w:val="24"/>
          <w:szCs w:val="24"/>
        </w:rPr>
        <w:t>minimis</w:t>
      </w:r>
      <w:proofErr w:type="spellEnd"/>
      <w:r w:rsidRPr="00935572">
        <w:rPr>
          <w:rFonts w:cs="Arial"/>
          <w:sz w:val="24"/>
          <w:szCs w:val="24"/>
        </w:rPr>
        <w:t xml:space="preserve">, aby ustalić, czy beneficjent pomocy może uzyskać pomoc w kontekście limitu maksymalnej dopuszczalnej pomocy de </w:t>
      </w:r>
      <w:proofErr w:type="spellStart"/>
      <w:r w:rsidRPr="00935572">
        <w:rPr>
          <w:rFonts w:cs="Arial"/>
          <w:sz w:val="24"/>
          <w:szCs w:val="24"/>
        </w:rPr>
        <w:t>minimis</w:t>
      </w:r>
      <w:proofErr w:type="spellEnd"/>
      <w:r w:rsidRPr="00935572">
        <w:rPr>
          <w:rFonts w:cs="Arial"/>
          <w:sz w:val="24"/>
          <w:szCs w:val="24"/>
        </w:rPr>
        <w:t xml:space="preserve"> udzielonej w okresie roku bieżącego i dwóch lat poprzedzających.</w:t>
      </w:r>
    </w:p>
    <w:p w14:paraId="2B86B584" w14:textId="77777777" w:rsidR="001C13AC" w:rsidRPr="00935572" w:rsidRDefault="001C13AC" w:rsidP="001C13AC">
      <w:pPr>
        <w:spacing w:before="120" w:after="120"/>
        <w:rPr>
          <w:rFonts w:cs="Arial"/>
          <w:sz w:val="24"/>
          <w:szCs w:val="24"/>
        </w:rPr>
      </w:pPr>
      <w:r w:rsidRPr="00935572">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935572">
        <w:rPr>
          <w:rFonts w:cs="Arial"/>
          <w:sz w:val="24"/>
          <w:szCs w:val="24"/>
        </w:rPr>
        <w:t>minimis</w:t>
      </w:r>
      <w:proofErr w:type="spellEnd"/>
      <w:r w:rsidRPr="00935572">
        <w:rPr>
          <w:rFonts w:cs="Arial"/>
          <w:sz w:val="24"/>
          <w:szCs w:val="24"/>
        </w:rPr>
        <w:t>, składaną na formularzu stanowiącym załącznik do ww. rozporządzenia.</w:t>
      </w:r>
    </w:p>
    <w:p w14:paraId="69EE5AEC" w14:textId="77777777" w:rsidR="001C13AC" w:rsidRPr="00935572" w:rsidRDefault="001C13AC" w:rsidP="00E51A78">
      <w:pPr>
        <w:spacing w:after="0"/>
        <w:rPr>
          <w:rFonts w:cs="Arial"/>
          <w:b/>
          <w:sz w:val="24"/>
          <w:szCs w:val="24"/>
        </w:rPr>
      </w:pPr>
      <w:r w:rsidRPr="00935572">
        <w:rPr>
          <w:rFonts w:cs="Arial"/>
          <w:b/>
          <w:sz w:val="24"/>
          <w:szCs w:val="24"/>
        </w:rPr>
        <w:t xml:space="preserve">Wysokość i data przyznania pomocy de </w:t>
      </w:r>
      <w:proofErr w:type="spellStart"/>
      <w:r w:rsidRPr="00935572">
        <w:rPr>
          <w:rFonts w:cs="Arial"/>
          <w:b/>
          <w:sz w:val="24"/>
          <w:szCs w:val="24"/>
        </w:rPr>
        <w:t>minimis</w:t>
      </w:r>
      <w:proofErr w:type="spellEnd"/>
    </w:p>
    <w:p w14:paraId="782304FE" w14:textId="77777777" w:rsidR="001C13AC" w:rsidRPr="00935572" w:rsidRDefault="001C13AC" w:rsidP="00E51A78">
      <w:pPr>
        <w:spacing w:after="0"/>
        <w:rPr>
          <w:rFonts w:cs="Arial"/>
          <w:sz w:val="24"/>
          <w:szCs w:val="24"/>
        </w:rPr>
      </w:pPr>
      <w:r w:rsidRPr="00935572">
        <w:rPr>
          <w:rFonts w:cs="Arial"/>
          <w:sz w:val="24"/>
          <w:szCs w:val="24"/>
        </w:rPr>
        <w:t xml:space="preserve">Pomoc de </w:t>
      </w:r>
      <w:proofErr w:type="spellStart"/>
      <w:r w:rsidRPr="00935572">
        <w:rPr>
          <w:rFonts w:cs="Arial"/>
          <w:sz w:val="24"/>
          <w:szCs w:val="24"/>
        </w:rPr>
        <w:t>minimis</w:t>
      </w:r>
      <w:proofErr w:type="spellEnd"/>
      <w:r w:rsidRPr="00935572">
        <w:rPr>
          <w:rFonts w:cs="Arial"/>
          <w:sz w:val="24"/>
          <w:szCs w:val="24"/>
        </w:rPr>
        <w:t xml:space="preserve"> nie może zostać udzielona podmiotowi, który w bieżącym roku kalendarzowym oraz w dwóch poprzedzających go latach kalendarzowych otrzymał pomoc de </w:t>
      </w:r>
      <w:proofErr w:type="spellStart"/>
      <w:r w:rsidRPr="00935572">
        <w:rPr>
          <w:rFonts w:cs="Arial"/>
          <w:sz w:val="24"/>
          <w:szCs w:val="24"/>
        </w:rPr>
        <w:t>minimis</w:t>
      </w:r>
      <w:proofErr w:type="spellEnd"/>
      <w:r w:rsidRPr="00935572">
        <w:rPr>
          <w:rFonts w:cs="Arial"/>
          <w:sz w:val="24"/>
          <w:szCs w:val="24"/>
        </w:rPr>
        <w:t xml:space="preserve"> z różnych źródeł i w różnych formach, której wartość brutto łącznie z pomocą, </w:t>
      </w:r>
      <w:r>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 xml:space="preserve">200 </w:t>
      </w:r>
      <w:r w:rsidR="00E043E9">
        <w:rPr>
          <w:rFonts w:cs="Arial"/>
          <w:b/>
          <w:sz w:val="24"/>
          <w:szCs w:val="24"/>
        </w:rPr>
        <w:t>tys.</w:t>
      </w:r>
      <w:r w:rsidRPr="00935572">
        <w:rPr>
          <w:rFonts w:cs="Arial"/>
          <w:b/>
          <w:sz w:val="24"/>
          <w:szCs w:val="24"/>
        </w:rPr>
        <w:t xml:space="preserve"> </w:t>
      </w:r>
      <w:r w:rsidR="00E043E9">
        <w:rPr>
          <w:rFonts w:cs="Arial"/>
          <w:b/>
          <w:sz w:val="24"/>
          <w:szCs w:val="24"/>
        </w:rPr>
        <w:t>EUR</w:t>
      </w:r>
      <w:r w:rsidRPr="00935572">
        <w:rPr>
          <w:rFonts w:cs="Arial"/>
          <w:sz w:val="24"/>
          <w:szCs w:val="24"/>
        </w:rPr>
        <w:t xml:space="preserve">, a w przypadku podmiotu prowadzącego działalność w sektorze drogowego transportu towarów – równowartość w złotych kwoty </w:t>
      </w:r>
      <w:r w:rsidRPr="00935572">
        <w:rPr>
          <w:rFonts w:cs="Arial"/>
          <w:b/>
          <w:sz w:val="24"/>
          <w:szCs w:val="24"/>
        </w:rPr>
        <w:t xml:space="preserve">100 </w:t>
      </w:r>
      <w:r w:rsidR="00E043E9">
        <w:rPr>
          <w:rFonts w:cs="Arial"/>
          <w:b/>
          <w:sz w:val="24"/>
          <w:szCs w:val="24"/>
        </w:rPr>
        <w:t>tys. EUR</w:t>
      </w:r>
      <w:r w:rsidRPr="00935572">
        <w:rPr>
          <w:rFonts w:cs="Arial"/>
          <w:sz w:val="24"/>
          <w:szCs w:val="24"/>
        </w:rPr>
        <w:t>, obliczonych według średniego kursu Narodowego Banku Polskiego obowiązującego w dniu udzielenia pomocy.</w:t>
      </w:r>
    </w:p>
    <w:p w14:paraId="72838EBD" w14:textId="77777777" w:rsidR="001C13AC" w:rsidRPr="00935572" w:rsidRDefault="001C13AC" w:rsidP="001C13AC">
      <w:pPr>
        <w:spacing w:before="120" w:after="120"/>
        <w:rPr>
          <w:rFonts w:cs="Arial"/>
          <w:sz w:val="24"/>
          <w:szCs w:val="24"/>
        </w:rPr>
      </w:pPr>
      <w:r w:rsidRPr="00935572">
        <w:rPr>
          <w:rFonts w:cs="Arial"/>
          <w:sz w:val="24"/>
          <w:szCs w:val="24"/>
        </w:rPr>
        <w:t xml:space="preserve">Za datę przyznania pomocy de </w:t>
      </w:r>
      <w:proofErr w:type="spellStart"/>
      <w:r w:rsidRPr="00935572">
        <w:rPr>
          <w:rFonts w:cs="Arial"/>
          <w:sz w:val="24"/>
          <w:szCs w:val="24"/>
        </w:rPr>
        <w:t>minimis</w:t>
      </w:r>
      <w:proofErr w:type="spellEnd"/>
      <w:r w:rsidRPr="00935572">
        <w:rPr>
          <w:rFonts w:cs="Arial"/>
          <w:sz w:val="24"/>
          <w:szCs w:val="24"/>
        </w:rPr>
        <w:t xml:space="preserve"> uznaje się datę podpisania umowy o przyznanie środków finansowych. Umowa powinna precyzyjnie określać wysokość środków, jakie otrzyma dany beneficjent pomocy w ramach projektu. </w:t>
      </w:r>
    </w:p>
    <w:p w14:paraId="3C07DC46" w14:textId="77777777" w:rsidR="001C13AC" w:rsidRPr="00F03B63" w:rsidRDefault="001C13AC" w:rsidP="001C13AC">
      <w:pPr>
        <w:pStyle w:val="Akapitzlist"/>
        <w:ind w:left="0"/>
        <w:rPr>
          <w:rFonts w:cstheme="minorHAnsi"/>
          <w:b/>
          <w:sz w:val="24"/>
          <w:szCs w:val="24"/>
        </w:rPr>
      </w:pPr>
      <w:r w:rsidRPr="00F03B63">
        <w:rPr>
          <w:rFonts w:cstheme="minorHAnsi"/>
          <w:b/>
          <w:sz w:val="24"/>
          <w:szCs w:val="24"/>
        </w:rPr>
        <w:lastRenderedPageBreak/>
        <w:t xml:space="preserve">Podmiotem udzielającym </w:t>
      </w:r>
      <w:r w:rsidRPr="00767CD2">
        <w:rPr>
          <w:rFonts w:cstheme="minorHAnsi"/>
          <w:b/>
          <w:sz w:val="24"/>
          <w:szCs w:val="24"/>
        </w:rPr>
        <w:t xml:space="preserve">pomocy de </w:t>
      </w:r>
      <w:proofErr w:type="spellStart"/>
      <w:r w:rsidRPr="00767CD2">
        <w:rPr>
          <w:rFonts w:cstheme="minorHAnsi"/>
          <w:b/>
          <w:sz w:val="24"/>
          <w:szCs w:val="24"/>
        </w:rPr>
        <w:t>minimis</w:t>
      </w:r>
      <w:proofErr w:type="spellEnd"/>
      <w:r w:rsidRPr="00767CD2">
        <w:rPr>
          <w:rFonts w:cstheme="minorHAnsi"/>
          <w:b/>
          <w:sz w:val="24"/>
          <w:szCs w:val="24"/>
        </w:rPr>
        <w:t xml:space="preserve"> </w:t>
      </w:r>
      <w:r w:rsidRPr="00F03B63">
        <w:rPr>
          <w:rFonts w:cstheme="minorHAnsi"/>
          <w:b/>
          <w:sz w:val="24"/>
          <w:szCs w:val="24"/>
        </w:rPr>
        <w:t>na rzecz wnioskodawcy będzie Wojewódzki Urząd Pracy w Łodzi</w:t>
      </w:r>
      <w:r w:rsidRPr="00F03B63">
        <w:rPr>
          <w:rFonts w:cstheme="minorHAnsi"/>
          <w:sz w:val="24"/>
          <w:szCs w:val="24"/>
        </w:rPr>
        <w:t xml:space="preserve">. W przypadku partnera podmiotem udzielającym pomocy będzie </w:t>
      </w:r>
      <w:r w:rsidRPr="00F03B63">
        <w:rPr>
          <w:rFonts w:cstheme="minorHAnsi"/>
          <w:b/>
          <w:sz w:val="24"/>
          <w:szCs w:val="24"/>
        </w:rPr>
        <w:t>wnioskodawca.</w:t>
      </w:r>
    </w:p>
    <w:p w14:paraId="149A4DC3" w14:textId="77777777" w:rsidR="001C13AC" w:rsidRPr="00935572" w:rsidRDefault="001C13AC" w:rsidP="001C13AC">
      <w:pPr>
        <w:spacing w:before="120" w:after="120"/>
        <w:rPr>
          <w:rFonts w:cs="Arial"/>
          <w:sz w:val="24"/>
          <w:szCs w:val="24"/>
        </w:rPr>
      </w:pPr>
      <w:r w:rsidRPr="00935572">
        <w:rPr>
          <w:rFonts w:cs="Arial"/>
          <w:sz w:val="24"/>
          <w:szCs w:val="24"/>
        </w:rPr>
        <w:t xml:space="preserve">Podmiot udzielający pomocy de </w:t>
      </w:r>
      <w:proofErr w:type="spellStart"/>
      <w:r w:rsidRPr="00935572">
        <w:rPr>
          <w:rFonts w:cs="Arial"/>
          <w:sz w:val="24"/>
          <w:szCs w:val="24"/>
        </w:rPr>
        <w:t>minimis</w:t>
      </w:r>
      <w:proofErr w:type="spellEnd"/>
      <w:r w:rsidRPr="00935572">
        <w:rPr>
          <w:rFonts w:cs="Arial"/>
          <w:sz w:val="24"/>
          <w:szCs w:val="24"/>
        </w:rPr>
        <w:t xml:space="preserve"> ma obowiązek zweryfikowania informacji przedstawianych przez podmiot ubiegający się o pomoc oraz wydania beneficjentowi pomocy zaświadczenia o udzielonej pomocy de </w:t>
      </w:r>
      <w:proofErr w:type="spellStart"/>
      <w:r w:rsidRPr="00935572">
        <w:rPr>
          <w:rFonts w:cs="Arial"/>
          <w:sz w:val="24"/>
          <w:szCs w:val="24"/>
        </w:rPr>
        <w:t>minimis</w:t>
      </w:r>
      <w:proofErr w:type="spellEnd"/>
      <w:r w:rsidRPr="00935572">
        <w:rPr>
          <w:rFonts w:cs="Arial"/>
          <w:sz w:val="24"/>
          <w:szCs w:val="24"/>
        </w:rPr>
        <w:t>, a także przygotowania i przedstawienia sprawozdań o udzielonej pomocy publicznej.</w:t>
      </w:r>
    </w:p>
    <w:p w14:paraId="7EA5EDA1" w14:textId="77777777" w:rsidR="001C13AC" w:rsidRPr="00030FA4" w:rsidRDefault="001C13AC" w:rsidP="001C13AC">
      <w:pPr>
        <w:spacing w:before="120" w:after="120"/>
        <w:rPr>
          <w:rFonts w:ascii="Calibri" w:eastAsia="Calibri" w:hAnsi="Calibri" w:cs="Arial"/>
          <w:sz w:val="24"/>
          <w:szCs w:val="24"/>
        </w:rPr>
      </w:pPr>
      <w:r w:rsidRPr="00935572">
        <w:rPr>
          <w:rFonts w:cs="Arial"/>
          <w:sz w:val="24"/>
          <w:szCs w:val="24"/>
        </w:rPr>
        <w:t xml:space="preserve">Zaświadczenie powinno być wydane w dniu udzielenia pomocy tj. w dniu podpisania umowy o przyznaniu pomocy objętej zasadą de </w:t>
      </w:r>
      <w:proofErr w:type="spellStart"/>
      <w:r w:rsidRPr="00935572">
        <w:rPr>
          <w:rFonts w:cs="Arial"/>
          <w:sz w:val="24"/>
          <w:szCs w:val="24"/>
        </w:rPr>
        <w:t>minimis</w:t>
      </w:r>
      <w:proofErr w:type="spellEnd"/>
      <w:r w:rsidRPr="00935572">
        <w:rPr>
          <w:rFonts w:cs="Arial"/>
          <w:sz w:val="24"/>
          <w:szCs w:val="24"/>
        </w:rPr>
        <w:t xml:space="preserve">. Wartość pomocy de </w:t>
      </w:r>
      <w:proofErr w:type="spellStart"/>
      <w:r w:rsidRPr="00935572">
        <w:rPr>
          <w:rFonts w:cs="Arial"/>
          <w:sz w:val="24"/>
          <w:szCs w:val="24"/>
        </w:rPr>
        <w:t>minimis</w:t>
      </w:r>
      <w:proofErr w:type="spellEnd"/>
      <w:r w:rsidRPr="00935572">
        <w:rPr>
          <w:rFonts w:cs="Arial"/>
          <w:sz w:val="24"/>
          <w:szCs w:val="24"/>
        </w:rPr>
        <w:t xml:space="preserve"> podaje się </w:t>
      </w:r>
      <w:r>
        <w:rPr>
          <w:rFonts w:cs="Arial"/>
          <w:sz w:val="24"/>
          <w:szCs w:val="24"/>
        </w:rPr>
        <w:br/>
      </w:r>
      <w:r w:rsidRPr="00935572">
        <w:rPr>
          <w:rFonts w:cs="Arial"/>
          <w:sz w:val="24"/>
          <w:szCs w:val="24"/>
        </w:rPr>
        <w:t>w zaświadczeniu w złotych i w euro. Wartość w euro oblicza się przyjmując kurs euro z dnia podpisania umowy według średniego kursu NBP.</w:t>
      </w:r>
    </w:p>
    <w:p w14:paraId="3E9A37BE" w14:textId="77777777" w:rsidR="001C13AC" w:rsidRPr="00935572" w:rsidRDefault="001C13AC" w:rsidP="001C13AC">
      <w:pPr>
        <w:spacing w:before="120" w:after="120"/>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935572">
        <w:rPr>
          <w:rFonts w:cs="Arial"/>
          <w:sz w:val="24"/>
          <w:szCs w:val="24"/>
        </w:rPr>
        <w:t>minimis</w:t>
      </w:r>
      <w:proofErr w:type="spellEnd"/>
      <w:r w:rsidRPr="00935572">
        <w:rPr>
          <w:rFonts w:cs="Arial"/>
          <w:sz w:val="24"/>
          <w:szCs w:val="24"/>
        </w:rPr>
        <w:t xml:space="preserve">. Na zaktualizowanym zaświadczeniu należy umieścić adnotację: „Anulowano zaświadczenie o udzieleniu pomocy de </w:t>
      </w:r>
      <w:proofErr w:type="spellStart"/>
      <w:r w:rsidRPr="00935572">
        <w:rPr>
          <w:rFonts w:cs="Arial"/>
          <w:sz w:val="24"/>
          <w:szCs w:val="24"/>
        </w:rPr>
        <w:t>minimis</w:t>
      </w:r>
      <w:proofErr w:type="spellEnd"/>
      <w:r w:rsidRPr="00935572">
        <w:rPr>
          <w:rFonts w:cs="Arial"/>
          <w:sz w:val="24"/>
          <w:szCs w:val="24"/>
        </w:rPr>
        <w:t xml:space="preserve"> wydane </w:t>
      </w:r>
      <w:r>
        <w:rPr>
          <w:rFonts w:cs="Arial"/>
          <w:sz w:val="24"/>
          <w:szCs w:val="24"/>
        </w:rPr>
        <w:br/>
      </w:r>
      <w:r w:rsidRPr="00935572">
        <w:rPr>
          <w:rFonts w:cs="Arial"/>
          <w:sz w:val="24"/>
          <w:szCs w:val="24"/>
        </w:rPr>
        <w:t xml:space="preserve">w dniu….”. W przypadku aktualizacji zaświadczenia, konieczne jest sporządzenie korekty sprawozdania o udzielonej pomocy de </w:t>
      </w:r>
      <w:proofErr w:type="spellStart"/>
      <w:r w:rsidRPr="00935572">
        <w:rPr>
          <w:rFonts w:cs="Arial"/>
          <w:sz w:val="24"/>
          <w:szCs w:val="24"/>
        </w:rPr>
        <w:t>minimis</w:t>
      </w:r>
      <w:proofErr w:type="spellEnd"/>
      <w:r w:rsidRPr="00935572">
        <w:rPr>
          <w:rFonts w:cs="Arial"/>
          <w:sz w:val="24"/>
          <w:szCs w:val="24"/>
        </w:rPr>
        <w:t>, zawierającej aktualne dane.</w:t>
      </w:r>
    </w:p>
    <w:p w14:paraId="3D595069" w14:textId="77777777" w:rsidR="001C13AC" w:rsidRPr="00935572" w:rsidRDefault="001C13AC" w:rsidP="00E51A78">
      <w:pPr>
        <w:spacing w:after="0"/>
        <w:rPr>
          <w:rFonts w:cs="Arial"/>
          <w:b/>
          <w:sz w:val="24"/>
          <w:szCs w:val="24"/>
        </w:rPr>
      </w:pPr>
      <w:r w:rsidRPr="00935572">
        <w:rPr>
          <w:rFonts w:cs="Arial"/>
          <w:b/>
          <w:sz w:val="24"/>
          <w:szCs w:val="24"/>
        </w:rPr>
        <w:t xml:space="preserve">Sprawozdawczość pomocy de </w:t>
      </w:r>
      <w:proofErr w:type="spellStart"/>
      <w:r w:rsidRPr="00935572">
        <w:rPr>
          <w:rFonts w:cs="Arial"/>
          <w:b/>
          <w:sz w:val="24"/>
          <w:szCs w:val="24"/>
        </w:rPr>
        <w:t>minimis</w:t>
      </w:r>
      <w:proofErr w:type="spellEnd"/>
    </w:p>
    <w:p w14:paraId="266EA490" w14:textId="77777777" w:rsidR="001C13AC" w:rsidRPr="00935572" w:rsidRDefault="001C13AC" w:rsidP="00E51A78">
      <w:pPr>
        <w:spacing w:after="0"/>
        <w:rPr>
          <w:rFonts w:cs="Arial"/>
          <w:sz w:val="24"/>
          <w:szCs w:val="24"/>
        </w:rPr>
      </w:pPr>
      <w:r w:rsidRPr="00935572">
        <w:rPr>
          <w:rFonts w:cs="Arial"/>
          <w:sz w:val="24"/>
          <w:szCs w:val="24"/>
        </w:rPr>
        <w:t xml:space="preserve">Szczegółowo zagadnienia związane ze sprawozdawczością z udzielonej pomocy de </w:t>
      </w:r>
      <w:proofErr w:type="spellStart"/>
      <w:r w:rsidRPr="00935572">
        <w:rPr>
          <w:rFonts w:cs="Arial"/>
          <w:sz w:val="24"/>
          <w:szCs w:val="24"/>
        </w:rPr>
        <w:t>minimis</w:t>
      </w:r>
      <w:proofErr w:type="spellEnd"/>
      <w:r w:rsidRPr="00935572">
        <w:rPr>
          <w:rFonts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r w:rsidR="00E51A78">
        <w:rPr>
          <w:rFonts w:cs="Arial"/>
          <w:sz w:val="24"/>
          <w:szCs w:val="24"/>
        </w:rPr>
        <w:t>.</w:t>
      </w:r>
    </w:p>
    <w:p w14:paraId="7DABE8AC" w14:textId="77777777" w:rsidR="001C13AC" w:rsidRPr="00935572" w:rsidRDefault="001C13AC" w:rsidP="001C13AC">
      <w:pPr>
        <w:spacing w:before="120" w:after="120"/>
        <w:rPr>
          <w:rFonts w:cs="Arial"/>
          <w:sz w:val="24"/>
          <w:szCs w:val="24"/>
        </w:rPr>
      </w:pPr>
      <w:r w:rsidRPr="00935572">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935572">
        <w:rPr>
          <w:rFonts w:cs="Arial"/>
          <w:sz w:val="24"/>
          <w:szCs w:val="24"/>
        </w:rPr>
        <w:t>minimis</w:t>
      </w:r>
      <w:proofErr w:type="spellEnd"/>
      <w:r w:rsidRPr="00935572">
        <w:rPr>
          <w:rFonts w:cs="Arial"/>
          <w:sz w:val="24"/>
          <w:szCs w:val="24"/>
        </w:rPr>
        <w:t>. Sprawozdanie należy przekazać w terminie 30 dni od dnia zakończenia roku kalendarzowego.</w:t>
      </w:r>
    </w:p>
    <w:p w14:paraId="470A0FCF" w14:textId="77777777" w:rsidR="001C13AC" w:rsidRPr="00935572" w:rsidRDefault="001C13AC" w:rsidP="001C13AC">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 xml:space="preserve">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935572">
        <w:rPr>
          <w:rFonts w:cs="Arial"/>
          <w:sz w:val="24"/>
          <w:szCs w:val="24"/>
        </w:rPr>
        <w:t>minimis</w:t>
      </w:r>
      <w:proofErr w:type="spellEnd"/>
      <w:r w:rsidRPr="00935572">
        <w:rPr>
          <w:rFonts w:cs="Arial"/>
          <w:sz w:val="24"/>
          <w:szCs w:val="24"/>
        </w:rPr>
        <w:t xml:space="preserve"> odnosi się do okresu 10 lat od dnia jej </w:t>
      </w:r>
      <w:r w:rsidRPr="00935572">
        <w:rPr>
          <w:rFonts w:cs="Arial"/>
          <w:sz w:val="24"/>
          <w:szCs w:val="24"/>
        </w:rPr>
        <w:lastRenderedPageBreak/>
        <w:t>udzielenia. Należy również pamiętać  o obowiązku udostępniania dokumentów, jak również udzielania  stosownych informacji na żądanie Prezesa UOKiK.</w:t>
      </w:r>
    </w:p>
    <w:p w14:paraId="680D65D1"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5" w:name="_Toc431974589"/>
      <w:bookmarkStart w:id="96" w:name="_Toc522191854"/>
      <w:bookmarkStart w:id="97" w:name="_Toc535832837"/>
      <w:bookmarkStart w:id="98" w:name="_Toc15890364"/>
      <w:bookmarkStart w:id="99" w:name="_Toc86041027"/>
      <w:r w:rsidRPr="002D762D">
        <w:rPr>
          <w:rFonts w:ascii="Calibri" w:hAnsi="Calibri" w:cs="Arial"/>
          <w:b/>
          <w:sz w:val="24"/>
          <w:szCs w:val="24"/>
        </w:rPr>
        <w:t>Projekty partnerskie</w:t>
      </w:r>
      <w:bookmarkEnd w:id="95"/>
      <w:bookmarkEnd w:id="96"/>
      <w:bookmarkEnd w:id="97"/>
      <w:bookmarkEnd w:id="98"/>
      <w:bookmarkEnd w:id="99"/>
    </w:p>
    <w:p w14:paraId="6507F929" w14:textId="77777777" w:rsidR="001C13AC" w:rsidRPr="0094479D" w:rsidRDefault="001C13AC" w:rsidP="001C13AC">
      <w:pPr>
        <w:keepNext/>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7DEE8BDB"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43785B53" w14:textId="77777777" w:rsidR="001C13AC" w:rsidRPr="0094479D" w:rsidRDefault="001C13AC" w:rsidP="001C13AC">
      <w:pPr>
        <w:spacing w:before="120"/>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7B546846"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70313F8F" w14:textId="77777777" w:rsidR="001C13AC" w:rsidRDefault="001C13AC" w:rsidP="001C13AC">
      <w:pPr>
        <w:spacing w:before="120"/>
        <w:rPr>
          <w:rFonts w:ascii="Calibri" w:hAnsi="Calibri" w:cs="Arial"/>
          <w:sz w:val="24"/>
          <w:szCs w:val="24"/>
        </w:rPr>
      </w:pPr>
      <w:r w:rsidRPr="0094479D">
        <w:rPr>
          <w:rFonts w:ascii="Calibri" w:hAnsi="Calibr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2C605426" w14:textId="77777777" w:rsidR="001C13AC" w:rsidRPr="0094479D" w:rsidRDefault="001C13AC" w:rsidP="001C13AC">
      <w:pPr>
        <w:spacing w:before="120"/>
        <w:rPr>
          <w:rFonts w:ascii="Calibri" w:hAnsi="Calibri" w:cs="Arial"/>
          <w:sz w:val="24"/>
          <w:szCs w:val="24"/>
        </w:rPr>
      </w:pPr>
      <w:r w:rsidRPr="003207FE">
        <w:rPr>
          <w:rFonts w:ascii="Calibri" w:hAnsi="Calibri" w:cs="Arial"/>
          <w:sz w:val="24"/>
          <w:szCs w:val="24"/>
        </w:rPr>
        <w:t xml:space="preserve">W przypadkach uzasadnionych koniecznością zapewnienia prawidłowej i terminowej realizacji projektu, w trakcie </w:t>
      </w:r>
      <w:r>
        <w:rPr>
          <w:rFonts w:ascii="Calibri" w:hAnsi="Calibri" w:cs="Arial"/>
          <w:sz w:val="24"/>
          <w:szCs w:val="24"/>
        </w:rPr>
        <w:t>jego realizacji, za zgodą IP</w:t>
      </w:r>
      <w:r w:rsidRPr="003207FE">
        <w:rPr>
          <w:rFonts w:ascii="Calibri" w:hAnsi="Calibri" w:cs="Arial"/>
          <w:sz w:val="24"/>
          <w:szCs w:val="24"/>
        </w:rPr>
        <w:t xml:space="preserve"> może nastąpić zmiana partnera. Do zmiany partnera przepis art. 33 ust. 2 ustawy wdrożeniowej stosuje się odpowiednio.</w:t>
      </w:r>
    </w:p>
    <w:p w14:paraId="068911BF"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partnerami zawarta zostaje pisemna umowa o partnerstwie lub porozumienie, określająca w szczególności:</w:t>
      </w:r>
    </w:p>
    <w:p w14:paraId="537A7AFE" w14:textId="77777777" w:rsidR="001C13AC" w:rsidRPr="0094479D" w:rsidRDefault="001C13AC" w:rsidP="0061077E">
      <w:pPr>
        <w:pStyle w:val="Akapitzlist"/>
        <w:numPr>
          <w:ilvl w:val="0"/>
          <w:numId w:val="7"/>
        </w:numPr>
        <w:ind w:left="284" w:hanging="284"/>
        <w:rPr>
          <w:rFonts w:ascii="Calibri" w:hAnsi="Calibri" w:cs="Arial"/>
          <w:sz w:val="24"/>
          <w:szCs w:val="24"/>
        </w:rPr>
      </w:pPr>
      <w:r w:rsidRPr="0094479D">
        <w:rPr>
          <w:rFonts w:ascii="Calibri" w:hAnsi="Calibri" w:cs="Arial"/>
          <w:sz w:val="24"/>
          <w:szCs w:val="24"/>
        </w:rPr>
        <w:t>przedmiot porozumienia albo umowy,</w:t>
      </w:r>
    </w:p>
    <w:p w14:paraId="1CCD3B5E" w14:textId="77777777" w:rsidR="001C13AC" w:rsidRPr="0094479D" w:rsidRDefault="001C13AC" w:rsidP="0061077E">
      <w:pPr>
        <w:pStyle w:val="Akapitzlist"/>
        <w:numPr>
          <w:ilvl w:val="0"/>
          <w:numId w:val="7"/>
        </w:numPr>
        <w:ind w:left="284" w:hanging="284"/>
        <w:rPr>
          <w:rFonts w:ascii="Calibri" w:hAnsi="Calibri" w:cs="Arial"/>
          <w:sz w:val="24"/>
          <w:szCs w:val="24"/>
        </w:rPr>
      </w:pPr>
      <w:r w:rsidRPr="0094479D">
        <w:rPr>
          <w:rFonts w:ascii="Calibri" w:hAnsi="Calibri" w:cs="Arial"/>
          <w:sz w:val="24"/>
          <w:szCs w:val="24"/>
        </w:rPr>
        <w:t>prawa i obowiązki stron,</w:t>
      </w:r>
    </w:p>
    <w:p w14:paraId="086B3781" w14:textId="77777777" w:rsidR="001C13AC" w:rsidRPr="0094479D" w:rsidRDefault="001C13AC" w:rsidP="0061077E">
      <w:pPr>
        <w:pStyle w:val="Akapitzlist"/>
        <w:numPr>
          <w:ilvl w:val="0"/>
          <w:numId w:val="7"/>
        </w:numPr>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143D05BD" w14:textId="77777777" w:rsidR="001C13AC" w:rsidRPr="0094479D" w:rsidRDefault="001C13AC" w:rsidP="0061077E">
      <w:pPr>
        <w:pStyle w:val="Akapitzlist"/>
        <w:numPr>
          <w:ilvl w:val="0"/>
          <w:numId w:val="7"/>
        </w:numPr>
        <w:ind w:left="284" w:hanging="284"/>
        <w:rPr>
          <w:rFonts w:ascii="Calibri" w:hAnsi="Calibri" w:cs="Arial"/>
          <w:sz w:val="24"/>
          <w:szCs w:val="24"/>
        </w:rPr>
      </w:pPr>
      <w:r w:rsidRPr="0094479D">
        <w:rPr>
          <w:rFonts w:ascii="Calibri" w:hAnsi="Calibri" w:cs="Arial"/>
          <w:sz w:val="24"/>
          <w:szCs w:val="24"/>
        </w:rPr>
        <w:lastRenderedPageBreak/>
        <w:t>partnera wiodącego uprawnionego do reprezentowania pozostałych partnerów projektu,</w:t>
      </w:r>
    </w:p>
    <w:p w14:paraId="0411EE25" w14:textId="77777777" w:rsidR="001C13AC" w:rsidRPr="0094479D" w:rsidRDefault="001C13AC" w:rsidP="0061077E">
      <w:pPr>
        <w:pStyle w:val="Akapitzlist"/>
        <w:numPr>
          <w:ilvl w:val="0"/>
          <w:numId w:val="7"/>
        </w:numPr>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 poszczególnych partnerów projektu, umożliwiający określenie kwoty dofinansowania udzielonego każdemu z partnerów,</w:t>
      </w:r>
    </w:p>
    <w:p w14:paraId="3EE9A3AF" w14:textId="77777777" w:rsidR="001C13AC" w:rsidRPr="0094479D" w:rsidRDefault="001C13AC" w:rsidP="0061077E">
      <w:pPr>
        <w:pStyle w:val="Akapitzlist"/>
        <w:numPr>
          <w:ilvl w:val="0"/>
          <w:numId w:val="7"/>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r w:rsidR="00203116">
        <w:rPr>
          <w:rFonts w:ascii="Calibri" w:hAnsi="Calibri" w:cs="Arial"/>
          <w:sz w:val="24"/>
          <w:szCs w:val="24"/>
        </w:rPr>
        <w:t>,</w:t>
      </w:r>
    </w:p>
    <w:p w14:paraId="24394ACA" w14:textId="77777777" w:rsidR="001C13AC" w:rsidRPr="0094479D" w:rsidRDefault="001C13AC" w:rsidP="0061077E">
      <w:pPr>
        <w:pStyle w:val="Akapitzlist"/>
        <w:numPr>
          <w:ilvl w:val="0"/>
          <w:numId w:val="7"/>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44F6F588" w14:textId="77777777" w:rsidR="001C13AC" w:rsidRPr="0094479D" w:rsidRDefault="001C13AC" w:rsidP="001C13AC">
      <w:pPr>
        <w:rPr>
          <w:rFonts w:ascii="Calibri" w:hAnsi="Calibri" w:cs="Arial"/>
          <w:sz w:val="24"/>
          <w:szCs w:val="24"/>
        </w:rPr>
      </w:pPr>
      <w:r w:rsidRPr="00B56BE1">
        <w:rPr>
          <w:rFonts w:ascii="Calibri" w:hAnsi="Calibri" w:cs="Arial"/>
          <w:sz w:val="24"/>
          <w:szCs w:val="24"/>
        </w:rPr>
        <w:t xml:space="preserve">Minimalny zakres umowy o partnerstwie na rzecz realizacji Projektu </w:t>
      </w:r>
      <w:r w:rsidRPr="00390C19">
        <w:rPr>
          <w:rFonts w:ascii="Calibri" w:hAnsi="Calibri" w:cs="Arial"/>
          <w:sz w:val="24"/>
          <w:szCs w:val="24"/>
        </w:rPr>
        <w:t xml:space="preserve">stanowi Załącznik nr </w:t>
      </w:r>
      <w:r w:rsidR="00F1283B">
        <w:rPr>
          <w:rFonts w:ascii="Calibri" w:hAnsi="Calibri" w:cs="Arial"/>
          <w:sz w:val="24"/>
          <w:szCs w:val="24"/>
        </w:rPr>
        <w:t>8</w:t>
      </w:r>
      <w:r w:rsidRPr="00390C19">
        <w:rPr>
          <w:rFonts w:ascii="Calibri" w:hAnsi="Calibri" w:cs="Arial"/>
          <w:sz w:val="24"/>
          <w:szCs w:val="24"/>
        </w:rPr>
        <w:t xml:space="preserve"> do Regulaminu.</w:t>
      </w:r>
    </w:p>
    <w:p w14:paraId="51364D8E"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2B4A10B0"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z dnia 29 stycznia 2004 r. – Prawo zamówień publicznych inicjujący projekt partnerski, dokonuje wyboru partnerów spośród podmiotów innych niż wymienione w art. 3 ust. 1 pkt 1–3a tej ustawy, z zachowaniem zasady przejrzystości i równego traktowania.</w:t>
      </w:r>
    </w:p>
    <w:p w14:paraId="536EEA15" w14:textId="77777777" w:rsidR="001C13AC" w:rsidRPr="0094479D" w:rsidRDefault="001C13AC" w:rsidP="001C13AC">
      <w:pPr>
        <w:spacing w:after="0"/>
        <w:rPr>
          <w:rFonts w:ascii="Calibri" w:hAnsi="Calibri" w:cs="Arial"/>
          <w:sz w:val="24"/>
          <w:szCs w:val="24"/>
        </w:rPr>
      </w:pPr>
    </w:p>
    <w:p w14:paraId="6116FFAB"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W szczególności jest zobowiązany do:</w:t>
      </w:r>
    </w:p>
    <w:p w14:paraId="4A5B2D5E" w14:textId="77777777" w:rsidR="001C13AC" w:rsidRPr="0094479D" w:rsidRDefault="001C13AC" w:rsidP="0061077E">
      <w:pPr>
        <w:pStyle w:val="Akapitzlist"/>
        <w:numPr>
          <w:ilvl w:val="0"/>
          <w:numId w:val="8"/>
        </w:numPr>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26E85EB8" w14:textId="77777777" w:rsidR="001C13AC" w:rsidRPr="0094479D" w:rsidRDefault="001C13AC" w:rsidP="0061077E">
      <w:pPr>
        <w:pStyle w:val="Akapitzlist"/>
        <w:numPr>
          <w:ilvl w:val="0"/>
          <w:numId w:val="8"/>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3B867E14" w14:textId="77777777" w:rsidR="001C13AC" w:rsidRPr="0094479D" w:rsidRDefault="001C13AC" w:rsidP="0061077E">
      <w:pPr>
        <w:pStyle w:val="Akapitzlist"/>
        <w:numPr>
          <w:ilvl w:val="0"/>
          <w:numId w:val="8"/>
        </w:numPr>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319F98D0" w14:textId="77777777" w:rsidR="001C13AC" w:rsidRDefault="001C13AC" w:rsidP="001C13AC">
      <w:pPr>
        <w:rPr>
          <w:rFonts w:ascii="Calibri" w:hAnsi="Calibri" w:cs="Arial"/>
          <w:sz w:val="24"/>
          <w:szCs w:val="24"/>
        </w:rPr>
      </w:pPr>
      <w:r w:rsidRPr="0094479D">
        <w:rPr>
          <w:rFonts w:ascii="Calibri" w:hAnsi="Calibri" w:cs="Arial"/>
          <w:sz w:val="24"/>
          <w:szCs w:val="24"/>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52B62B58" w14:textId="77777777" w:rsidR="00C54479" w:rsidRPr="004E2DEE" w:rsidRDefault="00C54479" w:rsidP="00C54479">
      <w:pPr>
        <w:pBdr>
          <w:left w:val="single" w:sz="48" w:space="4" w:color="538135" w:themeColor="accent6" w:themeShade="BF"/>
        </w:pBdr>
        <w:spacing w:after="0"/>
        <w:ind w:left="284"/>
        <w:rPr>
          <w:rFonts w:cs="Arial"/>
          <w:b/>
          <w:sz w:val="24"/>
          <w:szCs w:val="20"/>
        </w:rPr>
      </w:pPr>
      <w:r w:rsidRPr="004E2DEE">
        <w:rPr>
          <w:rFonts w:cs="Arial"/>
          <w:b/>
          <w:sz w:val="24"/>
          <w:szCs w:val="20"/>
        </w:rPr>
        <w:t xml:space="preserve">Uwaga! </w:t>
      </w:r>
    </w:p>
    <w:p w14:paraId="31A9A942" w14:textId="77777777" w:rsidR="00C54479" w:rsidRPr="004E2DEE" w:rsidRDefault="00C54479" w:rsidP="00C54479">
      <w:pPr>
        <w:pBdr>
          <w:left w:val="single" w:sz="48" w:space="4" w:color="538135" w:themeColor="accent6" w:themeShade="BF"/>
        </w:pBdr>
        <w:spacing w:after="0"/>
        <w:ind w:left="284"/>
        <w:rPr>
          <w:rFonts w:cs="Arial"/>
          <w:b/>
          <w:sz w:val="24"/>
          <w:szCs w:val="20"/>
        </w:rPr>
      </w:pPr>
      <w:r w:rsidRPr="004E2DEE">
        <w:rPr>
          <w:rFonts w:cs="Arial"/>
          <w:b/>
          <w:sz w:val="24"/>
          <w:szCs w:val="20"/>
        </w:rPr>
        <w:lastRenderedPageBreak/>
        <w:t xml:space="preserve">W przypadku gdy na skutek wystąpienia COVID-19 przygotowanie albo realizacja projektu partnerskiego, stała się niemożliwa lub znacznie utrudniona, odpowiednio wybór albo zmiana partnera lub zaangażowanie dodatkowego partnera może nastąpić za zgodą IOK, w terminie nie dłuższym niż 30 dni. </w:t>
      </w:r>
      <w:r w:rsidRPr="004E2DEE">
        <w:rPr>
          <w:rFonts w:cs="Arial"/>
          <w:sz w:val="24"/>
          <w:szCs w:val="20"/>
        </w:rPr>
        <w:t>Wówczas nie mają zastosowania wymogi u</w:t>
      </w:r>
      <w:r w:rsidRPr="004E2DEE">
        <w:rPr>
          <w:rFonts w:cs="Arial"/>
          <w:sz w:val="24"/>
          <w:szCs w:val="24"/>
        </w:rPr>
        <w:t>tworzenia</w:t>
      </w:r>
      <w:r w:rsidRPr="004E2DEE">
        <w:rPr>
          <w:rFonts w:cs="Arial"/>
          <w:sz w:val="24"/>
          <w:szCs w:val="20"/>
        </w:rPr>
        <w:t xml:space="preserve"> lub zainicjowania partnerstwa przed złożeniem wniosku o dofinansowanie albo przed rozpoczęciem realizacji projektu oraz wymogi określone dla podmiotu, o którym mowa w art. 3 ust. 1 ustawy Prawo zamówień publicznych.</w:t>
      </w:r>
    </w:p>
    <w:p w14:paraId="54CF1E18" w14:textId="77777777" w:rsidR="00C54479" w:rsidRPr="00C54479" w:rsidRDefault="00C54479" w:rsidP="00C54479">
      <w:pPr>
        <w:pBdr>
          <w:left w:val="single" w:sz="48" w:space="4" w:color="538135" w:themeColor="accent6" w:themeShade="BF"/>
        </w:pBdr>
        <w:spacing w:after="0"/>
        <w:ind w:left="284"/>
        <w:rPr>
          <w:rFonts w:cs="Arial"/>
          <w:b/>
          <w:sz w:val="24"/>
          <w:szCs w:val="20"/>
        </w:rPr>
      </w:pPr>
      <w:r w:rsidRPr="004E2DEE">
        <w:rPr>
          <w:rFonts w:cs="Arial"/>
          <w:b/>
          <w:sz w:val="24"/>
          <w:szCs w:val="20"/>
        </w:rPr>
        <w:t>Należy wykazać bezpośredni związek problemów z przygotowaniem lub realizacją projektu z COVID-19, od czego uzależniona jest zgoda IOK.</w:t>
      </w:r>
    </w:p>
    <w:p w14:paraId="28C265BF" w14:textId="77777777" w:rsidR="00C54479" w:rsidRPr="0094479D" w:rsidRDefault="00C54479" w:rsidP="001C13AC">
      <w:pPr>
        <w:rPr>
          <w:rFonts w:ascii="Calibri" w:hAnsi="Calibri" w:cs="Arial"/>
          <w:sz w:val="24"/>
          <w:szCs w:val="24"/>
        </w:rPr>
      </w:pPr>
    </w:p>
    <w:p w14:paraId="44C620DC" w14:textId="77777777" w:rsidR="00203116" w:rsidRPr="00203116" w:rsidRDefault="00203116" w:rsidP="00203116">
      <w:pPr>
        <w:pBdr>
          <w:left w:val="single" w:sz="48" w:space="4" w:color="E36C0A"/>
        </w:pBdr>
        <w:spacing w:after="0" w:line="312" w:lineRule="auto"/>
        <w:ind w:left="284"/>
        <w:rPr>
          <w:rFonts w:ascii="Calibri" w:eastAsia="Calibri" w:hAnsi="Calibri" w:cs="Arial"/>
          <w:b/>
          <w:sz w:val="24"/>
          <w:szCs w:val="24"/>
        </w:rPr>
      </w:pPr>
      <w:r w:rsidRPr="00203116">
        <w:rPr>
          <w:rFonts w:ascii="Calibri" w:eastAsia="Calibri" w:hAnsi="Calibri" w:cs="Arial"/>
          <w:b/>
          <w:sz w:val="24"/>
          <w:szCs w:val="24"/>
        </w:rPr>
        <w:t>W ramach projektów partnerskich nie jest dopuszczalne wzajemne zlecanie (za wynagrodzeniem płaconym między partnerami) usług, dostaw towarów i  robót budowlanych lub realizacji zadań przez personel projektu, a także wzajemne angażowania jako personel projektu pracowników partnera wiodącego lub partnera.</w:t>
      </w:r>
    </w:p>
    <w:p w14:paraId="7FE774E8" w14:textId="77777777" w:rsidR="001C13AC" w:rsidRPr="0094479D" w:rsidRDefault="001C13AC" w:rsidP="001C13AC">
      <w:pPr>
        <w:spacing w:before="240"/>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6D7CD214"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68943563" w14:textId="77777777" w:rsidR="002E1E9C" w:rsidRPr="009E7E7F" w:rsidRDefault="001C13AC" w:rsidP="001C13AC">
      <w:pPr>
        <w:rPr>
          <w:rFonts w:ascii="Calibri" w:hAnsi="Calibri" w:cs="Arial"/>
          <w:sz w:val="24"/>
          <w:szCs w:val="24"/>
        </w:rPr>
      </w:pPr>
      <w:r w:rsidRPr="007143D1">
        <w:rPr>
          <w:rFonts w:ascii="Calibri" w:hAnsi="Calibri" w:cs="Arial"/>
          <w:sz w:val="24"/>
          <w:szCs w:val="24"/>
        </w:rPr>
        <w:t>Sposób rozliczania projektu partnerskiego określany jest na etapie zawierania umowy partnerskiej.</w:t>
      </w:r>
    </w:p>
    <w:p w14:paraId="18D0F501"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00" w:name="_Toc431974590"/>
      <w:bookmarkStart w:id="101" w:name="_Toc522191855"/>
      <w:bookmarkStart w:id="102" w:name="_Toc535832838"/>
      <w:bookmarkStart w:id="103" w:name="_Toc15890365"/>
      <w:bookmarkStart w:id="104" w:name="_Toc86041028"/>
      <w:r w:rsidRPr="002D762D">
        <w:rPr>
          <w:rFonts w:ascii="Calibri" w:hAnsi="Calibri" w:cs="Arial"/>
          <w:b/>
          <w:sz w:val="24"/>
          <w:szCs w:val="24"/>
        </w:rPr>
        <w:t>Procedura składania wniosku</w:t>
      </w:r>
      <w:bookmarkEnd w:id="100"/>
      <w:bookmarkEnd w:id="101"/>
      <w:bookmarkEnd w:id="102"/>
      <w:bookmarkEnd w:id="103"/>
      <w:bookmarkEnd w:id="104"/>
    </w:p>
    <w:p w14:paraId="2353D945" w14:textId="77777777" w:rsidR="009E7E7F" w:rsidRPr="002D762D" w:rsidRDefault="009E7E7F" w:rsidP="009E7E7F">
      <w:pPr>
        <w:pStyle w:val="Akapitzlist"/>
        <w:keepNext/>
        <w:spacing w:line="360" w:lineRule="auto"/>
        <w:ind w:left="360"/>
        <w:jc w:val="both"/>
        <w:outlineLvl w:val="0"/>
        <w:rPr>
          <w:rFonts w:ascii="Calibri" w:hAnsi="Calibri" w:cs="Arial"/>
          <w:b/>
          <w:sz w:val="24"/>
          <w:szCs w:val="24"/>
        </w:rPr>
      </w:pPr>
    </w:p>
    <w:p w14:paraId="62C2DE7E"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5" w:name="_Toc431974591"/>
      <w:bookmarkStart w:id="106" w:name="_Toc522191856"/>
      <w:bookmarkStart w:id="107" w:name="_Toc535832839"/>
      <w:bookmarkStart w:id="108" w:name="_Toc15890366"/>
      <w:bookmarkStart w:id="109" w:name="_Toc86041029"/>
      <w:r w:rsidRPr="002D762D">
        <w:rPr>
          <w:rFonts w:ascii="Calibri" w:hAnsi="Calibri" w:cs="Arial"/>
          <w:b/>
          <w:sz w:val="24"/>
          <w:szCs w:val="24"/>
        </w:rPr>
        <w:t>Przygotowanie wniosku o dofinansowanie</w:t>
      </w:r>
      <w:bookmarkEnd w:id="105"/>
      <w:bookmarkEnd w:id="106"/>
      <w:bookmarkEnd w:id="107"/>
      <w:bookmarkEnd w:id="108"/>
      <w:bookmarkEnd w:id="109"/>
    </w:p>
    <w:p w14:paraId="68DE6AFA" w14:textId="77777777" w:rsidR="009E7E7F" w:rsidRPr="00C07255" w:rsidRDefault="009E7E7F" w:rsidP="009E7E7F">
      <w:pPr>
        <w:keepNext/>
        <w:ind w:left="-6"/>
        <w:rPr>
          <w:rFonts w:ascii="Calibri" w:hAnsi="Calibri" w:cs="Arial"/>
          <w:b/>
          <w:sz w:val="24"/>
          <w:szCs w:val="24"/>
        </w:rPr>
      </w:pPr>
      <w:r w:rsidRPr="00C07255">
        <w:rPr>
          <w:rFonts w:ascii="Calibri" w:hAnsi="Calibri" w:cs="Arial"/>
          <w:sz w:val="24"/>
          <w:szCs w:val="24"/>
        </w:rPr>
        <w:t xml:space="preserve">Wnioskodawca przygotowuje wniosek w wersji elektronicznej, na obowiązującym formularzu, którego wzór stanowi </w:t>
      </w:r>
      <w:r w:rsidRPr="00B40849">
        <w:rPr>
          <w:rFonts w:ascii="Calibri" w:hAnsi="Calibri" w:cs="Arial"/>
          <w:sz w:val="24"/>
          <w:szCs w:val="24"/>
        </w:rPr>
        <w:t>Załącznik nr 1</w:t>
      </w:r>
      <w:r w:rsidRPr="00C07255">
        <w:rPr>
          <w:rFonts w:ascii="Calibri" w:hAnsi="Calibri" w:cs="Arial"/>
          <w:sz w:val="24"/>
          <w:szCs w:val="24"/>
        </w:rPr>
        <w:t xml:space="preserve"> do Regulaminu konkursu.</w:t>
      </w:r>
    </w:p>
    <w:p w14:paraId="37BAE58B" w14:textId="77777777" w:rsidR="009E7E7F" w:rsidRPr="00954E4C" w:rsidRDefault="009E7E7F" w:rsidP="009E7E7F">
      <w:pPr>
        <w:keepNext/>
        <w:ind w:left="-6"/>
        <w:rPr>
          <w:rFonts w:ascii="Calibri" w:hAnsi="Calibri" w:cs="Arial"/>
          <w:b/>
          <w:sz w:val="24"/>
          <w:szCs w:val="24"/>
        </w:rPr>
      </w:pPr>
      <w:r w:rsidRPr="00954E4C">
        <w:rPr>
          <w:rFonts w:ascii="Calibri" w:hAnsi="Calibri" w:cs="Arial"/>
          <w:b/>
          <w:sz w:val="24"/>
          <w:szCs w:val="24"/>
        </w:rPr>
        <w:t xml:space="preserve">Wniosek należy przygotować za pośrednictwem generatora wniosków, dostępnego na stronie: </w:t>
      </w:r>
      <w:hyperlink r:id="rId21" w:history="1">
        <w:r w:rsidRPr="00954E4C">
          <w:rPr>
            <w:rStyle w:val="Hipercze"/>
            <w:rFonts w:ascii="Calibri" w:hAnsi="Calibri" w:cs="Arial"/>
            <w:b/>
            <w:sz w:val="24"/>
            <w:szCs w:val="24"/>
          </w:rPr>
          <w:t>www.wup-fundusze.lodzkie.pl</w:t>
        </w:r>
      </w:hyperlink>
    </w:p>
    <w:p w14:paraId="1804CE7B" w14:textId="77777777" w:rsidR="009E7E7F" w:rsidRPr="005C74C1" w:rsidRDefault="009E7E7F" w:rsidP="009E7E7F">
      <w:pPr>
        <w:keepNext/>
        <w:ind w:left="-6"/>
        <w:rPr>
          <w:rFonts w:ascii="Calibri" w:hAnsi="Calibri" w:cs="Arial"/>
          <w:sz w:val="24"/>
          <w:szCs w:val="24"/>
        </w:rPr>
      </w:pPr>
      <w:r w:rsidRPr="005C74C1">
        <w:rPr>
          <w:rFonts w:ascii="Calibri" w:hAnsi="Calibri" w:cs="Arial"/>
          <w:sz w:val="24"/>
          <w:szCs w:val="24"/>
        </w:rPr>
        <w:t xml:space="preserve">Aby móc korzystać z generatora wniosków należy posiadać konto dla wnioskodawcy. Wnioskodawcy nieposiadający konta mogą je założyć zgodnie z Instrukcją wypełniania </w:t>
      </w:r>
      <w:r w:rsidRPr="005C74C1">
        <w:rPr>
          <w:rFonts w:ascii="Calibri" w:hAnsi="Calibri" w:cs="Arial"/>
          <w:sz w:val="24"/>
          <w:szCs w:val="24"/>
        </w:rPr>
        <w:lastRenderedPageBreak/>
        <w:t>wniosku o dofinansowanie projektu w ramach RPO WŁ na lata 2014-2020, stanowiącą Załącznik nr 2 do niniejszego Regulaminu.</w:t>
      </w:r>
    </w:p>
    <w:p w14:paraId="0B71F504" w14:textId="77777777" w:rsidR="00CC701C" w:rsidRPr="00E51A78" w:rsidRDefault="009E7E7F" w:rsidP="00E51A78">
      <w:pPr>
        <w:keepNext/>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 przypadku wybrania projektu do dofinansowania, również w trakcie jego realizacji.</w:t>
      </w:r>
    </w:p>
    <w:p w14:paraId="2DD15400" w14:textId="77777777" w:rsidR="00CC701C" w:rsidRDefault="00CC701C" w:rsidP="00CC701C">
      <w:pPr>
        <w:pBdr>
          <w:left w:val="single" w:sz="48" w:space="4" w:color="E36C0A"/>
        </w:pBdr>
        <w:spacing w:after="0"/>
        <w:ind w:left="284"/>
        <w:rPr>
          <w:rFonts w:cstheme="minorHAnsi"/>
          <w:b/>
          <w:sz w:val="24"/>
          <w:szCs w:val="24"/>
        </w:rPr>
      </w:pPr>
      <w:r w:rsidRPr="00CC701C">
        <w:rPr>
          <w:rFonts w:cstheme="minorHAnsi"/>
          <w:b/>
          <w:sz w:val="24"/>
          <w:szCs w:val="24"/>
        </w:rPr>
        <w:t>Uwaga!</w:t>
      </w:r>
    </w:p>
    <w:p w14:paraId="52904AA8" w14:textId="77777777" w:rsidR="009E7E7F" w:rsidRPr="00CC701C" w:rsidRDefault="00CC701C" w:rsidP="00CC701C">
      <w:pPr>
        <w:pBdr>
          <w:left w:val="single" w:sz="48" w:space="4" w:color="E36C0A"/>
        </w:pBdr>
        <w:spacing w:after="0"/>
        <w:ind w:left="284"/>
        <w:rPr>
          <w:rFonts w:cstheme="minorHAnsi"/>
          <w:b/>
          <w:sz w:val="24"/>
          <w:szCs w:val="24"/>
        </w:rPr>
      </w:pPr>
      <w:r w:rsidRPr="00CC701C">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048CF3E4" w14:textId="77777777" w:rsidR="00CC701C" w:rsidRDefault="00CC701C" w:rsidP="009E7E7F">
      <w:pPr>
        <w:spacing w:after="120"/>
        <w:ind w:left="-6"/>
        <w:rPr>
          <w:rFonts w:ascii="Calibri" w:hAnsi="Calibri" w:cs="Arial"/>
          <w:sz w:val="24"/>
          <w:szCs w:val="24"/>
        </w:rPr>
      </w:pPr>
    </w:p>
    <w:p w14:paraId="2E7511AD"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 xml:space="preserve">Po założeniu konta, wnioskodawca może przystąpić do wypełniania wniosku o dofinansowanie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 </w:t>
      </w:r>
    </w:p>
    <w:p w14:paraId="5C33D4E4" w14:textId="77777777" w:rsidR="009E7E7F" w:rsidRPr="00954E4C" w:rsidRDefault="009E7E7F" w:rsidP="009E7E7F">
      <w:pPr>
        <w:spacing w:after="120"/>
        <w:rPr>
          <w:rFonts w:ascii="Calibri" w:hAnsi="Calibri" w:cs="Arial"/>
          <w:sz w:val="24"/>
          <w:szCs w:val="24"/>
        </w:rPr>
      </w:pPr>
      <w:r w:rsidRPr="00954E4C">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4B7B0DC3"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14:paraId="4ACBD100" w14:textId="77777777" w:rsidR="009E7E7F" w:rsidRPr="00A9088E" w:rsidRDefault="009E7E7F" w:rsidP="00A9088E">
      <w:pPr>
        <w:tabs>
          <w:tab w:val="left" w:pos="1554"/>
        </w:tabs>
        <w:spacing w:after="120"/>
        <w:rPr>
          <w:rFonts w:ascii="Calibri" w:hAnsi="Calibri" w:cs="Arial"/>
          <w:sz w:val="24"/>
          <w:szCs w:val="24"/>
        </w:rPr>
      </w:pPr>
      <w:r w:rsidRPr="00954E4C">
        <w:rPr>
          <w:rFonts w:ascii="Calibri" w:hAnsi="Calibri" w:cs="Arial"/>
          <w:sz w:val="24"/>
          <w:szCs w:val="24"/>
        </w:rPr>
        <w:t xml:space="preserve">Przed przesłaniem elektronicznej wersji wniosku do IOK należy najpierw zweryfikować poprawność jego wypełnienia, </w:t>
      </w:r>
      <w:r>
        <w:rPr>
          <w:rFonts w:ascii="Calibri" w:hAnsi="Calibri" w:cs="Arial"/>
          <w:sz w:val="24"/>
          <w:szCs w:val="24"/>
        </w:rPr>
        <w:t xml:space="preserve">gdyż wniosek po wysłaniu do IOK </w:t>
      </w:r>
      <w:r w:rsidRPr="00954E4C">
        <w:rPr>
          <w:rFonts w:ascii="Calibri" w:hAnsi="Calibri" w:cs="Arial"/>
          <w:sz w:val="24"/>
          <w:szCs w:val="24"/>
        </w:rPr>
        <w:t xml:space="preserve">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081DBAB4" w14:textId="77777777" w:rsidR="009E7E7F" w:rsidRDefault="009E7E7F" w:rsidP="00E51A78">
      <w:pPr>
        <w:spacing w:before="120" w:after="240"/>
        <w:rPr>
          <w:rFonts w:ascii="Calibri" w:hAnsi="Calibri"/>
          <w:b/>
          <w:bCs/>
          <w:sz w:val="24"/>
          <w:szCs w:val="24"/>
        </w:rPr>
      </w:pPr>
      <w:r w:rsidRPr="00954E4C">
        <w:rPr>
          <w:rFonts w:ascii="Calibri" w:hAnsi="Calibri"/>
          <w:b/>
          <w:sz w:val="24"/>
          <w:szCs w:val="24"/>
        </w:rPr>
        <w:t xml:space="preserve">Złożenie wniosku za pośrednictwem generatora wniosku oznacza potwierdzenie zgodności z prawdą oświadczeń zawartych </w:t>
      </w:r>
      <w:r w:rsidRPr="007143D1">
        <w:rPr>
          <w:rFonts w:ascii="Calibri" w:hAnsi="Calibri"/>
          <w:b/>
          <w:sz w:val="24"/>
          <w:szCs w:val="24"/>
        </w:rPr>
        <w:t>w sekcji X Oświadczenia</w:t>
      </w:r>
      <w:r>
        <w:rPr>
          <w:rFonts w:ascii="Calibri" w:hAnsi="Calibri"/>
          <w:b/>
          <w:sz w:val="24"/>
          <w:szCs w:val="24"/>
        </w:rPr>
        <w:t xml:space="preserve"> </w:t>
      </w:r>
      <w:r w:rsidRPr="00954E4C">
        <w:rPr>
          <w:rFonts w:ascii="Calibri" w:hAnsi="Calibri"/>
          <w:b/>
          <w:bCs/>
          <w:sz w:val="24"/>
          <w:szCs w:val="24"/>
        </w:rPr>
        <w:t>zarówno ze strony wnioskodawcy jak i partnerów (jeśli dotyczy).</w:t>
      </w:r>
    </w:p>
    <w:p w14:paraId="77904CBA" w14:textId="77777777" w:rsidR="00A85908" w:rsidRPr="00A85908" w:rsidRDefault="00A85908" w:rsidP="00A85908">
      <w:pPr>
        <w:pBdr>
          <w:left w:val="single" w:sz="48" w:space="4" w:color="538135" w:themeColor="accent6" w:themeShade="BF"/>
        </w:pBdr>
        <w:spacing w:after="0"/>
        <w:rPr>
          <w:rFonts w:cs="Arial"/>
          <w:b/>
          <w:sz w:val="24"/>
          <w:szCs w:val="20"/>
        </w:rPr>
      </w:pPr>
      <w:r w:rsidRPr="00A85908">
        <w:rPr>
          <w:rFonts w:cs="Arial"/>
          <w:b/>
          <w:sz w:val="24"/>
          <w:szCs w:val="20"/>
        </w:rPr>
        <w:t xml:space="preserve">Uwaga! </w:t>
      </w:r>
    </w:p>
    <w:p w14:paraId="75DC6464"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w:t>
      </w:r>
    </w:p>
    <w:p w14:paraId="23045507"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 xml:space="preserve">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w:t>
      </w:r>
    </w:p>
    <w:p w14:paraId="783EBB64" w14:textId="77777777" w:rsidR="00A85908" w:rsidRPr="00A85908" w:rsidRDefault="00A85908" w:rsidP="0061077E">
      <w:pPr>
        <w:numPr>
          <w:ilvl w:val="0"/>
          <w:numId w:val="74"/>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zwolnienie ze składek ZUS na 3 miesiące;</w:t>
      </w:r>
    </w:p>
    <w:p w14:paraId="19A7E0F8" w14:textId="77777777" w:rsidR="00A85908" w:rsidRPr="00A85908" w:rsidRDefault="00A85908" w:rsidP="0061077E">
      <w:pPr>
        <w:numPr>
          <w:ilvl w:val="0"/>
          <w:numId w:val="74"/>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lastRenderedPageBreak/>
        <w:t>odroczenie terminu płatności lub rozłożenie na raty należności ZUS;</w:t>
      </w:r>
    </w:p>
    <w:p w14:paraId="586E4476" w14:textId="77777777" w:rsidR="00A85908" w:rsidRPr="00A85908" w:rsidRDefault="00A85908" w:rsidP="0061077E">
      <w:pPr>
        <w:numPr>
          <w:ilvl w:val="0"/>
          <w:numId w:val="74"/>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umorzenie całości lub części zaległości podatkowej;</w:t>
      </w:r>
    </w:p>
    <w:p w14:paraId="19454FD1" w14:textId="77777777" w:rsidR="00A85908" w:rsidRPr="00A85908" w:rsidRDefault="00A85908" w:rsidP="0061077E">
      <w:pPr>
        <w:numPr>
          <w:ilvl w:val="0"/>
          <w:numId w:val="74"/>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odroczenie terminu zapłaty zaliczek na podatek od wypłacanych wynagrodzeń.</w:t>
      </w:r>
    </w:p>
    <w:p w14:paraId="1313BC73"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 xml:space="preserve">W okresie od złożenia wniosku o ulgę do czasu wydania decyzji przez właściwy organ wnioskodawcy mogą widnieć w rejestrach jako zalegający ze spłatą zobowiązań. </w:t>
      </w:r>
    </w:p>
    <w:p w14:paraId="7731521A"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Aby powyższa sytuacja nie stała się barierą w dostępie do środków w ramach RPO WŁ złożenie do właściwego organu wniosku o ulgę, jest uznawane jako spełnienie wymogu niezalegania z uiszczaniem należności, o którym mowa w tym oświadczeniu.</w:t>
      </w:r>
    </w:p>
    <w:p w14:paraId="3A27B6D7"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Fakt złożenia takiego wniosku może zostać zweryfikowany przez IP na etapie zawierania umowy o dofinansowanie lub na etapie realizacji projektu.</w:t>
      </w:r>
    </w:p>
    <w:p w14:paraId="209E38A3" w14:textId="77777777" w:rsidR="00A85908" w:rsidRPr="00E51A78" w:rsidRDefault="00A85908" w:rsidP="00E51A78">
      <w:pPr>
        <w:spacing w:before="120" w:after="240"/>
        <w:rPr>
          <w:rFonts w:ascii="Calibri" w:hAnsi="Calibri"/>
          <w:b/>
          <w:bCs/>
          <w:sz w:val="24"/>
          <w:szCs w:val="24"/>
        </w:rPr>
      </w:pPr>
    </w:p>
    <w:p w14:paraId="70EF9995"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10" w:name="_Toc431974592"/>
      <w:bookmarkStart w:id="111" w:name="_Toc522191857"/>
      <w:bookmarkStart w:id="112" w:name="_Toc535832840"/>
      <w:bookmarkStart w:id="113" w:name="_Toc15890367"/>
      <w:bookmarkStart w:id="114" w:name="_Toc86041030"/>
      <w:r w:rsidRPr="002D762D">
        <w:rPr>
          <w:rFonts w:ascii="Calibri" w:hAnsi="Calibri" w:cs="Arial"/>
          <w:b/>
          <w:sz w:val="24"/>
          <w:szCs w:val="24"/>
        </w:rPr>
        <w:t>Miejsce i termin składania wniosków</w:t>
      </w:r>
      <w:bookmarkEnd w:id="110"/>
      <w:bookmarkEnd w:id="111"/>
      <w:bookmarkEnd w:id="112"/>
      <w:bookmarkEnd w:id="113"/>
      <w:bookmarkEnd w:id="114"/>
    </w:p>
    <w:p w14:paraId="32E3D733" w14:textId="01D100A7" w:rsidR="00A85908" w:rsidRPr="00C520DF" w:rsidRDefault="00A85908" w:rsidP="00A85908">
      <w:pPr>
        <w:keepNext/>
        <w:spacing w:after="0"/>
        <w:rPr>
          <w:rFonts w:cstheme="minorHAnsi"/>
          <w:spacing w:val="6"/>
          <w:sz w:val="24"/>
          <w:szCs w:val="24"/>
        </w:rPr>
      </w:pPr>
      <w:bookmarkStart w:id="115" w:name="_Toc431974593"/>
      <w:bookmarkStart w:id="116" w:name="_Toc522191858"/>
      <w:bookmarkStart w:id="117" w:name="_Toc535832841"/>
      <w:bookmarkStart w:id="118" w:name="_Toc15890368"/>
      <w:r w:rsidRPr="00C520DF">
        <w:rPr>
          <w:rFonts w:cstheme="minorHAnsi"/>
          <w:spacing w:val="6"/>
          <w:sz w:val="24"/>
          <w:szCs w:val="24"/>
        </w:rPr>
        <w:t xml:space="preserve">Nabór wniosków o dofinansowanie projektów w konkursie nr </w:t>
      </w:r>
      <w:r w:rsidRPr="00C520DF">
        <w:rPr>
          <w:rFonts w:eastAsia="Times New Roman" w:cstheme="minorHAnsi"/>
          <w:b/>
          <w:sz w:val="24"/>
          <w:szCs w:val="24"/>
          <w:lang w:eastAsia="pl-PL"/>
        </w:rPr>
        <w:t>RPLD.09.0</w:t>
      </w:r>
      <w:r w:rsidR="00E65091">
        <w:rPr>
          <w:rFonts w:eastAsia="Times New Roman" w:cstheme="minorHAnsi"/>
          <w:b/>
          <w:sz w:val="24"/>
          <w:szCs w:val="24"/>
          <w:lang w:eastAsia="pl-PL"/>
        </w:rPr>
        <w:t>2</w:t>
      </w:r>
      <w:r w:rsidRPr="00C520DF">
        <w:rPr>
          <w:rFonts w:eastAsia="Times New Roman" w:cstheme="minorHAnsi"/>
          <w:b/>
          <w:sz w:val="24"/>
          <w:szCs w:val="24"/>
          <w:lang w:eastAsia="pl-PL"/>
        </w:rPr>
        <w:t>.0</w:t>
      </w:r>
      <w:r w:rsidR="00E65091">
        <w:rPr>
          <w:rFonts w:eastAsia="Times New Roman" w:cstheme="minorHAnsi"/>
          <w:b/>
          <w:sz w:val="24"/>
          <w:szCs w:val="24"/>
          <w:lang w:eastAsia="pl-PL"/>
        </w:rPr>
        <w:t>1</w:t>
      </w:r>
      <w:r w:rsidRPr="00C520DF">
        <w:rPr>
          <w:rFonts w:eastAsia="Times New Roman" w:cstheme="minorHAnsi"/>
          <w:b/>
          <w:sz w:val="24"/>
          <w:szCs w:val="24"/>
          <w:lang w:eastAsia="pl-PL"/>
        </w:rPr>
        <w:t>-IP.01-10-</w:t>
      </w:r>
      <w:r w:rsidR="003B3E37" w:rsidRPr="00C520DF">
        <w:rPr>
          <w:rFonts w:eastAsia="Times New Roman" w:cstheme="minorHAnsi"/>
          <w:b/>
          <w:sz w:val="24"/>
          <w:szCs w:val="24"/>
          <w:lang w:eastAsia="pl-PL"/>
        </w:rPr>
        <w:t>00</w:t>
      </w:r>
      <w:r w:rsidR="003B3E37">
        <w:rPr>
          <w:rFonts w:eastAsia="Times New Roman" w:cstheme="minorHAnsi"/>
          <w:b/>
          <w:sz w:val="24"/>
          <w:szCs w:val="24"/>
          <w:lang w:eastAsia="pl-PL"/>
        </w:rPr>
        <w:t>4</w:t>
      </w:r>
      <w:r w:rsidRPr="00C520DF">
        <w:rPr>
          <w:rFonts w:eastAsia="Times New Roman" w:cstheme="minorHAnsi"/>
          <w:b/>
          <w:sz w:val="24"/>
          <w:szCs w:val="24"/>
          <w:lang w:eastAsia="pl-PL"/>
        </w:rPr>
        <w:t>/2</w:t>
      </w:r>
      <w:r w:rsidR="00C54479">
        <w:rPr>
          <w:rFonts w:eastAsia="Times New Roman" w:cstheme="minorHAnsi"/>
          <w:b/>
          <w:sz w:val="24"/>
          <w:szCs w:val="24"/>
          <w:lang w:eastAsia="pl-PL"/>
        </w:rPr>
        <w:t>1</w:t>
      </w:r>
      <w:r w:rsidRPr="00C520DF">
        <w:rPr>
          <w:rFonts w:cstheme="minorHAnsi"/>
          <w:spacing w:val="6"/>
          <w:sz w:val="24"/>
          <w:szCs w:val="24"/>
        </w:rPr>
        <w:t xml:space="preserve"> prowadzony będzie w </w:t>
      </w:r>
      <w:r w:rsidRPr="008B3A7E">
        <w:rPr>
          <w:rFonts w:cstheme="minorHAnsi"/>
          <w:spacing w:val="6"/>
          <w:sz w:val="24"/>
          <w:szCs w:val="24"/>
        </w:rPr>
        <w:t xml:space="preserve">terminie </w:t>
      </w:r>
      <w:r w:rsidRPr="008B3A7E">
        <w:rPr>
          <w:rFonts w:cstheme="minorHAnsi"/>
          <w:b/>
          <w:spacing w:val="6"/>
          <w:sz w:val="24"/>
          <w:szCs w:val="24"/>
        </w:rPr>
        <w:t xml:space="preserve">od </w:t>
      </w:r>
      <w:r w:rsidR="00E65091" w:rsidRPr="002134D4">
        <w:rPr>
          <w:rFonts w:cstheme="minorHAnsi"/>
          <w:b/>
          <w:spacing w:val="6"/>
          <w:sz w:val="24"/>
          <w:szCs w:val="24"/>
        </w:rPr>
        <w:t>20</w:t>
      </w:r>
      <w:r w:rsidRPr="002134D4">
        <w:rPr>
          <w:rFonts w:cstheme="minorHAnsi"/>
          <w:b/>
          <w:spacing w:val="6"/>
          <w:sz w:val="24"/>
          <w:szCs w:val="24"/>
        </w:rPr>
        <w:t>.</w:t>
      </w:r>
      <w:r w:rsidR="004E17BA" w:rsidRPr="002134D4">
        <w:rPr>
          <w:rFonts w:cstheme="minorHAnsi"/>
          <w:b/>
          <w:spacing w:val="6"/>
          <w:sz w:val="24"/>
          <w:szCs w:val="24"/>
        </w:rPr>
        <w:t>1</w:t>
      </w:r>
      <w:r w:rsidR="008B3A7E" w:rsidRPr="002134D4">
        <w:rPr>
          <w:rFonts w:cstheme="minorHAnsi"/>
          <w:b/>
          <w:spacing w:val="6"/>
          <w:sz w:val="24"/>
          <w:szCs w:val="24"/>
        </w:rPr>
        <w:t>2</w:t>
      </w:r>
      <w:r w:rsidRPr="002134D4">
        <w:rPr>
          <w:rFonts w:cstheme="minorHAnsi"/>
          <w:b/>
          <w:spacing w:val="6"/>
          <w:sz w:val="24"/>
          <w:szCs w:val="24"/>
        </w:rPr>
        <w:t>.202</w:t>
      </w:r>
      <w:r w:rsidR="00A721F3" w:rsidRPr="002134D4">
        <w:rPr>
          <w:rFonts w:cstheme="minorHAnsi"/>
          <w:b/>
          <w:spacing w:val="6"/>
          <w:sz w:val="24"/>
          <w:szCs w:val="24"/>
        </w:rPr>
        <w:t>1</w:t>
      </w:r>
      <w:r w:rsidRPr="002134D4">
        <w:rPr>
          <w:rFonts w:cstheme="minorHAnsi"/>
          <w:b/>
          <w:spacing w:val="6"/>
          <w:sz w:val="24"/>
          <w:szCs w:val="24"/>
        </w:rPr>
        <w:t xml:space="preserve"> r. godz. 00:00 do </w:t>
      </w:r>
      <w:r w:rsidR="00C970F2" w:rsidRPr="002134D4">
        <w:rPr>
          <w:rFonts w:cstheme="minorHAnsi"/>
          <w:b/>
          <w:sz w:val="24"/>
          <w:szCs w:val="24"/>
        </w:rPr>
        <w:t>17</w:t>
      </w:r>
      <w:r w:rsidRPr="002134D4">
        <w:rPr>
          <w:rFonts w:cstheme="minorHAnsi"/>
          <w:b/>
          <w:sz w:val="24"/>
          <w:szCs w:val="24"/>
        </w:rPr>
        <w:t>.</w:t>
      </w:r>
      <w:r w:rsidR="005807EB" w:rsidRPr="002134D4">
        <w:rPr>
          <w:rFonts w:cstheme="minorHAnsi"/>
          <w:b/>
          <w:sz w:val="24"/>
          <w:szCs w:val="24"/>
        </w:rPr>
        <w:t>01</w:t>
      </w:r>
      <w:r w:rsidRPr="002134D4">
        <w:rPr>
          <w:rFonts w:cstheme="minorHAnsi"/>
          <w:b/>
          <w:sz w:val="24"/>
          <w:szCs w:val="24"/>
        </w:rPr>
        <w:t>.202</w:t>
      </w:r>
      <w:r w:rsidR="005807EB" w:rsidRPr="002134D4">
        <w:rPr>
          <w:rFonts w:cstheme="minorHAnsi"/>
          <w:b/>
          <w:sz w:val="24"/>
          <w:szCs w:val="24"/>
        </w:rPr>
        <w:t>2</w:t>
      </w:r>
      <w:r w:rsidRPr="005347FF">
        <w:rPr>
          <w:rFonts w:cstheme="minorHAnsi"/>
          <w:b/>
          <w:sz w:val="24"/>
          <w:szCs w:val="24"/>
        </w:rPr>
        <w:t xml:space="preserve"> </w:t>
      </w:r>
      <w:r w:rsidRPr="005347FF">
        <w:rPr>
          <w:rFonts w:cstheme="minorHAnsi"/>
          <w:b/>
          <w:bCs/>
          <w:spacing w:val="6"/>
          <w:sz w:val="24"/>
          <w:szCs w:val="24"/>
        </w:rPr>
        <w:t>r.</w:t>
      </w:r>
      <w:r w:rsidRPr="008B3A7E">
        <w:rPr>
          <w:rFonts w:cstheme="minorHAnsi"/>
          <w:b/>
          <w:bCs/>
          <w:spacing w:val="6"/>
          <w:sz w:val="24"/>
          <w:szCs w:val="24"/>
        </w:rPr>
        <w:t xml:space="preserve"> godz. 14:00.</w:t>
      </w:r>
    </w:p>
    <w:p w14:paraId="69C392EC" w14:textId="77777777" w:rsidR="00A85908" w:rsidRPr="00435A05" w:rsidRDefault="00A85908" w:rsidP="00A85908">
      <w:pPr>
        <w:rPr>
          <w:bCs/>
          <w:spacing w:val="6"/>
          <w:sz w:val="24"/>
          <w:szCs w:val="24"/>
        </w:rPr>
      </w:pPr>
      <w:r w:rsidRPr="00435A05">
        <w:rPr>
          <w:bCs/>
          <w:spacing w:val="6"/>
          <w:sz w:val="24"/>
          <w:szCs w:val="24"/>
        </w:rPr>
        <w:t>IOK nie przewiduj</w:t>
      </w:r>
      <w:r>
        <w:rPr>
          <w:bCs/>
          <w:spacing w:val="6"/>
          <w:sz w:val="24"/>
          <w:szCs w:val="24"/>
        </w:rPr>
        <w:t>e</w:t>
      </w:r>
      <w:r w:rsidRPr="00435A05">
        <w:rPr>
          <w:bCs/>
          <w:spacing w:val="6"/>
          <w:sz w:val="24"/>
          <w:szCs w:val="24"/>
        </w:rPr>
        <w:t xml:space="preserve"> skrócenia terminu naboru wniosków. </w:t>
      </w:r>
    </w:p>
    <w:p w14:paraId="0EE847F2" w14:textId="77777777" w:rsidR="00A85908" w:rsidRPr="00C520DF" w:rsidRDefault="00A85908" w:rsidP="00A85908">
      <w:pPr>
        <w:pBdr>
          <w:left w:val="single" w:sz="48" w:space="4" w:color="E36C0A"/>
        </w:pBdr>
        <w:spacing w:after="0"/>
        <w:ind w:left="284"/>
        <w:rPr>
          <w:rFonts w:cstheme="minorHAnsi"/>
          <w:b/>
          <w:bCs/>
          <w:sz w:val="24"/>
          <w:szCs w:val="24"/>
        </w:rPr>
      </w:pPr>
      <w:r w:rsidRPr="00C520DF">
        <w:rPr>
          <w:rFonts w:cstheme="minorHAnsi"/>
          <w:b/>
          <w:bCs/>
          <w:sz w:val="24"/>
          <w:szCs w:val="24"/>
        </w:rPr>
        <w:t xml:space="preserve">Uwaga! </w:t>
      </w:r>
    </w:p>
    <w:p w14:paraId="001CCB16" w14:textId="77777777" w:rsidR="00A85908" w:rsidRPr="00C520DF" w:rsidRDefault="00A85908" w:rsidP="00A85908">
      <w:pPr>
        <w:pBdr>
          <w:left w:val="single" w:sz="48" w:space="4" w:color="E36C0A"/>
        </w:pBdr>
        <w:spacing w:after="0"/>
        <w:ind w:left="284"/>
        <w:rPr>
          <w:rFonts w:cstheme="minorHAnsi"/>
          <w:bCs/>
          <w:sz w:val="24"/>
          <w:szCs w:val="24"/>
        </w:rPr>
      </w:pPr>
      <w:r w:rsidRPr="00C520DF">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6BA7B8FF" w14:textId="77777777" w:rsidR="00A85908" w:rsidRDefault="00A85908" w:rsidP="00A85908">
      <w:pPr>
        <w:tabs>
          <w:tab w:val="left" w:pos="1568"/>
        </w:tabs>
        <w:spacing w:after="0"/>
        <w:rPr>
          <w:rFonts w:cstheme="minorHAnsi"/>
          <w:spacing w:val="-4"/>
          <w:sz w:val="24"/>
          <w:szCs w:val="24"/>
        </w:rPr>
      </w:pPr>
    </w:p>
    <w:p w14:paraId="1C70FCB6" w14:textId="77777777" w:rsidR="00A85908" w:rsidRDefault="00A85908" w:rsidP="00A85908">
      <w:pPr>
        <w:tabs>
          <w:tab w:val="left" w:pos="1568"/>
        </w:tabs>
        <w:spacing w:before="120" w:after="240"/>
        <w:rPr>
          <w:rFonts w:ascii="Calibri" w:hAnsi="Calibri" w:cs="Arial"/>
          <w:b/>
          <w:bCs/>
          <w:sz w:val="24"/>
          <w:szCs w:val="24"/>
        </w:rPr>
      </w:pPr>
      <w:r w:rsidRPr="00267986">
        <w:rPr>
          <w:rFonts w:ascii="Calibri" w:hAnsi="Calibri" w:cs="Arial"/>
          <w:bCs/>
          <w:sz w:val="24"/>
          <w:szCs w:val="24"/>
        </w:rPr>
        <w:t xml:space="preserve">Za wiążący termin złożenia wniosku uznaje się </w:t>
      </w:r>
      <w:r w:rsidRPr="00267986">
        <w:rPr>
          <w:rFonts w:ascii="Calibri" w:hAnsi="Calibri" w:cs="Arial"/>
          <w:b/>
          <w:bCs/>
          <w:sz w:val="24"/>
          <w:szCs w:val="24"/>
        </w:rPr>
        <w:t>datę i godzinę widniejącą w polu Data zakończenia naboru w karcie Naboru</w:t>
      </w:r>
      <w:r w:rsidRPr="00267986">
        <w:rPr>
          <w:rFonts w:ascii="Calibri" w:hAnsi="Calibri" w:cs="Arial"/>
          <w:bCs/>
          <w:sz w:val="24"/>
          <w:szCs w:val="24"/>
        </w:rPr>
        <w:t xml:space="preserve">. </w:t>
      </w:r>
    </w:p>
    <w:p w14:paraId="359B8D89"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Jednocześnie, zgodnie z art. 8 ustawy z dnia 3 kwietnia 2020 r. o szczególnych rozwiązaniach wspierających realizację programów operacyjnych w </w:t>
      </w:r>
      <w:r w:rsidRPr="004F517B">
        <w:rPr>
          <w:rFonts w:ascii="Calibri" w:hAnsi="Calibri" w:cs="Arial"/>
          <w:bCs/>
          <w:sz w:val="24"/>
          <w:szCs w:val="24"/>
        </w:rPr>
        <w:t>związku z wystąpieniem COVID-19.</w:t>
      </w:r>
      <w:r w:rsidRPr="004F517B">
        <w:rPr>
          <w:rFonts w:ascii="Times New Roman" w:eastAsia="Times New Roman" w:hAnsi="Times New Roman" w:cs="Times New Roman"/>
          <w:sz w:val="24"/>
          <w:szCs w:val="24"/>
          <w:lang w:eastAsia="pl-PL"/>
        </w:rPr>
        <w:t xml:space="preserve"> </w:t>
      </w:r>
      <w:r w:rsidRPr="004F517B">
        <w:rPr>
          <w:rFonts w:ascii="Calibri" w:hAnsi="Calibri" w:cs="Arial"/>
          <w:b/>
          <w:bCs/>
          <w:sz w:val="24"/>
          <w:szCs w:val="24"/>
        </w:rPr>
        <w:t xml:space="preserve">termin na złożenie wniosku zostanie zachowany, również w przypadku gdy wniosek wpłynie do WUP w Łodzi za pomocą generatora wniosków w ciągu 14 dni po upływie terminu na jego złożenie tj. </w:t>
      </w:r>
      <w:r w:rsidR="00377AA9">
        <w:rPr>
          <w:rFonts w:ascii="Calibri" w:hAnsi="Calibri" w:cs="Arial"/>
          <w:b/>
          <w:bCs/>
          <w:sz w:val="24"/>
          <w:szCs w:val="24"/>
        </w:rPr>
        <w:t xml:space="preserve">pomiędzy dniem </w:t>
      </w:r>
      <w:r w:rsidR="00C970F2" w:rsidRPr="002134D4">
        <w:rPr>
          <w:rFonts w:ascii="Calibri" w:hAnsi="Calibri" w:cs="Arial"/>
          <w:b/>
          <w:bCs/>
          <w:sz w:val="24"/>
          <w:szCs w:val="24"/>
        </w:rPr>
        <w:t>17</w:t>
      </w:r>
      <w:r w:rsidRPr="002134D4">
        <w:rPr>
          <w:rFonts w:ascii="Calibri" w:hAnsi="Calibri" w:cs="Arial"/>
          <w:b/>
          <w:bCs/>
          <w:sz w:val="24"/>
          <w:szCs w:val="24"/>
        </w:rPr>
        <w:t>.</w:t>
      </w:r>
      <w:r w:rsidR="00C970F2" w:rsidRPr="002134D4">
        <w:rPr>
          <w:rFonts w:ascii="Calibri" w:hAnsi="Calibri" w:cs="Arial"/>
          <w:b/>
          <w:bCs/>
          <w:sz w:val="24"/>
          <w:szCs w:val="24"/>
        </w:rPr>
        <w:t>01</w:t>
      </w:r>
      <w:r w:rsidRPr="002134D4">
        <w:rPr>
          <w:rFonts w:ascii="Calibri" w:hAnsi="Calibri" w:cs="Arial"/>
          <w:b/>
          <w:bCs/>
          <w:sz w:val="24"/>
          <w:szCs w:val="24"/>
        </w:rPr>
        <w:t>.</w:t>
      </w:r>
      <w:r w:rsidR="00C970F2" w:rsidRPr="002134D4">
        <w:rPr>
          <w:rFonts w:ascii="Calibri" w:hAnsi="Calibri" w:cs="Arial"/>
          <w:b/>
          <w:bCs/>
          <w:sz w:val="24"/>
          <w:szCs w:val="24"/>
        </w:rPr>
        <w:t xml:space="preserve">2022 </w:t>
      </w:r>
      <w:r w:rsidRPr="002134D4">
        <w:rPr>
          <w:rFonts w:ascii="Calibri" w:hAnsi="Calibri" w:cs="Arial"/>
          <w:b/>
          <w:bCs/>
          <w:sz w:val="24"/>
          <w:szCs w:val="24"/>
        </w:rPr>
        <w:t xml:space="preserve">r. </w:t>
      </w:r>
      <w:r w:rsidR="00377AA9" w:rsidRPr="002134D4">
        <w:rPr>
          <w:rFonts w:ascii="Calibri" w:hAnsi="Calibri" w:cs="Arial"/>
          <w:b/>
          <w:bCs/>
          <w:sz w:val="24"/>
          <w:szCs w:val="24"/>
        </w:rPr>
        <w:t xml:space="preserve">po godz. 14:00 a dniem </w:t>
      </w:r>
      <w:r w:rsidR="00C970F2" w:rsidRPr="002134D4">
        <w:rPr>
          <w:rFonts w:ascii="Calibri" w:hAnsi="Calibri" w:cs="Arial"/>
          <w:b/>
          <w:bCs/>
          <w:sz w:val="24"/>
          <w:szCs w:val="24"/>
        </w:rPr>
        <w:t>31</w:t>
      </w:r>
      <w:r w:rsidR="00377AA9" w:rsidRPr="002134D4">
        <w:rPr>
          <w:rFonts w:ascii="Calibri" w:hAnsi="Calibri" w:cs="Arial"/>
          <w:b/>
          <w:bCs/>
          <w:sz w:val="24"/>
          <w:szCs w:val="24"/>
        </w:rPr>
        <w:t>.</w:t>
      </w:r>
      <w:r w:rsidR="00C970F2" w:rsidRPr="002134D4">
        <w:rPr>
          <w:rFonts w:ascii="Calibri" w:hAnsi="Calibri" w:cs="Arial"/>
          <w:b/>
          <w:bCs/>
          <w:sz w:val="24"/>
          <w:szCs w:val="24"/>
        </w:rPr>
        <w:t>01</w:t>
      </w:r>
      <w:r w:rsidR="00377AA9" w:rsidRPr="002134D4">
        <w:rPr>
          <w:rFonts w:ascii="Calibri" w:hAnsi="Calibri" w:cs="Arial"/>
          <w:b/>
          <w:bCs/>
          <w:sz w:val="24"/>
          <w:szCs w:val="24"/>
        </w:rPr>
        <w:t>.</w:t>
      </w:r>
      <w:r w:rsidR="00C970F2" w:rsidRPr="002134D4">
        <w:rPr>
          <w:rFonts w:ascii="Calibri" w:hAnsi="Calibri" w:cs="Arial"/>
          <w:b/>
          <w:bCs/>
          <w:sz w:val="24"/>
          <w:szCs w:val="24"/>
        </w:rPr>
        <w:t xml:space="preserve">2022 </w:t>
      </w:r>
      <w:r w:rsidR="00377AA9" w:rsidRPr="002134D4">
        <w:rPr>
          <w:rFonts w:ascii="Calibri" w:hAnsi="Calibri" w:cs="Arial"/>
          <w:b/>
          <w:bCs/>
          <w:sz w:val="24"/>
          <w:szCs w:val="24"/>
        </w:rPr>
        <w:t>r. do godz. 14:00.</w:t>
      </w:r>
    </w:p>
    <w:p w14:paraId="2B919C2F" w14:textId="77777777" w:rsidR="00A85908" w:rsidRPr="0004382C" w:rsidRDefault="00A85908" w:rsidP="00A85908">
      <w:pPr>
        <w:spacing w:before="120" w:after="120"/>
        <w:rPr>
          <w:rFonts w:ascii="Calibri" w:hAnsi="Calibri" w:cs="Arial"/>
          <w:bCs/>
          <w:sz w:val="24"/>
          <w:szCs w:val="24"/>
        </w:rPr>
      </w:pPr>
      <w:r w:rsidRPr="004F7DE3">
        <w:rPr>
          <w:rFonts w:ascii="Calibri" w:hAnsi="Calibri" w:cs="Arial"/>
          <w:bCs/>
          <w:sz w:val="24"/>
          <w:szCs w:val="24"/>
        </w:rPr>
        <w:t xml:space="preserve">Na wnioskodawcy spoczywa obowiązek wykazania, w załączniku do wniosku, że uchybienie terminowi złożenia wniosku do dnia </w:t>
      </w:r>
      <w:r w:rsidR="00C970F2" w:rsidRPr="002134D4">
        <w:rPr>
          <w:rFonts w:ascii="Calibri" w:hAnsi="Calibri" w:cs="Arial"/>
          <w:bCs/>
          <w:sz w:val="24"/>
          <w:szCs w:val="24"/>
        </w:rPr>
        <w:t>17</w:t>
      </w:r>
      <w:r w:rsidRPr="002134D4">
        <w:rPr>
          <w:rFonts w:ascii="Calibri" w:hAnsi="Calibri" w:cs="Arial"/>
          <w:bCs/>
          <w:sz w:val="24"/>
          <w:szCs w:val="24"/>
        </w:rPr>
        <w:t>.</w:t>
      </w:r>
      <w:r w:rsidR="00C970F2" w:rsidRPr="002134D4">
        <w:rPr>
          <w:rFonts w:ascii="Calibri" w:hAnsi="Calibri" w:cs="Arial"/>
          <w:bCs/>
          <w:sz w:val="24"/>
          <w:szCs w:val="24"/>
        </w:rPr>
        <w:t>01</w:t>
      </w:r>
      <w:r w:rsidRPr="002134D4">
        <w:rPr>
          <w:rFonts w:ascii="Calibri" w:hAnsi="Calibri" w:cs="Arial"/>
          <w:bCs/>
          <w:sz w:val="24"/>
          <w:szCs w:val="24"/>
        </w:rPr>
        <w:t>.</w:t>
      </w:r>
      <w:r w:rsidR="00C970F2" w:rsidRPr="002134D4">
        <w:rPr>
          <w:rFonts w:ascii="Calibri" w:hAnsi="Calibri" w:cs="Arial"/>
          <w:bCs/>
          <w:sz w:val="24"/>
          <w:szCs w:val="24"/>
        </w:rPr>
        <w:t>202</w:t>
      </w:r>
      <w:r w:rsidR="00C970F2" w:rsidRPr="005347FF">
        <w:rPr>
          <w:rFonts w:ascii="Calibri" w:hAnsi="Calibri" w:cs="Arial"/>
          <w:bCs/>
          <w:sz w:val="24"/>
          <w:szCs w:val="24"/>
        </w:rPr>
        <w:t>2</w:t>
      </w:r>
      <w:r w:rsidR="00C970F2" w:rsidRPr="004F7DE3">
        <w:rPr>
          <w:rFonts w:ascii="Calibri" w:hAnsi="Calibri" w:cs="Arial"/>
          <w:bCs/>
          <w:sz w:val="24"/>
          <w:szCs w:val="24"/>
        </w:rPr>
        <w:t xml:space="preserve"> </w:t>
      </w:r>
      <w:r w:rsidRPr="004F7DE3">
        <w:rPr>
          <w:rFonts w:ascii="Calibri" w:hAnsi="Calibri" w:cs="Arial"/>
          <w:bCs/>
          <w:sz w:val="24"/>
          <w:szCs w:val="24"/>
        </w:rPr>
        <w:t>r.</w:t>
      </w:r>
      <w:r w:rsidRPr="004F517B">
        <w:rPr>
          <w:rFonts w:ascii="Calibri" w:hAnsi="Calibri" w:cs="Arial"/>
          <w:bCs/>
          <w:sz w:val="24"/>
          <w:szCs w:val="24"/>
        </w:rPr>
        <w:t xml:space="preserve"> do godz.14.00 było wynikiem okoliczności bezpośrednio powiązanej z COVID-19. Oznacza</w:t>
      </w:r>
      <w:r w:rsidRPr="0004382C">
        <w:rPr>
          <w:rFonts w:ascii="Calibri" w:hAnsi="Calibri" w:cs="Arial"/>
          <w:bCs/>
          <w:sz w:val="24"/>
          <w:szCs w:val="24"/>
        </w:rPr>
        <w:t xml:space="preserve">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0C2181A2"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lastRenderedPageBreak/>
        <w:t xml:space="preserve">Ocena okoliczności, które spowodowały uchybienie terminowi leży w gestii </w:t>
      </w:r>
      <w:r>
        <w:rPr>
          <w:rFonts w:ascii="Calibri" w:hAnsi="Calibri" w:cs="Arial"/>
          <w:bCs/>
          <w:sz w:val="24"/>
          <w:szCs w:val="24"/>
        </w:rPr>
        <w:t>IOK</w:t>
      </w:r>
      <w:r w:rsidRPr="0004382C">
        <w:rPr>
          <w:rFonts w:ascii="Calibri" w:hAnsi="Calibri" w:cs="Arial"/>
          <w:bCs/>
          <w:sz w:val="24"/>
          <w:szCs w:val="24"/>
        </w:rPr>
        <w:t xml:space="preserve">. </w:t>
      </w:r>
    </w:p>
    <w:p w14:paraId="7C76CD0F" w14:textId="77777777" w:rsidR="00A85908" w:rsidRPr="0004382C" w:rsidRDefault="00A85908" w:rsidP="00A85908">
      <w:pPr>
        <w:spacing w:before="120" w:after="120"/>
        <w:rPr>
          <w:rFonts w:ascii="Calibri" w:hAnsi="Calibri" w:cs="Arial"/>
          <w:bCs/>
          <w:sz w:val="24"/>
          <w:szCs w:val="24"/>
        </w:rPr>
      </w:pPr>
      <w:r w:rsidRPr="004F7DE3">
        <w:rPr>
          <w:rFonts w:ascii="Calibri" w:hAnsi="Calibri" w:cs="Arial"/>
          <w:bCs/>
          <w:sz w:val="24"/>
          <w:szCs w:val="24"/>
        </w:rPr>
        <w:t xml:space="preserve">Wniosek złożony za pomocą generatora wniosków pomiędzy dniem </w:t>
      </w:r>
      <w:r w:rsidR="00C970F2" w:rsidRPr="002134D4">
        <w:rPr>
          <w:rFonts w:ascii="Calibri" w:hAnsi="Calibri" w:cs="Arial"/>
          <w:bCs/>
          <w:sz w:val="24"/>
          <w:szCs w:val="24"/>
        </w:rPr>
        <w:t>17</w:t>
      </w:r>
      <w:r w:rsidRPr="002134D4">
        <w:rPr>
          <w:rFonts w:ascii="Calibri" w:hAnsi="Calibri" w:cs="Arial"/>
          <w:bCs/>
          <w:sz w:val="24"/>
          <w:szCs w:val="24"/>
        </w:rPr>
        <w:t>.</w:t>
      </w:r>
      <w:r w:rsidR="00C970F2" w:rsidRPr="002134D4">
        <w:rPr>
          <w:rFonts w:ascii="Calibri" w:hAnsi="Calibri" w:cs="Arial"/>
          <w:bCs/>
          <w:sz w:val="24"/>
          <w:szCs w:val="24"/>
        </w:rPr>
        <w:t>01</w:t>
      </w:r>
      <w:r w:rsidRPr="002134D4">
        <w:rPr>
          <w:rFonts w:ascii="Calibri" w:hAnsi="Calibri" w:cs="Arial"/>
          <w:bCs/>
          <w:sz w:val="24"/>
          <w:szCs w:val="24"/>
        </w:rPr>
        <w:t>.</w:t>
      </w:r>
      <w:r w:rsidR="00C970F2" w:rsidRPr="002134D4">
        <w:rPr>
          <w:rFonts w:ascii="Calibri" w:hAnsi="Calibri" w:cs="Arial"/>
          <w:bCs/>
          <w:sz w:val="24"/>
          <w:szCs w:val="24"/>
        </w:rPr>
        <w:t>202</w:t>
      </w:r>
      <w:r w:rsidR="00C970F2" w:rsidRPr="005347FF">
        <w:rPr>
          <w:rFonts w:ascii="Calibri" w:hAnsi="Calibri" w:cs="Arial"/>
          <w:bCs/>
          <w:sz w:val="24"/>
          <w:szCs w:val="24"/>
        </w:rPr>
        <w:t>2</w:t>
      </w:r>
      <w:r w:rsidR="00C970F2" w:rsidRPr="004F7DE3">
        <w:rPr>
          <w:rFonts w:ascii="Calibri" w:hAnsi="Calibri" w:cs="Arial"/>
          <w:bCs/>
          <w:sz w:val="24"/>
          <w:szCs w:val="24"/>
        </w:rPr>
        <w:t xml:space="preserve"> </w:t>
      </w:r>
      <w:r w:rsidRPr="004F7DE3">
        <w:rPr>
          <w:rFonts w:ascii="Calibri" w:hAnsi="Calibri" w:cs="Arial"/>
          <w:bCs/>
          <w:sz w:val="24"/>
          <w:szCs w:val="24"/>
        </w:rPr>
        <w:t xml:space="preserve">r. po godz. 14.00 a dniem </w:t>
      </w:r>
      <w:r w:rsidR="00C970F2" w:rsidRPr="002134D4">
        <w:rPr>
          <w:rFonts w:ascii="Calibri" w:hAnsi="Calibri" w:cs="Arial"/>
          <w:bCs/>
          <w:sz w:val="24"/>
          <w:szCs w:val="24"/>
        </w:rPr>
        <w:t>31</w:t>
      </w:r>
      <w:r w:rsidRPr="002134D4">
        <w:rPr>
          <w:rFonts w:ascii="Calibri" w:hAnsi="Calibri" w:cs="Arial"/>
          <w:bCs/>
          <w:sz w:val="24"/>
          <w:szCs w:val="24"/>
        </w:rPr>
        <w:t>.</w:t>
      </w:r>
      <w:r w:rsidR="00C970F2" w:rsidRPr="002134D4">
        <w:rPr>
          <w:rFonts w:ascii="Calibri" w:hAnsi="Calibri" w:cs="Arial"/>
          <w:bCs/>
          <w:sz w:val="24"/>
          <w:szCs w:val="24"/>
        </w:rPr>
        <w:t>01</w:t>
      </w:r>
      <w:r w:rsidRPr="002134D4">
        <w:rPr>
          <w:rFonts w:ascii="Calibri" w:hAnsi="Calibri" w:cs="Arial"/>
          <w:bCs/>
          <w:sz w:val="24"/>
          <w:szCs w:val="24"/>
        </w:rPr>
        <w:t>.</w:t>
      </w:r>
      <w:r w:rsidR="00C970F2" w:rsidRPr="002134D4">
        <w:rPr>
          <w:rFonts w:ascii="Calibri" w:hAnsi="Calibri" w:cs="Arial"/>
          <w:bCs/>
          <w:sz w:val="24"/>
          <w:szCs w:val="24"/>
        </w:rPr>
        <w:t>202</w:t>
      </w:r>
      <w:r w:rsidR="00C970F2" w:rsidRPr="005347FF">
        <w:rPr>
          <w:rFonts w:ascii="Calibri" w:hAnsi="Calibri" w:cs="Arial"/>
          <w:bCs/>
          <w:sz w:val="24"/>
          <w:szCs w:val="24"/>
        </w:rPr>
        <w:t>2</w:t>
      </w:r>
      <w:r w:rsidR="00C970F2" w:rsidRPr="004F7DE3">
        <w:rPr>
          <w:rFonts w:ascii="Calibri" w:hAnsi="Calibri" w:cs="Arial"/>
          <w:bCs/>
          <w:sz w:val="24"/>
          <w:szCs w:val="24"/>
        </w:rPr>
        <w:t xml:space="preserve"> </w:t>
      </w:r>
      <w:r w:rsidRPr="004F7DE3">
        <w:rPr>
          <w:rFonts w:ascii="Calibri" w:hAnsi="Calibri" w:cs="Arial"/>
          <w:bCs/>
          <w:sz w:val="24"/>
          <w:szCs w:val="24"/>
        </w:rPr>
        <w:t>r.</w:t>
      </w:r>
      <w:r w:rsidRPr="004F517B">
        <w:rPr>
          <w:rFonts w:ascii="Calibri" w:hAnsi="Calibri" w:cs="Arial"/>
          <w:bCs/>
          <w:sz w:val="24"/>
          <w:szCs w:val="24"/>
        </w:rPr>
        <w:t xml:space="preserve"> do godz. 14.00, bez wymaganego z</w:t>
      </w:r>
      <w:r w:rsidRPr="00B864AB">
        <w:rPr>
          <w:rFonts w:ascii="Calibri" w:hAnsi="Calibri" w:cs="Arial"/>
          <w:bCs/>
          <w:sz w:val="24"/>
          <w:szCs w:val="24"/>
        </w:rPr>
        <w:t>ałąc</w:t>
      </w:r>
      <w:r w:rsidRPr="0004382C">
        <w:rPr>
          <w:rFonts w:ascii="Calibri" w:hAnsi="Calibri" w:cs="Arial"/>
          <w:bCs/>
          <w:sz w:val="24"/>
          <w:szCs w:val="24"/>
        </w:rPr>
        <w:t xml:space="preserve">znika wyjaśniającego powód  nie złożenia wniosku w pierwotnym terminie nie będzie podlegał rozpatrzeniu. </w:t>
      </w:r>
    </w:p>
    <w:p w14:paraId="74A5B4E7"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Wniosek nie będzie podlegał rozpatrzeniu również w przypadku nieuznania przez WUP w Łodzi powodu przedstawionego w załączniku za związany z okolicznością będącą bezpośrednim skutkiem wystąpienia COVID-19. </w:t>
      </w:r>
    </w:p>
    <w:p w14:paraId="1419F6E2"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 powyższych sytuacjach wnioskodawca zostanie poinformowany pisemnie o pozostawieniu jego wniosku bez rozpatrzenia, a w konsekwencji nieskierowaniu projektu do oceny. </w:t>
      </w:r>
    </w:p>
    <w:p w14:paraId="43210468" w14:textId="77777777" w:rsidR="00A85908" w:rsidRPr="00C520DF" w:rsidRDefault="00A85908" w:rsidP="00A85908">
      <w:pPr>
        <w:tabs>
          <w:tab w:val="left" w:pos="1568"/>
        </w:tabs>
        <w:spacing w:after="0"/>
        <w:rPr>
          <w:rFonts w:cstheme="minorHAnsi"/>
          <w:spacing w:val="-4"/>
          <w:sz w:val="24"/>
          <w:szCs w:val="24"/>
        </w:rPr>
      </w:pPr>
      <w:r w:rsidRPr="00C520DF">
        <w:rPr>
          <w:rFonts w:cstheme="minorHAnsi"/>
          <w:spacing w:val="-4"/>
          <w:sz w:val="24"/>
          <w:szCs w:val="24"/>
        </w:rPr>
        <w:t>Po upływie terminu naboru wniosków , nabór w generatorze wniosków zostanie automatycznie zamknięty. Nie będzie zatem możliwości złożenia do IOK WUP wniosku o dofinansowanie, który został przez wnioskodawcę przygotowany w okresie trwania naboru, ale nie został w terminie przesłany do IOK.</w:t>
      </w:r>
    </w:p>
    <w:p w14:paraId="64B2EE7C" w14:textId="77777777" w:rsidR="00A85908" w:rsidRDefault="00A85908" w:rsidP="00A85908">
      <w:pPr>
        <w:tabs>
          <w:tab w:val="left" w:pos="1568"/>
        </w:tabs>
        <w:spacing w:after="0"/>
        <w:rPr>
          <w:rFonts w:ascii="Calibri" w:hAnsi="Calibri" w:cs="Arial"/>
          <w:b/>
          <w:bCs/>
          <w:sz w:val="24"/>
          <w:szCs w:val="24"/>
        </w:rPr>
      </w:pPr>
    </w:p>
    <w:p w14:paraId="3F73E9AF" w14:textId="77777777" w:rsidR="00A85908" w:rsidRPr="00C520DF" w:rsidRDefault="00A85908" w:rsidP="00A85908">
      <w:pPr>
        <w:tabs>
          <w:tab w:val="left" w:pos="1568"/>
        </w:tabs>
        <w:spacing w:after="0"/>
        <w:rPr>
          <w:rFonts w:cstheme="minorHAnsi"/>
          <w:spacing w:val="-4"/>
          <w:sz w:val="24"/>
          <w:szCs w:val="24"/>
        </w:rPr>
      </w:pPr>
      <w:r w:rsidRPr="005A708D">
        <w:rPr>
          <w:rFonts w:ascii="Calibri" w:hAnsi="Calibri" w:cs="Arial"/>
          <w:b/>
          <w:bCs/>
          <w:sz w:val="24"/>
          <w:szCs w:val="24"/>
        </w:rPr>
        <w:t xml:space="preserve">Wraz z wnioskiem nie należy składać żadnych załączników, </w:t>
      </w:r>
      <w:r w:rsidRPr="0004382C">
        <w:rPr>
          <w:rFonts w:ascii="Calibri" w:hAnsi="Calibri" w:cs="Arial"/>
          <w:b/>
          <w:bCs/>
          <w:sz w:val="24"/>
          <w:szCs w:val="24"/>
        </w:rPr>
        <w:t>z wyjątkiem ww. wyjaśnienia złożenia wniosku po terminie. Inne załączniki nie będą</w:t>
      </w:r>
      <w:r w:rsidRPr="005A708D">
        <w:rPr>
          <w:rFonts w:ascii="Calibri" w:hAnsi="Calibri" w:cs="Arial"/>
          <w:b/>
          <w:bCs/>
          <w:sz w:val="24"/>
          <w:szCs w:val="24"/>
        </w:rPr>
        <w:t xml:space="preserve"> przedmiotem oceny.</w:t>
      </w:r>
    </w:p>
    <w:p w14:paraId="5CD8A1DC" w14:textId="77777777" w:rsidR="00A85908" w:rsidRPr="00C520DF" w:rsidRDefault="00A85908" w:rsidP="00A85908">
      <w:pPr>
        <w:tabs>
          <w:tab w:val="left" w:pos="1568"/>
        </w:tabs>
        <w:spacing w:after="0"/>
        <w:rPr>
          <w:rFonts w:cstheme="minorHAnsi"/>
          <w:spacing w:val="-4"/>
          <w:sz w:val="24"/>
          <w:szCs w:val="24"/>
        </w:rPr>
      </w:pPr>
    </w:p>
    <w:p w14:paraId="7DC6531A" w14:textId="77777777" w:rsidR="00A85908" w:rsidRPr="00C520DF" w:rsidRDefault="00A85908" w:rsidP="00A85908">
      <w:pPr>
        <w:tabs>
          <w:tab w:val="left" w:pos="1568"/>
        </w:tabs>
        <w:spacing w:after="360"/>
        <w:rPr>
          <w:rFonts w:cstheme="minorHAnsi"/>
          <w:sz w:val="24"/>
          <w:szCs w:val="24"/>
        </w:rPr>
      </w:pPr>
      <w:r w:rsidRPr="00C520DF">
        <w:rPr>
          <w:rFonts w:cstheme="minorHAnsi"/>
          <w:spacing w:val="-4"/>
          <w:sz w:val="24"/>
          <w:szCs w:val="24"/>
        </w:rPr>
        <w:t>Wnioskodawcy</w:t>
      </w:r>
      <w:r w:rsidRPr="00C520DF">
        <w:rPr>
          <w:rFonts w:cstheme="minorHAnsi"/>
          <w:spacing w:val="35"/>
          <w:sz w:val="24"/>
          <w:szCs w:val="24"/>
        </w:rPr>
        <w:t xml:space="preserve"> </w:t>
      </w:r>
      <w:r w:rsidRPr="00C520DF">
        <w:rPr>
          <w:rFonts w:cstheme="minorHAnsi"/>
          <w:sz w:val="24"/>
          <w:szCs w:val="24"/>
        </w:rPr>
        <w:t>pr</w:t>
      </w:r>
      <w:r w:rsidRPr="00C520DF">
        <w:rPr>
          <w:rFonts w:cstheme="minorHAnsi"/>
          <w:spacing w:val="-3"/>
          <w:sz w:val="24"/>
          <w:szCs w:val="24"/>
        </w:rPr>
        <w:t>zy</w:t>
      </w:r>
      <w:r w:rsidRPr="00C520DF">
        <w:rPr>
          <w:rFonts w:cstheme="minorHAnsi"/>
          <w:sz w:val="24"/>
          <w:szCs w:val="24"/>
        </w:rPr>
        <w:t>s</w:t>
      </w:r>
      <w:r w:rsidRPr="00C520DF">
        <w:rPr>
          <w:rFonts w:cstheme="minorHAnsi"/>
          <w:spacing w:val="-2"/>
          <w:sz w:val="24"/>
          <w:szCs w:val="24"/>
        </w:rPr>
        <w:t>ł</w:t>
      </w:r>
      <w:r w:rsidRPr="00C520DF">
        <w:rPr>
          <w:rFonts w:cstheme="minorHAnsi"/>
          <w:sz w:val="24"/>
          <w:szCs w:val="24"/>
        </w:rPr>
        <w:t>u</w:t>
      </w:r>
      <w:r w:rsidRPr="00C520DF">
        <w:rPr>
          <w:rFonts w:cstheme="minorHAnsi"/>
          <w:spacing w:val="2"/>
          <w:sz w:val="24"/>
          <w:szCs w:val="24"/>
        </w:rPr>
        <w:t>g</w:t>
      </w:r>
      <w:r w:rsidRPr="00C520DF">
        <w:rPr>
          <w:rFonts w:cstheme="minorHAnsi"/>
          <w:sz w:val="24"/>
          <w:szCs w:val="24"/>
        </w:rPr>
        <w:t>u</w:t>
      </w:r>
      <w:r w:rsidRPr="00C520DF">
        <w:rPr>
          <w:rFonts w:cstheme="minorHAnsi"/>
          <w:spacing w:val="1"/>
          <w:sz w:val="24"/>
          <w:szCs w:val="24"/>
        </w:rPr>
        <w:t>j</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p</w:t>
      </w:r>
      <w:r w:rsidRPr="00C520DF">
        <w:rPr>
          <w:rFonts w:cstheme="minorHAnsi"/>
          <w:sz w:val="24"/>
          <w:szCs w:val="24"/>
        </w:rPr>
        <w:t>ra</w:t>
      </w:r>
      <w:r w:rsidRPr="00C520DF">
        <w:rPr>
          <w:rFonts w:cstheme="minorHAnsi"/>
          <w:spacing w:val="-4"/>
          <w:sz w:val="24"/>
          <w:szCs w:val="24"/>
        </w:rPr>
        <w:t>w</w:t>
      </w:r>
      <w:r w:rsidRPr="00C520DF">
        <w:rPr>
          <w:rFonts w:cstheme="minorHAnsi"/>
          <w:sz w:val="24"/>
          <w:szCs w:val="24"/>
        </w:rPr>
        <w:t>o</w:t>
      </w:r>
      <w:r w:rsidRPr="00C520DF">
        <w:rPr>
          <w:rFonts w:cstheme="minorHAnsi"/>
          <w:spacing w:val="34"/>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a</w:t>
      </w:r>
      <w:r w:rsidRPr="00C520DF">
        <w:rPr>
          <w:rFonts w:cstheme="minorHAnsi"/>
          <w:spacing w:val="35"/>
          <w:sz w:val="24"/>
          <w:szCs w:val="24"/>
        </w:rPr>
        <w:t xml:space="preserve"> </w:t>
      </w:r>
      <w:r w:rsidRPr="00C520DF">
        <w:rPr>
          <w:rFonts w:cstheme="minorHAnsi"/>
          <w:sz w:val="24"/>
          <w:szCs w:val="24"/>
        </w:rPr>
        <w:t>do</w:t>
      </w:r>
      <w:r w:rsidRPr="00C520DF">
        <w:rPr>
          <w:rFonts w:cstheme="minorHAnsi"/>
          <w:spacing w:val="34"/>
          <w:sz w:val="24"/>
          <w:szCs w:val="24"/>
        </w:rPr>
        <w:t xml:space="preserve"> </w:t>
      </w:r>
      <w:r w:rsidRPr="00C520DF">
        <w:rPr>
          <w:rFonts w:cstheme="minorHAnsi"/>
          <w:spacing w:val="-2"/>
          <w:sz w:val="24"/>
          <w:szCs w:val="24"/>
        </w:rPr>
        <w:t>IOK</w:t>
      </w:r>
      <w:r w:rsidRPr="00C520DF">
        <w:rPr>
          <w:rFonts w:cstheme="minorHAnsi"/>
          <w:spacing w:val="1"/>
          <w:sz w:val="24"/>
          <w:szCs w:val="24"/>
        </w:rPr>
        <w:t xml:space="preserve"> </w:t>
      </w:r>
      <w:r w:rsidRPr="00C520DF">
        <w:rPr>
          <w:rFonts w:cstheme="minorHAnsi"/>
          <w:sz w:val="24"/>
          <w:szCs w:val="24"/>
        </w:rPr>
        <w:t>o</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z</w:t>
      </w:r>
      <w:r w:rsidRPr="00C520DF">
        <w:rPr>
          <w:rFonts w:cstheme="minorHAnsi"/>
          <w:spacing w:val="-2"/>
          <w:sz w:val="24"/>
          <w:szCs w:val="24"/>
        </w:rPr>
        <w:t>ł</w:t>
      </w:r>
      <w:r w:rsidRPr="00C520DF">
        <w:rPr>
          <w:rFonts w:cstheme="minorHAnsi"/>
          <w:spacing w:val="2"/>
          <w:sz w:val="24"/>
          <w:szCs w:val="24"/>
        </w:rPr>
        <w:t>o</w:t>
      </w:r>
      <w:r w:rsidRPr="00C520DF">
        <w:rPr>
          <w:rFonts w:cstheme="minorHAnsi"/>
          <w:spacing w:val="-3"/>
          <w:sz w:val="24"/>
          <w:szCs w:val="24"/>
        </w:rPr>
        <w:t>ż</w:t>
      </w:r>
      <w:r w:rsidRPr="00C520DF">
        <w:rPr>
          <w:rFonts w:cstheme="minorHAnsi"/>
          <w:sz w:val="24"/>
          <w:szCs w:val="24"/>
        </w:rPr>
        <w:t>one</w:t>
      </w:r>
      <w:r w:rsidRPr="00C520DF">
        <w:rPr>
          <w:rFonts w:cstheme="minorHAnsi"/>
          <w:spacing w:val="2"/>
          <w:sz w:val="24"/>
          <w:szCs w:val="24"/>
        </w:rPr>
        <w:t>g</w:t>
      </w:r>
      <w:r w:rsidRPr="00C520DF">
        <w:rPr>
          <w:rFonts w:cstheme="minorHAnsi"/>
          <w:sz w:val="24"/>
          <w:szCs w:val="24"/>
        </w:rPr>
        <w:t>o pr</w:t>
      </w:r>
      <w:r w:rsidRPr="00C520DF">
        <w:rPr>
          <w:rFonts w:cstheme="minorHAnsi"/>
          <w:spacing w:val="-3"/>
          <w:sz w:val="24"/>
          <w:szCs w:val="24"/>
        </w:rPr>
        <w:t>z</w:t>
      </w:r>
      <w:r w:rsidRPr="00C520DF">
        <w:rPr>
          <w:rFonts w:cstheme="minorHAnsi"/>
          <w:sz w:val="24"/>
          <w:szCs w:val="24"/>
        </w:rPr>
        <w:t>ez</w:t>
      </w:r>
      <w:r w:rsidRPr="00C520DF">
        <w:rPr>
          <w:rFonts w:cstheme="minorHAnsi"/>
          <w:spacing w:val="14"/>
          <w:sz w:val="24"/>
          <w:szCs w:val="24"/>
        </w:rPr>
        <w:t xml:space="preserve"> </w:t>
      </w:r>
      <w:r w:rsidRPr="00C520DF">
        <w:rPr>
          <w:rFonts w:cstheme="minorHAnsi"/>
          <w:sz w:val="24"/>
          <w:szCs w:val="24"/>
        </w:rPr>
        <w:t>s</w:t>
      </w:r>
      <w:r w:rsidRPr="00C520DF">
        <w:rPr>
          <w:rFonts w:cstheme="minorHAnsi"/>
          <w:spacing w:val="-2"/>
          <w:sz w:val="24"/>
          <w:szCs w:val="24"/>
        </w:rPr>
        <w:t>i</w:t>
      </w:r>
      <w:r w:rsidRPr="00C520DF">
        <w:rPr>
          <w:rFonts w:cstheme="minorHAnsi"/>
          <w:sz w:val="24"/>
          <w:szCs w:val="24"/>
        </w:rPr>
        <w:t>eb</w:t>
      </w:r>
      <w:r w:rsidRPr="00C520DF">
        <w:rPr>
          <w:rFonts w:cstheme="minorHAnsi"/>
          <w:spacing w:val="-2"/>
          <w:sz w:val="24"/>
          <w:szCs w:val="24"/>
        </w:rPr>
        <w:t>i</w:t>
      </w:r>
      <w:r w:rsidRPr="00C520DF">
        <w:rPr>
          <w:rFonts w:cstheme="minorHAnsi"/>
          <w:sz w:val="24"/>
          <w:szCs w:val="24"/>
        </w:rPr>
        <w:t>e</w:t>
      </w:r>
      <w:r w:rsidRPr="00C520DF">
        <w:rPr>
          <w:rFonts w:cstheme="minorHAnsi"/>
          <w:spacing w:val="20"/>
          <w:sz w:val="24"/>
          <w:szCs w:val="24"/>
        </w:rPr>
        <w:t xml:space="preserve"> </w:t>
      </w:r>
      <w:r w:rsidRPr="00C520DF">
        <w:rPr>
          <w:rFonts w:cstheme="minorHAnsi"/>
          <w:spacing w:val="-4"/>
          <w:sz w:val="24"/>
          <w:szCs w:val="24"/>
        </w:rPr>
        <w:t>w</w:t>
      </w:r>
      <w:r w:rsidRPr="00C520DF">
        <w:rPr>
          <w:rFonts w:cstheme="minorHAnsi"/>
          <w:spacing w:val="2"/>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17"/>
          <w:sz w:val="24"/>
          <w:szCs w:val="24"/>
        </w:rPr>
        <w:t xml:space="preserve"> </w:t>
      </w:r>
      <w:r w:rsidRPr="00C520DF">
        <w:rPr>
          <w:rFonts w:cstheme="minorHAnsi"/>
          <w:sz w:val="24"/>
          <w:szCs w:val="24"/>
        </w:rPr>
        <w:t>o</w:t>
      </w:r>
      <w:r w:rsidRPr="00C520DF">
        <w:rPr>
          <w:rFonts w:cstheme="minorHAnsi"/>
          <w:spacing w:val="15"/>
          <w:sz w:val="24"/>
          <w:szCs w:val="24"/>
        </w:rPr>
        <w:t xml:space="preserve"> </w:t>
      </w:r>
      <w:r w:rsidRPr="00C520DF">
        <w:rPr>
          <w:rFonts w:cstheme="minorHAnsi"/>
          <w:sz w:val="24"/>
          <w:szCs w:val="24"/>
        </w:rPr>
        <w:t>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nanso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54"/>
          <w:sz w:val="24"/>
          <w:szCs w:val="24"/>
        </w:rPr>
        <w:t xml:space="preserve"> </w:t>
      </w:r>
      <w:r w:rsidRPr="00C520DF">
        <w:rPr>
          <w:rFonts w:cstheme="minorHAnsi"/>
          <w:sz w:val="24"/>
          <w:szCs w:val="24"/>
        </w:rPr>
        <w:t>Aby</w:t>
      </w:r>
      <w:r w:rsidRPr="00C520DF">
        <w:rPr>
          <w:rFonts w:cstheme="minorHAnsi"/>
          <w:spacing w:val="2"/>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ać</w:t>
      </w:r>
      <w:r w:rsidRPr="00C520DF">
        <w:rPr>
          <w:rFonts w:cstheme="minorHAnsi"/>
          <w:spacing w:val="2"/>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ose</w:t>
      </w:r>
      <w:r w:rsidRPr="00C520DF">
        <w:rPr>
          <w:rFonts w:cstheme="minorHAnsi"/>
          <w:spacing w:val="2"/>
          <w:sz w:val="24"/>
          <w:szCs w:val="24"/>
        </w:rPr>
        <w:t>k</w:t>
      </w:r>
      <w:r w:rsidRPr="00C520DF">
        <w:rPr>
          <w:rFonts w:cstheme="minorHAnsi"/>
          <w:sz w:val="24"/>
          <w:szCs w:val="24"/>
        </w:rPr>
        <w:t>,</w:t>
      </w:r>
      <w:r w:rsidRPr="00C520DF">
        <w:rPr>
          <w:rFonts w:cstheme="minorHAnsi"/>
          <w:spacing w:val="2"/>
          <w:sz w:val="24"/>
          <w:szCs w:val="24"/>
        </w:rPr>
        <w:t xml:space="preserve"> </w:t>
      </w:r>
      <w:r w:rsidRPr="00C520DF">
        <w:rPr>
          <w:rFonts w:cstheme="minorHAnsi"/>
          <w:sz w:val="24"/>
          <w:szCs w:val="24"/>
        </w:rPr>
        <w:t>na</w:t>
      </w:r>
      <w:r w:rsidRPr="00C520DF">
        <w:rPr>
          <w:rFonts w:cstheme="minorHAnsi"/>
          <w:spacing w:val="-2"/>
          <w:sz w:val="24"/>
          <w:szCs w:val="24"/>
        </w:rPr>
        <w:t>l</w:t>
      </w:r>
      <w:r w:rsidRPr="00C520DF">
        <w:rPr>
          <w:rFonts w:cstheme="minorHAnsi"/>
          <w:sz w:val="24"/>
          <w:szCs w:val="24"/>
        </w:rPr>
        <w:t>e</w:t>
      </w:r>
      <w:r w:rsidRPr="00C520DF">
        <w:rPr>
          <w:rFonts w:cstheme="minorHAnsi"/>
          <w:spacing w:val="-3"/>
          <w:sz w:val="24"/>
          <w:szCs w:val="24"/>
        </w:rPr>
        <w:t>ż</w:t>
      </w:r>
      <w:r w:rsidRPr="00C520DF">
        <w:rPr>
          <w:rFonts w:cstheme="minorHAnsi"/>
          <w:sz w:val="24"/>
          <w:szCs w:val="24"/>
        </w:rPr>
        <w:t>y</w:t>
      </w:r>
      <w:r w:rsidRPr="00C520DF">
        <w:rPr>
          <w:rFonts w:cstheme="minorHAnsi"/>
          <w:spacing w:val="5"/>
          <w:sz w:val="24"/>
          <w:szCs w:val="24"/>
        </w:rPr>
        <w:t xml:space="preserve"> </w:t>
      </w:r>
      <w:r w:rsidRPr="00C520DF">
        <w:rPr>
          <w:rFonts w:cstheme="minorHAnsi"/>
          <w:sz w:val="24"/>
          <w:szCs w:val="24"/>
        </w:rPr>
        <w:t>do</w:t>
      </w:r>
      <w:r w:rsidRPr="00C520DF">
        <w:rPr>
          <w:rFonts w:cstheme="minorHAnsi"/>
          <w:spacing w:val="-3"/>
          <w:sz w:val="24"/>
          <w:szCs w:val="24"/>
        </w:rPr>
        <w:t>s</w:t>
      </w:r>
      <w:r w:rsidRPr="00C520DF">
        <w:rPr>
          <w:rFonts w:cstheme="minorHAnsi"/>
          <w:spacing w:val="1"/>
          <w:sz w:val="24"/>
          <w:szCs w:val="24"/>
        </w:rPr>
        <w:t>t</w:t>
      </w:r>
      <w:r w:rsidRPr="00C520DF">
        <w:rPr>
          <w:rFonts w:cstheme="minorHAnsi"/>
          <w:sz w:val="24"/>
          <w:szCs w:val="24"/>
        </w:rPr>
        <w:t>arc</w:t>
      </w:r>
      <w:r w:rsidRPr="00C520DF">
        <w:rPr>
          <w:rFonts w:cstheme="minorHAnsi"/>
          <w:spacing w:val="-3"/>
          <w:sz w:val="24"/>
          <w:szCs w:val="24"/>
        </w:rPr>
        <w:t>zy</w:t>
      </w:r>
      <w:r w:rsidRPr="00C520DF">
        <w:rPr>
          <w:rFonts w:cstheme="minorHAnsi"/>
          <w:sz w:val="24"/>
          <w:szCs w:val="24"/>
        </w:rPr>
        <w:t>ć</w:t>
      </w:r>
      <w:r w:rsidRPr="00C520DF">
        <w:rPr>
          <w:rFonts w:cstheme="minorHAnsi"/>
          <w:spacing w:val="5"/>
          <w:sz w:val="24"/>
          <w:szCs w:val="24"/>
        </w:rPr>
        <w:t xml:space="preserve"> </w:t>
      </w:r>
      <w:r w:rsidRPr="00C520DF">
        <w:rPr>
          <w:rFonts w:cstheme="minorHAnsi"/>
          <w:sz w:val="24"/>
          <w:szCs w:val="24"/>
        </w:rPr>
        <w:t>p</w:t>
      </w:r>
      <w:r w:rsidRPr="00C520DF">
        <w:rPr>
          <w:rFonts w:cstheme="minorHAnsi"/>
          <w:spacing w:val="-4"/>
          <w:sz w:val="24"/>
          <w:szCs w:val="24"/>
        </w:rPr>
        <w:t>i</w:t>
      </w:r>
      <w:r w:rsidRPr="00C520DF">
        <w:rPr>
          <w:rFonts w:cstheme="minorHAnsi"/>
          <w:sz w:val="24"/>
          <w:szCs w:val="24"/>
        </w:rPr>
        <w:t>s</w:t>
      </w:r>
      <w:r w:rsidRPr="00C520DF">
        <w:rPr>
          <w:rFonts w:cstheme="minorHAnsi"/>
          <w:spacing w:val="1"/>
          <w:sz w:val="24"/>
          <w:szCs w:val="24"/>
        </w:rPr>
        <w:t>m</w:t>
      </w:r>
      <w:r w:rsidRPr="00C520DF">
        <w:rPr>
          <w:rFonts w:cstheme="minorHAnsi"/>
          <w:sz w:val="24"/>
          <w:szCs w:val="24"/>
        </w:rPr>
        <w:t>o</w:t>
      </w:r>
      <w:r w:rsidRPr="00C520DF">
        <w:rPr>
          <w:rFonts w:cstheme="minorHAnsi"/>
          <w:spacing w:val="2"/>
          <w:sz w:val="24"/>
          <w:szCs w:val="24"/>
        </w:rPr>
        <w:t xml:space="preserve"> </w:t>
      </w:r>
      <w:r w:rsidRPr="00C520DF">
        <w:rPr>
          <w:rFonts w:cstheme="minorHAnsi"/>
          <w:sz w:val="24"/>
          <w:szCs w:val="24"/>
        </w:rPr>
        <w:t>z</w:t>
      </w:r>
      <w:r w:rsidRPr="00C520DF">
        <w:rPr>
          <w:rFonts w:cstheme="minorHAnsi"/>
          <w:spacing w:val="1"/>
          <w:sz w:val="24"/>
          <w:szCs w:val="24"/>
        </w:rPr>
        <w:t xml:space="preserve"> </w:t>
      </w:r>
      <w:r w:rsidRPr="00C520DF">
        <w:rPr>
          <w:rFonts w:cstheme="minorHAnsi"/>
          <w:sz w:val="24"/>
          <w:szCs w:val="24"/>
        </w:rPr>
        <w:t>prośbą</w:t>
      </w:r>
      <w:r w:rsidRPr="00C520DF">
        <w:rPr>
          <w:rFonts w:cstheme="minorHAnsi"/>
          <w:spacing w:val="2"/>
          <w:sz w:val="24"/>
          <w:szCs w:val="24"/>
        </w:rPr>
        <w:t xml:space="preserve"> </w:t>
      </w:r>
      <w:r w:rsidRPr="00C520DF">
        <w:rPr>
          <w:rFonts w:cstheme="minorHAnsi"/>
          <w:spacing w:val="2"/>
          <w:sz w:val="24"/>
          <w:szCs w:val="24"/>
        </w:rPr>
        <w:br/>
      </w:r>
      <w:r w:rsidRPr="00C520DF">
        <w:rPr>
          <w:rFonts w:cstheme="minorHAnsi"/>
          <w:sz w:val="24"/>
          <w:szCs w:val="24"/>
        </w:rPr>
        <w:t>o 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1"/>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30"/>
          <w:sz w:val="24"/>
          <w:szCs w:val="24"/>
        </w:rPr>
        <w:t xml:space="preserve"> </w:t>
      </w:r>
      <w:r w:rsidRPr="00C520DF">
        <w:rPr>
          <w:rFonts w:cstheme="minorHAnsi"/>
          <w:sz w:val="24"/>
          <w:szCs w:val="24"/>
        </w:rPr>
        <w:t>p</w:t>
      </w:r>
      <w:r w:rsidRPr="00C520DF">
        <w:rPr>
          <w:rFonts w:cstheme="minorHAnsi"/>
          <w:spacing w:val="-3"/>
          <w:sz w:val="24"/>
          <w:szCs w:val="24"/>
        </w:rPr>
        <w:t>o</w:t>
      </w:r>
      <w:r w:rsidRPr="00C520DF">
        <w:rPr>
          <w:rFonts w:cstheme="minorHAnsi"/>
          <w:sz w:val="24"/>
          <w:szCs w:val="24"/>
        </w:rPr>
        <w:t>dp</w:t>
      </w:r>
      <w:r w:rsidRPr="00C520DF">
        <w:rPr>
          <w:rFonts w:cstheme="minorHAnsi"/>
          <w:spacing w:val="-2"/>
          <w:sz w:val="24"/>
          <w:szCs w:val="24"/>
        </w:rPr>
        <w:t>i</w:t>
      </w:r>
      <w:r w:rsidRPr="00C520DF">
        <w:rPr>
          <w:rFonts w:cstheme="minorHAnsi"/>
          <w:sz w:val="24"/>
          <w:szCs w:val="24"/>
        </w:rPr>
        <w:t>sane</w:t>
      </w:r>
      <w:r w:rsidRPr="00C520DF">
        <w:rPr>
          <w:rFonts w:cstheme="minorHAnsi"/>
          <w:spacing w:val="31"/>
          <w:sz w:val="24"/>
          <w:szCs w:val="24"/>
        </w:rPr>
        <w:t xml:space="preserve"> </w:t>
      </w:r>
      <w:r w:rsidRPr="00C520DF">
        <w:rPr>
          <w:rFonts w:cstheme="minorHAnsi"/>
          <w:sz w:val="24"/>
          <w:szCs w:val="24"/>
        </w:rPr>
        <w:t>pr</w:t>
      </w:r>
      <w:r w:rsidRPr="00C520DF">
        <w:rPr>
          <w:rFonts w:cstheme="minorHAnsi"/>
          <w:spacing w:val="-3"/>
          <w:sz w:val="24"/>
          <w:szCs w:val="24"/>
        </w:rPr>
        <w:t>z</w:t>
      </w:r>
      <w:r w:rsidRPr="00C520DF">
        <w:rPr>
          <w:rFonts w:cstheme="minorHAnsi"/>
          <w:sz w:val="24"/>
          <w:szCs w:val="24"/>
        </w:rPr>
        <w:t>ez</w:t>
      </w:r>
      <w:r w:rsidRPr="00C520DF">
        <w:rPr>
          <w:rFonts w:cstheme="minorHAnsi"/>
          <w:spacing w:val="30"/>
          <w:sz w:val="24"/>
          <w:szCs w:val="24"/>
        </w:rPr>
        <w:t xml:space="preserve"> </w:t>
      </w:r>
      <w:r w:rsidRPr="00C520DF">
        <w:rPr>
          <w:rFonts w:cstheme="minorHAnsi"/>
          <w:sz w:val="24"/>
          <w:szCs w:val="24"/>
        </w:rPr>
        <w:t>osobę</w:t>
      </w:r>
      <w:r w:rsidRPr="00C520DF">
        <w:rPr>
          <w:rFonts w:cstheme="minorHAnsi"/>
          <w:spacing w:val="-2"/>
          <w:sz w:val="24"/>
          <w:szCs w:val="24"/>
        </w:rPr>
        <w:t>/</w:t>
      </w:r>
      <w:r w:rsidRPr="00C520DF">
        <w:rPr>
          <w:rFonts w:cstheme="minorHAnsi"/>
          <w:sz w:val="24"/>
          <w:szCs w:val="24"/>
        </w:rPr>
        <w:t>y</w:t>
      </w:r>
      <w:r w:rsidRPr="00C520DF">
        <w:rPr>
          <w:rFonts w:cstheme="minorHAnsi"/>
          <w:spacing w:val="29"/>
          <w:sz w:val="24"/>
          <w:szCs w:val="24"/>
        </w:rPr>
        <w:t xml:space="preserve"> </w:t>
      </w:r>
      <w:r w:rsidRPr="00C520DF">
        <w:rPr>
          <w:rFonts w:cstheme="minorHAnsi"/>
          <w:sz w:val="24"/>
          <w:szCs w:val="24"/>
        </w:rPr>
        <w:t>upra</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oną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do</w:t>
      </w:r>
      <w:r w:rsidRPr="00C520DF">
        <w:rPr>
          <w:rFonts w:cstheme="minorHAnsi"/>
          <w:spacing w:val="29"/>
          <w:sz w:val="24"/>
          <w:szCs w:val="24"/>
        </w:rPr>
        <w:t xml:space="preserve"> </w:t>
      </w:r>
      <w:r w:rsidRPr="00C520DF">
        <w:rPr>
          <w:rFonts w:cstheme="minorHAnsi"/>
          <w:spacing w:val="-2"/>
          <w:sz w:val="24"/>
          <w:szCs w:val="24"/>
        </w:rPr>
        <w:t>r</w:t>
      </w:r>
      <w:r w:rsidRPr="00C520DF">
        <w:rPr>
          <w:rFonts w:cstheme="minorHAnsi"/>
          <w:sz w:val="24"/>
          <w:szCs w:val="24"/>
        </w:rPr>
        <w:t>epre</w:t>
      </w:r>
      <w:r w:rsidRPr="00C520DF">
        <w:rPr>
          <w:rFonts w:cstheme="minorHAnsi"/>
          <w:spacing w:val="-3"/>
          <w:sz w:val="24"/>
          <w:szCs w:val="24"/>
        </w:rPr>
        <w:t>z</w:t>
      </w:r>
      <w:r w:rsidRPr="00C520DF">
        <w:rPr>
          <w:rFonts w:cstheme="minorHAnsi"/>
          <w:sz w:val="24"/>
          <w:szCs w:val="24"/>
        </w:rPr>
        <w:t>en</w:t>
      </w:r>
      <w:r w:rsidRPr="00C520DF">
        <w:rPr>
          <w:rFonts w:cstheme="minorHAnsi"/>
          <w:spacing w:val="1"/>
          <w:sz w:val="24"/>
          <w:szCs w:val="24"/>
        </w:rPr>
        <w:t>t</w:t>
      </w:r>
      <w:r w:rsidRPr="00C520DF">
        <w:rPr>
          <w:rFonts w:cstheme="minorHAnsi"/>
          <w:sz w:val="24"/>
          <w:szCs w:val="24"/>
        </w:rPr>
        <w:t>o</w:t>
      </w:r>
      <w:r w:rsidRPr="00C520DF">
        <w:rPr>
          <w:rFonts w:cstheme="minorHAnsi"/>
          <w:spacing w:val="-4"/>
          <w:sz w:val="24"/>
          <w:szCs w:val="24"/>
        </w:rPr>
        <w:t>w</w:t>
      </w:r>
      <w:r w:rsidRPr="00C520DF">
        <w:rPr>
          <w:rFonts w:cstheme="minorHAnsi"/>
          <w:sz w:val="24"/>
          <w:szCs w:val="24"/>
        </w:rPr>
        <w:t>an</w:t>
      </w:r>
      <w:r w:rsidRPr="00C520DF">
        <w:rPr>
          <w:rFonts w:cstheme="minorHAnsi"/>
          <w:spacing w:val="1"/>
          <w:sz w:val="24"/>
          <w:szCs w:val="24"/>
        </w:rPr>
        <w:t>i</w:t>
      </w:r>
      <w:r w:rsidRPr="00C520DF">
        <w:rPr>
          <w:rFonts w:cstheme="minorHAnsi"/>
          <w:sz w:val="24"/>
          <w:szCs w:val="24"/>
        </w:rPr>
        <w:t xml:space="preserve">a </w:t>
      </w:r>
      <w:r w:rsidRPr="00C520DF">
        <w:rPr>
          <w:rFonts w:cstheme="minorHAnsi"/>
          <w:spacing w:val="-4"/>
          <w:sz w:val="24"/>
          <w:szCs w:val="24"/>
        </w:rPr>
        <w:t>wnioskodawcy</w:t>
      </w:r>
      <w:r w:rsidRPr="00C520DF">
        <w:rPr>
          <w:rFonts w:cstheme="minorHAnsi"/>
          <w:sz w:val="24"/>
          <w:szCs w:val="24"/>
        </w:rPr>
        <w:t>,</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z w:val="24"/>
          <w:szCs w:val="24"/>
        </w:rPr>
        <w:t>s</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z</w:t>
      </w:r>
      <w:r w:rsidRPr="00C520DF">
        <w:rPr>
          <w:rFonts w:cstheme="minorHAnsi"/>
          <w:sz w:val="24"/>
          <w:szCs w:val="24"/>
        </w:rPr>
        <w:t>a</w:t>
      </w:r>
      <w:r w:rsidRPr="00C520DF">
        <w:rPr>
          <w:rFonts w:cstheme="minorHAnsi"/>
          <w:spacing w:val="2"/>
          <w:sz w:val="24"/>
          <w:szCs w:val="24"/>
        </w:rPr>
        <w:t>n</w:t>
      </w:r>
      <w:r w:rsidRPr="00C520DF">
        <w:rPr>
          <w:rFonts w:cstheme="minorHAnsi"/>
          <w:sz w:val="24"/>
          <w:szCs w:val="24"/>
        </w:rPr>
        <w:t>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w</w:t>
      </w:r>
      <w:r w:rsidRPr="00C520DF">
        <w:rPr>
          <w:rFonts w:cstheme="minorHAnsi"/>
          <w:spacing w:val="29"/>
          <w:sz w:val="24"/>
          <w:szCs w:val="24"/>
        </w:rPr>
        <w:t xml:space="preserve"> </w:t>
      </w:r>
      <w:r w:rsidRPr="00C520DF">
        <w:rPr>
          <w:rFonts w:cstheme="minorHAnsi"/>
          <w:spacing w:val="2"/>
          <w:sz w:val="24"/>
          <w:szCs w:val="24"/>
        </w:rPr>
        <w:t>sekcji II Wnioskodawca w Zakładce Osoba uprawniona do podejmowania decyzji wiążących w imieniu Wnioskodawcy</w:t>
      </w:r>
      <w:r w:rsidRPr="00C520DF">
        <w:rPr>
          <w:rFonts w:cstheme="minorHAnsi"/>
          <w:spacing w:val="-3"/>
          <w:sz w:val="24"/>
          <w:szCs w:val="24"/>
        </w:rPr>
        <w:t xml:space="preserve"> wniosku.</w:t>
      </w:r>
      <w:r w:rsidRPr="00C520DF">
        <w:rPr>
          <w:rFonts w:cstheme="minorHAnsi"/>
          <w:spacing w:val="28"/>
          <w:sz w:val="24"/>
          <w:szCs w:val="24"/>
        </w:rPr>
        <w:t xml:space="preserve"> </w:t>
      </w:r>
      <w:r w:rsidRPr="00C520DF">
        <w:rPr>
          <w:rFonts w:cstheme="minorHAnsi"/>
          <w:sz w:val="24"/>
          <w:szCs w:val="24"/>
        </w:rPr>
        <w:t>Powy</w:t>
      </w:r>
      <w:r w:rsidRPr="00C520DF">
        <w:rPr>
          <w:rFonts w:cstheme="minorHAnsi"/>
          <w:spacing w:val="-3"/>
          <w:sz w:val="24"/>
          <w:szCs w:val="24"/>
        </w:rPr>
        <w:t>ż</w:t>
      </w:r>
      <w:r w:rsidRPr="00C520DF">
        <w:rPr>
          <w:rFonts w:cstheme="minorHAnsi"/>
          <w:spacing w:val="2"/>
          <w:sz w:val="24"/>
          <w:szCs w:val="24"/>
        </w:rPr>
        <w:t>s</w:t>
      </w:r>
      <w:r w:rsidRPr="00C520DF">
        <w:rPr>
          <w:rFonts w:cstheme="minorHAnsi"/>
          <w:spacing w:val="-2"/>
          <w:sz w:val="24"/>
          <w:szCs w:val="24"/>
        </w:rPr>
        <w:t>z</w:t>
      </w:r>
      <w:r w:rsidRPr="00C520DF">
        <w:rPr>
          <w:rFonts w:cstheme="minorHAnsi"/>
          <w:sz w:val="24"/>
          <w:szCs w:val="24"/>
        </w:rPr>
        <w:t>e</w:t>
      </w:r>
      <w:r w:rsidRPr="00C520DF">
        <w:rPr>
          <w:rFonts w:cstheme="minorHAnsi"/>
          <w:spacing w:val="31"/>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jest</w:t>
      </w:r>
      <w:r w:rsidRPr="00C520DF">
        <w:rPr>
          <w:rFonts w:cstheme="minorHAnsi"/>
          <w:spacing w:val="31"/>
          <w:sz w:val="24"/>
          <w:szCs w:val="24"/>
        </w:rPr>
        <w:t xml:space="preserve"> </w:t>
      </w:r>
      <w:r w:rsidRPr="00C520DF">
        <w:rPr>
          <w:rFonts w:cstheme="minorHAnsi"/>
          <w:spacing w:val="-3"/>
          <w:sz w:val="24"/>
          <w:szCs w:val="24"/>
        </w:rPr>
        <w:t>s</w:t>
      </w:r>
      <w:r w:rsidRPr="00C520DF">
        <w:rPr>
          <w:rFonts w:cstheme="minorHAnsi"/>
          <w:spacing w:val="2"/>
          <w:sz w:val="24"/>
          <w:szCs w:val="24"/>
        </w:rPr>
        <w:t>k</w:t>
      </w:r>
      <w:r w:rsidRPr="00C520DF">
        <w:rPr>
          <w:rFonts w:cstheme="minorHAnsi"/>
          <w:sz w:val="24"/>
          <w:szCs w:val="24"/>
        </w:rPr>
        <w:t>u</w:t>
      </w:r>
      <w:r w:rsidRPr="00C520DF">
        <w:rPr>
          <w:rFonts w:cstheme="minorHAnsi"/>
          <w:spacing w:val="1"/>
          <w:sz w:val="24"/>
          <w:szCs w:val="24"/>
        </w:rPr>
        <w:t>t</w:t>
      </w:r>
      <w:r w:rsidRPr="00C520DF">
        <w:rPr>
          <w:rFonts w:cstheme="minorHAnsi"/>
          <w:spacing w:val="-3"/>
          <w:sz w:val="24"/>
          <w:szCs w:val="24"/>
        </w:rPr>
        <w:t>e</w:t>
      </w:r>
      <w:r w:rsidRPr="00C520DF">
        <w:rPr>
          <w:rFonts w:cstheme="minorHAnsi"/>
          <w:sz w:val="24"/>
          <w:szCs w:val="24"/>
        </w:rPr>
        <w:t>c</w:t>
      </w:r>
      <w:r w:rsidRPr="00C520DF">
        <w:rPr>
          <w:rFonts w:cstheme="minorHAnsi"/>
          <w:spacing w:val="-3"/>
          <w:sz w:val="24"/>
          <w:szCs w:val="24"/>
        </w:rPr>
        <w:t>z</w:t>
      </w:r>
      <w:r w:rsidRPr="00C520DF">
        <w:rPr>
          <w:rFonts w:cstheme="minorHAnsi"/>
          <w:sz w:val="24"/>
          <w:szCs w:val="24"/>
        </w:rPr>
        <w:t>ne</w:t>
      </w:r>
      <w:r w:rsidRPr="00C520DF">
        <w:rPr>
          <w:rFonts w:cstheme="minorHAnsi"/>
          <w:spacing w:val="32"/>
          <w:sz w:val="24"/>
          <w:szCs w:val="24"/>
        </w:rPr>
        <w:t xml:space="preserve"> </w:t>
      </w:r>
      <w:r w:rsidRPr="00C520DF">
        <w:rPr>
          <w:rFonts w:cstheme="minorHAnsi"/>
          <w:sz w:val="24"/>
          <w:szCs w:val="24"/>
        </w:rPr>
        <w:t xml:space="preserve">w </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ż</w:t>
      </w:r>
      <w:r w:rsidRPr="00C520DF">
        <w:rPr>
          <w:rFonts w:cstheme="minorHAnsi"/>
          <w:sz w:val="24"/>
          <w:szCs w:val="24"/>
        </w:rPr>
        <w:t>d</w:t>
      </w:r>
      <w:r w:rsidRPr="00C520DF">
        <w:rPr>
          <w:rFonts w:cstheme="minorHAnsi"/>
          <w:spacing w:val="-3"/>
          <w:sz w:val="24"/>
          <w:szCs w:val="24"/>
        </w:rPr>
        <w:t>y</w:t>
      </w:r>
      <w:r w:rsidRPr="00C520DF">
        <w:rPr>
          <w:rFonts w:cstheme="minorHAnsi"/>
          <w:sz w:val="24"/>
          <w:szCs w:val="24"/>
        </w:rPr>
        <w:t>m</w:t>
      </w:r>
      <w:r w:rsidRPr="00C520DF">
        <w:rPr>
          <w:rFonts w:cstheme="minorHAnsi"/>
          <w:spacing w:val="1"/>
          <w:sz w:val="24"/>
          <w:szCs w:val="24"/>
        </w:rPr>
        <w:t xml:space="preserve"> m</w:t>
      </w:r>
      <w:r w:rsidRPr="00C520DF">
        <w:rPr>
          <w:rFonts w:cstheme="minorHAnsi"/>
          <w:spacing w:val="-3"/>
          <w:sz w:val="24"/>
          <w:szCs w:val="24"/>
        </w:rPr>
        <w:t>o</w:t>
      </w:r>
      <w:r w:rsidRPr="00C520DF">
        <w:rPr>
          <w:rFonts w:cstheme="minorHAnsi"/>
          <w:spacing w:val="1"/>
          <w:sz w:val="24"/>
          <w:szCs w:val="24"/>
        </w:rPr>
        <w:t>m</w:t>
      </w:r>
      <w:r w:rsidRPr="00C520DF">
        <w:rPr>
          <w:rFonts w:cstheme="minorHAnsi"/>
          <w:sz w:val="24"/>
          <w:szCs w:val="24"/>
        </w:rPr>
        <w:t>enc</w:t>
      </w:r>
      <w:r w:rsidRPr="00C520DF">
        <w:rPr>
          <w:rFonts w:cstheme="minorHAnsi"/>
          <w:spacing w:val="-2"/>
          <w:sz w:val="24"/>
          <w:szCs w:val="24"/>
        </w:rPr>
        <w:t>i</w:t>
      </w:r>
      <w:r w:rsidRPr="00C520DF">
        <w:rPr>
          <w:rFonts w:cstheme="minorHAnsi"/>
          <w:sz w:val="24"/>
          <w:szCs w:val="24"/>
        </w:rPr>
        <w:t>e</w:t>
      </w:r>
      <w:r w:rsidRPr="00C520DF">
        <w:rPr>
          <w:rFonts w:cstheme="minorHAnsi"/>
          <w:spacing w:val="1"/>
          <w:sz w:val="24"/>
          <w:szCs w:val="24"/>
        </w:rPr>
        <w:t xml:space="preserve"> </w:t>
      </w:r>
      <w:r w:rsidRPr="00C520DF">
        <w:rPr>
          <w:rFonts w:cstheme="minorHAnsi"/>
          <w:spacing w:val="-3"/>
          <w:sz w:val="24"/>
          <w:szCs w:val="24"/>
        </w:rPr>
        <w:t>p</w:t>
      </w:r>
      <w:r w:rsidRPr="00C520DF">
        <w:rPr>
          <w:rFonts w:cstheme="minorHAnsi"/>
          <w:sz w:val="24"/>
          <w:szCs w:val="24"/>
        </w:rPr>
        <w:t>r</w:t>
      </w:r>
      <w:r w:rsidRPr="00C520DF">
        <w:rPr>
          <w:rFonts w:cstheme="minorHAnsi"/>
          <w:spacing w:val="-3"/>
          <w:sz w:val="24"/>
          <w:szCs w:val="24"/>
        </w:rPr>
        <w:t>z</w:t>
      </w:r>
      <w:r w:rsidRPr="00C520DF">
        <w:rPr>
          <w:rFonts w:cstheme="minorHAnsi"/>
          <w:sz w:val="24"/>
          <w:szCs w:val="24"/>
        </w:rPr>
        <w:t>epro</w:t>
      </w:r>
      <w:r w:rsidRPr="00C520DF">
        <w:rPr>
          <w:rFonts w:cstheme="minorHAnsi"/>
          <w:spacing w:val="-4"/>
          <w:sz w:val="24"/>
          <w:szCs w:val="24"/>
        </w:rPr>
        <w:t>w</w:t>
      </w:r>
      <w:r w:rsidRPr="00C520DF">
        <w:rPr>
          <w:rFonts w:cstheme="minorHAnsi"/>
          <w:sz w:val="24"/>
          <w:szCs w:val="24"/>
        </w:rPr>
        <w:t>a</w:t>
      </w:r>
      <w:r w:rsidRPr="00C520DF">
        <w:rPr>
          <w:rFonts w:cstheme="minorHAnsi"/>
          <w:spacing w:val="2"/>
          <w:sz w:val="24"/>
          <w:szCs w:val="24"/>
        </w:rPr>
        <w:t>d</w:t>
      </w:r>
      <w:r w:rsidRPr="00C520DF">
        <w:rPr>
          <w:rFonts w:cstheme="minorHAnsi"/>
          <w:spacing w:val="-3"/>
          <w:sz w:val="24"/>
          <w:szCs w:val="24"/>
        </w:rPr>
        <w:t>z</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pacing w:val="1"/>
          <w:sz w:val="24"/>
          <w:szCs w:val="24"/>
        </w:rPr>
        <w:t xml:space="preserve"> </w:t>
      </w:r>
      <w:r w:rsidRPr="00C520DF">
        <w:rPr>
          <w:rFonts w:cstheme="minorHAnsi"/>
          <w:sz w:val="24"/>
          <w:szCs w:val="24"/>
        </w:rPr>
        <w:t>procedury w</w:t>
      </w:r>
      <w:r w:rsidRPr="00C520DF">
        <w:rPr>
          <w:rFonts w:cstheme="minorHAnsi"/>
          <w:spacing w:val="-3"/>
          <w:sz w:val="24"/>
          <w:szCs w:val="24"/>
        </w:rPr>
        <w:t>y</w:t>
      </w:r>
      <w:r w:rsidRPr="00C520DF">
        <w:rPr>
          <w:rFonts w:cstheme="minorHAnsi"/>
          <w:sz w:val="24"/>
          <w:szCs w:val="24"/>
        </w:rPr>
        <w:t>boru</w:t>
      </w:r>
      <w:r w:rsidRPr="00C520DF">
        <w:rPr>
          <w:rFonts w:cstheme="minorHAnsi"/>
          <w:spacing w:val="1"/>
          <w:sz w:val="24"/>
          <w:szCs w:val="24"/>
        </w:rPr>
        <w:t xml:space="preserve"> </w:t>
      </w:r>
      <w:r w:rsidRPr="00C520DF">
        <w:rPr>
          <w:rFonts w:cstheme="minorHAnsi"/>
          <w:sz w:val="24"/>
          <w:szCs w:val="24"/>
        </w:rPr>
        <w:t>p</w:t>
      </w:r>
      <w:r w:rsidRPr="00C520DF">
        <w:rPr>
          <w:rFonts w:cstheme="minorHAnsi"/>
          <w:spacing w:val="1"/>
          <w:sz w:val="24"/>
          <w:szCs w:val="24"/>
        </w:rPr>
        <w:t>r</w:t>
      </w:r>
      <w:r w:rsidRPr="00C520DF">
        <w:rPr>
          <w:rFonts w:cstheme="minorHAnsi"/>
          <w:sz w:val="24"/>
          <w:szCs w:val="24"/>
        </w:rPr>
        <w:t>o</w:t>
      </w:r>
      <w:r w:rsidRPr="00C520DF">
        <w:rPr>
          <w:rFonts w:cstheme="minorHAnsi"/>
          <w:spacing w:val="1"/>
          <w:sz w:val="24"/>
          <w:szCs w:val="24"/>
        </w:rPr>
        <w:t>j</w:t>
      </w:r>
      <w:r w:rsidRPr="00C520DF">
        <w:rPr>
          <w:rFonts w:cstheme="minorHAnsi"/>
          <w:spacing w:val="-3"/>
          <w:sz w:val="24"/>
          <w:szCs w:val="24"/>
        </w:rPr>
        <w:t>e</w:t>
      </w:r>
      <w:r w:rsidRPr="00C520DF">
        <w:rPr>
          <w:rFonts w:cstheme="minorHAnsi"/>
          <w:sz w:val="24"/>
          <w:szCs w:val="24"/>
        </w:rPr>
        <w:t>k</w:t>
      </w:r>
      <w:r w:rsidRPr="00C520DF">
        <w:rPr>
          <w:rFonts w:cstheme="minorHAnsi"/>
          <w:spacing w:val="1"/>
          <w:sz w:val="24"/>
          <w:szCs w:val="24"/>
        </w:rPr>
        <w:t>t</w:t>
      </w:r>
      <w:r w:rsidRPr="00C520DF">
        <w:rPr>
          <w:rFonts w:cstheme="minorHAnsi"/>
          <w:sz w:val="24"/>
          <w:szCs w:val="24"/>
        </w:rPr>
        <w:t>u</w:t>
      </w:r>
      <w:r w:rsidRPr="00C520DF">
        <w:rPr>
          <w:rFonts w:cstheme="minorHAnsi"/>
          <w:spacing w:val="-2"/>
          <w:sz w:val="24"/>
          <w:szCs w:val="24"/>
        </w:rPr>
        <w:t xml:space="preserve"> </w:t>
      </w:r>
      <w:r w:rsidRPr="00C520DF">
        <w:rPr>
          <w:rFonts w:cstheme="minorHAnsi"/>
          <w:sz w:val="24"/>
          <w:szCs w:val="24"/>
        </w:rPr>
        <w:t>do 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w:t>
      </w:r>
      <w:r w:rsidRPr="00C520DF">
        <w:rPr>
          <w:rFonts w:cstheme="minorHAnsi"/>
          <w:spacing w:val="-3"/>
          <w:sz w:val="24"/>
          <w:szCs w:val="24"/>
        </w:rPr>
        <w:t>a</w:t>
      </w:r>
      <w:r w:rsidRPr="00C520DF">
        <w:rPr>
          <w:rFonts w:cstheme="minorHAnsi"/>
          <w:sz w:val="24"/>
          <w:szCs w:val="24"/>
        </w:rPr>
        <w:t>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z w:val="20"/>
          <w:szCs w:val="20"/>
        </w:rPr>
        <w:t xml:space="preserve"> </w:t>
      </w:r>
      <w:r w:rsidRPr="00C520DF">
        <w:rPr>
          <w:rFonts w:cstheme="minorHAnsi"/>
          <w:sz w:val="24"/>
          <w:szCs w:val="24"/>
        </w:rPr>
        <w:t>W takim przypadku wniosek zostanie odesłany do wnioskodawcy w generatorze wniosków.</w:t>
      </w:r>
    </w:p>
    <w:p w14:paraId="3C6F1903" w14:textId="77777777" w:rsidR="009E7E7F" w:rsidRPr="002D762D" w:rsidRDefault="009E7E7F"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9" w:name="_Toc86041031"/>
      <w:r w:rsidRPr="002D762D">
        <w:rPr>
          <w:rFonts w:ascii="Calibri" w:hAnsi="Calibri" w:cs="Arial"/>
          <w:b/>
          <w:sz w:val="24"/>
          <w:szCs w:val="24"/>
        </w:rPr>
        <w:t>Tryb wyboru projektów i etapy organizacji konkursu</w:t>
      </w:r>
      <w:bookmarkEnd w:id="115"/>
      <w:bookmarkEnd w:id="116"/>
      <w:bookmarkEnd w:id="117"/>
      <w:bookmarkEnd w:id="118"/>
      <w:bookmarkEnd w:id="119"/>
    </w:p>
    <w:p w14:paraId="0D1F58A4" w14:textId="77777777" w:rsidR="00356665" w:rsidRPr="00C22353" w:rsidRDefault="009E7E7F" w:rsidP="00C22353">
      <w:pPr>
        <w:rPr>
          <w:sz w:val="24"/>
          <w:szCs w:val="24"/>
        </w:rPr>
      </w:pPr>
      <w:r w:rsidRPr="00C22353">
        <w:rPr>
          <w:sz w:val="24"/>
          <w:szCs w:val="24"/>
        </w:rPr>
        <w:t xml:space="preserve">Wybór projektów odbywa się w trybie konkursowym. </w:t>
      </w:r>
    </w:p>
    <w:p w14:paraId="0698492C" w14:textId="77777777" w:rsidR="00356665" w:rsidRPr="00C22353" w:rsidRDefault="006A56E3" w:rsidP="00C22353">
      <w:pPr>
        <w:rPr>
          <w:sz w:val="24"/>
          <w:szCs w:val="24"/>
        </w:rPr>
      </w:pPr>
      <w:r w:rsidRPr="00C22353">
        <w:rPr>
          <w:sz w:val="24"/>
          <w:szCs w:val="24"/>
        </w:rPr>
        <w:t xml:space="preserve">Konkurs </w:t>
      </w:r>
      <w:r w:rsidR="00A85908">
        <w:rPr>
          <w:sz w:val="24"/>
          <w:szCs w:val="24"/>
        </w:rPr>
        <w:t xml:space="preserve">nie </w:t>
      </w:r>
      <w:r w:rsidRPr="00C22353">
        <w:rPr>
          <w:sz w:val="24"/>
          <w:szCs w:val="24"/>
        </w:rPr>
        <w:t xml:space="preserve">jest podzielony na rundy. </w:t>
      </w:r>
    </w:p>
    <w:p w14:paraId="1B3BDC4D" w14:textId="77777777" w:rsidR="009E7E7F" w:rsidRPr="00C22353" w:rsidRDefault="009E7E7F" w:rsidP="00C22353">
      <w:pPr>
        <w:rPr>
          <w:sz w:val="24"/>
          <w:szCs w:val="24"/>
        </w:rPr>
      </w:pPr>
      <w:r w:rsidRPr="00C22353">
        <w:rPr>
          <w:sz w:val="24"/>
          <w:szCs w:val="24"/>
        </w:rPr>
        <w:t xml:space="preserve">Celem konkursu jest wybór do dofinansowania projektów spełniających kryteria, które dodatkowo uzyskały wymaganą liczbę punktów. </w:t>
      </w:r>
    </w:p>
    <w:p w14:paraId="627F3C1B" w14:textId="77777777" w:rsidR="009E7E7F" w:rsidRPr="00C22353" w:rsidRDefault="009E7E7F" w:rsidP="00C22353">
      <w:pPr>
        <w:rPr>
          <w:sz w:val="24"/>
          <w:szCs w:val="24"/>
        </w:rPr>
      </w:pPr>
      <w:r w:rsidRPr="00C22353">
        <w:rPr>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4631B23F" w14:textId="77777777" w:rsidR="009E7E7F" w:rsidRPr="00AA1E3A" w:rsidRDefault="009E7E7F" w:rsidP="00806024">
      <w:pPr>
        <w:spacing w:after="0"/>
        <w:rPr>
          <w:rFonts w:cstheme="minorHAnsi"/>
          <w:sz w:val="24"/>
          <w:szCs w:val="24"/>
        </w:rPr>
      </w:pPr>
      <w:r w:rsidRPr="00AA1E3A">
        <w:rPr>
          <w:rFonts w:cstheme="minorHAnsi"/>
          <w:sz w:val="24"/>
          <w:szCs w:val="24"/>
        </w:rPr>
        <w:lastRenderedPageBreak/>
        <w:t>Ocena wniosku o dofinansowanie projektu jest prowadzona w ramach:</w:t>
      </w:r>
    </w:p>
    <w:p w14:paraId="7B8FFDF0" w14:textId="77777777" w:rsidR="009E7E7F" w:rsidRPr="00AA1E3A" w:rsidRDefault="009E7E7F" w:rsidP="0061077E">
      <w:pPr>
        <w:pStyle w:val="Akapitzlist"/>
        <w:numPr>
          <w:ilvl w:val="3"/>
          <w:numId w:val="22"/>
        </w:numPr>
        <w:spacing w:after="0"/>
        <w:ind w:left="425" w:hanging="425"/>
        <w:rPr>
          <w:rFonts w:cstheme="minorHAnsi"/>
          <w:sz w:val="24"/>
          <w:szCs w:val="24"/>
        </w:rPr>
      </w:pPr>
      <w:r w:rsidRPr="00AA1E3A">
        <w:rPr>
          <w:rFonts w:cstheme="minorHAnsi"/>
          <w:sz w:val="24"/>
          <w:szCs w:val="24"/>
        </w:rPr>
        <w:t>etapu oceny formalno-merytorycznej (przy pomocy KOFM),</w:t>
      </w:r>
    </w:p>
    <w:p w14:paraId="5E0DE555" w14:textId="77777777" w:rsidR="009E7E7F" w:rsidRPr="00AA1E3A" w:rsidRDefault="009E7E7F" w:rsidP="0061077E">
      <w:pPr>
        <w:pStyle w:val="Akapitzlist"/>
        <w:numPr>
          <w:ilvl w:val="3"/>
          <w:numId w:val="22"/>
        </w:numPr>
        <w:spacing w:after="120"/>
        <w:ind w:left="425" w:hanging="425"/>
        <w:rPr>
          <w:rFonts w:cstheme="minorHAnsi"/>
          <w:sz w:val="24"/>
          <w:szCs w:val="24"/>
        </w:rPr>
      </w:pPr>
      <w:r w:rsidRPr="00AA1E3A">
        <w:rPr>
          <w:rFonts w:cstheme="minorHAnsi"/>
          <w:sz w:val="24"/>
          <w:szCs w:val="24"/>
        </w:rPr>
        <w:t>etapu negocjacji (przy pomocy KON w przypadku skierowania projektu do etapu negocjacji).</w:t>
      </w:r>
    </w:p>
    <w:p w14:paraId="5623E58A" w14:textId="77777777" w:rsidR="009E7E7F" w:rsidRPr="00AA1E3A" w:rsidRDefault="009E7E7F" w:rsidP="009E7E7F">
      <w:pPr>
        <w:spacing w:after="120"/>
        <w:rPr>
          <w:rFonts w:cstheme="minorHAnsi"/>
          <w:sz w:val="24"/>
          <w:szCs w:val="24"/>
        </w:rPr>
      </w:pPr>
      <w:r w:rsidRPr="00AA1E3A">
        <w:rPr>
          <w:rFonts w:cstheme="minorHAnsi"/>
          <w:sz w:val="24"/>
          <w:szCs w:val="24"/>
        </w:rPr>
        <w:t>Ocena prowadzona jest w ramach Komisji Oceny Projektów (KOP).</w:t>
      </w:r>
    </w:p>
    <w:p w14:paraId="3A29BC0B" w14:textId="77777777" w:rsidR="009E7E7F" w:rsidRPr="00AA1E3A" w:rsidRDefault="009E7E7F" w:rsidP="009E7E7F">
      <w:pPr>
        <w:spacing w:before="240" w:after="120"/>
        <w:rPr>
          <w:rFonts w:cstheme="minorHAnsi"/>
          <w:sz w:val="24"/>
          <w:szCs w:val="24"/>
        </w:rPr>
      </w:pPr>
      <w:r w:rsidRPr="00AA1E3A">
        <w:rPr>
          <w:rFonts w:cstheme="minorHAnsi"/>
          <w:sz w:val="24"/>
          <w:szCs w:val="24"/>
        </w:rPr>
        <w:t xml:space="preserve">Ocena formalno-merytoryczna jest dokonywana w terminie nie późniejszym niż </w:t>
      </w:r>
      <w:r w:rsidRPr="00AA1E3A">
        <w:rPr>
          <w:rFonts w:cstheme="minorHAnsi"/>
          <w:b/>
          <w:sz w:val="24"/>
          <w:szCs w:val="24"/>
        </w:rPr>
        <w:t>90 dni</w:t>
      </w:r>
      <w:r w:rsidRPr="00AA1E3A">
        <w:rPr>
          <w:rFonts w:cstheme="minorHAnsi"/>
          <w:sz w:val="24"/>
          <w:szCs w:val="24"/>
        </w:rPr>
        <w:t xml:space="preserve"> od daty zakończenia</w:t>
      </w:r>
      <w:r w:rsidR="0058742A">
        <w:rPr>
          <w:rFonts w:cstheme="minorHAnsi"/>
          <w:sz w:val="24"/>
          <w:szCs w:val="24"/>
        </w:rPr>
        <w:t xml:space="preserve"> naboru</w:t>
      </w:r>
      <w:r w:rsidRPr="00AA1E3A">
        <w:rPr>
          <w:rFonts w:cstheme="minorHAnsi"/>
          <w:sz w:val="24"/>
          <w:szCs w:val="24"/>
        </w:rPr>
        <w:t xml:space="preserve">. </w:t>
      </w:r>
    </w:p>
    <w:p w14:paraId="6E1FD4D3" w14:textId="77777777" w:rsidR="009E7E7F" w:rsidRPr="00AA1E3A" w:rsidRDefault="009E7E7F" w:rsidP="009E7E7F">
      <w:pPr>
        <w:spacing w:before="240" w:after="120"/>
        <w:rPr>
          <w:rFonts w:cstheme="minorHAnsi"/>
          <w:sz w:val="24"/>
          <w:szCs w:val="24"/>
        </w:rPr>
      </w:pPr>
      <w:r w:rsidRPr="00AA1E3A">
        <w:rPr>
          <w:rFonts w:cstheme="minorHAnsi"/>
          <w:sz w:val="24"/>
          <w:szCs w:val="24"/>
        </w:rPr>
        <w:t xml:space="preserve">Etap negocjacji trwa nie dłużej niż </w:t>
      </w:r>
      <w:r w:rsidRPr="00AA1E3A">
        <w:rPr>
          <w:rFonts w:cstheme="minorHAnsi"/>
          <w:b/>
          <w:sz w:val="24"/>
          <w:szCs w:val="24"/>
        </w:rPr>
        <w:t>60 dni</w:t>
      </w:r>
      <w:r w:rsidRPr="00AA1E3A">
        <w:rPr>
          <w:rFonts w:cstheme="minorHAnsi"/>
          <w:sz w:val="24"/>
          <w:szCs w:val="24"/>
        </w:rPr>
        <w:t xml:space="preserve"> z zastrzeżeniem, że całkowita ocena wniosków nie może trwać dłużej niż </w:t>
      </w:r>
      <w:r w:rsidRPr="00AA1E3A">
        <w:rPr>
          <w:rFonts w:cstheme="minorHAnsi"/>
          <w:b/>
          <w:sz w:val="24"/>
          <w:szCs w:val="24"/>
        </w:rPr>
        <w:t>120 dni</w:t>
      </w:r>
      <w:r w:rsidRPr="00AA1E3A">
        <w:rPr>
          <w:rFonts w:cstheme="minorHAnsi"/>
          <w:sz w:val="24"/>
          <w:szCs w:val="24"/>
        </w:rPr>
        <w:t xml:space="preserve"> od daty zakończeni</w:t>
      </w:r>
      <w:r w:rsidR="0058742A">
        <w:rPr>
          <w:rFonts w:cstheme="minorHAnsi"/>
          <w:sz w:val="24"/>
          <w:szCs w:val="24"/>
        </w:rPr>
        <w:t>a nabor</w:t>
      </w:r>
      <w:r w:rsidR="004E0F99">
        <w:rPr>
          <w:rFonts w:cstheme="minorHAnsi"/>
          <w:sz w:val="24"/>
          <w:szCs w:val="24"/>
        </w:rPr>
        <w:t>u</w:t>
      </w:r>
      <w:r w:rsidRPr="00AA1E3A">
        <w:rPr>
          <w:rFonts w:cstheme="minorHAnsi"/>
          <w:sz w:val="24"/>
          <w:szCs w:val="24"/>
        </w:rPr>
        <w:t xml:space="preserve">. W uzasadnionych przypadkach terminy te mogą ulec zmianie. </w:t>
      </w:r>
    </w:p>
    <w:p w14:paraId="563492E5" w14:textId="77777777" w:rsidR="009E7E7F" w:rsidRPr="00AA1E3A" w:rsidRDefault="009E7E7F" w:rsidP="009E7E7F">
      <w:pPr>
        <w:spacing w:after="120"/>
        <w:rPr>
          <w:rFonts w:cstheme="minorHAnsi"/>
          <w:sz w:val="24"/>
          <w:szCs w:val="24"/>
        </w:rPr>
      </w:pPr>
      <w:r w:rsidRPr="00AA1E3A">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39F438ED" w14:textId="77777777" w:rsidR="009E7E7F" w:rsidRPr="00AA1E3A" w:rsidRDefault="009E7E7F" w:rsidP="009E7E7F">
      <w:pPr>
        <w:spacing w:after="120"/>
        <w:rPr>
          <w:rFonts w:cstheme="minorHAnsi"/>
          <w:sz w:val="24"/>
          <w:szCs w:val="24"/>
        </w:rPr>
      </w:pPr>
      <w:r w:rsidRPr="00AA1E3A">
        <w:rPr>
          <w:rFonts w:cstheme="minorHAnsi"/>
          <w:sz w:val="24"/>
          <w:szCs w:val="24"/>
        </w:rPr>
        <w:t>Niezachowani</w:t>
      </w:r>
      <w:r>
        <w:rPr>
          <w:rFonts w:cstheme="minorHAnsi"/>
          <w:sz w:val="24"/>
          <w:szCs w:val="24"/>
        </w:rPr>
        <w:t>e</w:t>
      </w:r>
      <w:r w:rsidRPr="00AA1E3A">
        <w:rPr>
          <w:rFonts w:cstheme="minorHAnsi"/>
          <w:sz w:val="24"/>
          <w:szCs w:val="24"/>
        </w:rPr>
        <w:t xml:space="preserve"> przez Wnioskodawcę wskazanej przez IOK formy komunikacji skutkować będzie tym, że przekazane w innej formie dokumenty, wyjaśnienia czy informacje nie będą brane pod uwagę przez IOK przy ocenie.</w:t>
      </w:r>
    </w:p>
    <w:p w14:paraId="6938BEDA" w14:textId="77777777" w:rsidR="009E7E7F" w:rsidRPr="00001734" w:rsidRDefault="009E7E7F" w:rsidP="00CC701C">
      <w:pPr>
        <w:spacing w:after="120"/>
        <w:rPr>
          <w:rFonts w:cstheme="minorHAnsi"/>
          <w:sz w:val="24"/>
          <w:szCs w:val="24"/>
        </w:rPr>
      </w:pPr>
      <w:r w:rsidRPr="00AA1E3A">
        <w:rPr>
          <w:rFonts w:cstheme="minorHAnsi"/>
          <w:sz w:val="24"/>
          <w:szCs w:val="24"/>
        </w:rPr>
        <w:t>Wysyłając wniosek wnioskodawca oświadcza, że jest świadomy skutków niezachowania wska</w:t>
      </w:r>
      <w:r w:rsidR="00CC701C">
        <w:rPr>
          <w:rFonts w:cstheme="minorHAnsi"/>
          <w:sz w:val="24"/>
          <w:szCs w:val="24"/>
        </w:rPr>
        <w:t>zanej formy komunikacji.</w:t>
      </w:r>
    </w:p>
    <w:p w14:paraId="40FE9A78"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20" w:name="_Toc522191859"/>
      <w:bookmarkStart w:id="121" w:name="_Toc535832842"/>
      <w:bookmarkStart w:id="122" w:name="_Toc15890369"/>
      <w:bookmarkStart w:id="123" w:name="_Toc86041032"/>
      <w:r w:rsidRPr="002D762D">
        <w:rPr>
          <w:rFonts w:ascii="Calibri" w:hAnsi="Calibri" w:cs="Arial"/>
          <w:b/>
          <w:sz w:val="24"/>
          <w:szCs w:val="24"/>
        </w:rPr>
        <w:t>Kryteria wyboru projektów</w:t>
      </w:r>
      <w:bookmarkEnd w:id="120"/>
      <w:bookmarkEnd w:id="121"/>
      <w:bookmarkEnd w:id="122"/>
      <w:bookmarkEnd w:id="123"/>
    </w:p>
    <w:p w14:paraId="0278CF4E" w14:textId="77777777" w:rsidR="007E7862" w:rsidRPr="00FA359C" w:rsidRDefault="009E7E7F" w:rsidP="00EC2EE7">
      <w:pPr>
        <w:spacing w:after="0"/>
        <w:rPr>
          <w:rFonts w:cstheme="minorHAnsi"/>
          <w:sz w:val="24"/>
          <w:szCs w:val="24"/>
        </w:rPr>
      </w:pPr>
      <w:r w:rsidRPr="00F03B63">
        <w:rPr>
          <w:rFonts w:cstheme="minorHAnsi"/>
          <w:sz w:val="24"/>
          <w:szCs w:val="24"/>
        </w:rPr>
        <w:t xml:space="preserve">Kryteria wyboru projektów zatwierdzone zostały przez Komitet Monitorujący Regionalny Program Operacyjny Województwa Łódzkiego na </w:t>
      </w:r>
      <w:r w:rsidRPr="00FA359C">
        <w:rPr>
          <w:rFonts w:cstheme="minorHAnsi"/>
          <w:sz w:val="24"/>
          <w:szCs w:val="24"/>
        </w:rPr>
        <w:t>lata 2014-2020</w:t>
      </w:r>
      <w:r w:rsidR="007E7862" w:rsidRPr="00FA359C">
        <w:rPr>
          <w:rFonts w:cstheme="minorHAnsi"/>
          <w:sz w:val="24"/>
          <w:szCs w:val="24"/>
        </w:rPr>
        <w:t>:</w:t>
      </w:r>
    </w:p>
    <w:p w14:paraId="6FB5916A" w14:textId="77777777" w:rsidR="009E7E7F" w:rsidRPr="005347FF" w:rsidRDefault="007E7862" w:rsidP="00FA359C">
      <w:pPr>
        <w:pStyle w:val="Akapitzlist"/>
        <w:numPr>
          <w:ilvl w:val="0"/>
          <w:numId w:val="102"/>
        </w:numPr>
        <w:spacing w:after="0"/>
        <w:ind w:left="426" w:hanging="426"/>
        <w:rPr>
          <w:rFonts w:cstheme="minorHAnsi"/>
          <w:sz w:val="24"/>
          <w:szCs w:val="24"/>
        </w:rPr>
      </w:pPr>
      <w:r w:rsidRPr="002134D4">
        <w:rPr>
          <w:rFonts w:cstheme="minorHAnsi"/>
          <w:sz w:val="24"/>
          <w:szCs w:val="24"/>
        </w:rPr>
        <w:t xml:space="preserve">ogólne kryteria dostępu, kryteria merytoryczne oraz kryterium podsumowujące </w:t>
      </w:r>
      <w:r w:rsidR="00DA5FD9" w:rsidRPr="002134D4">
        <w:rPr>
          <w:rFonts w:cstheme="minorHAnsi"/>
          <w:sz w:val="24"/>
          <w:szCs w:val="24"/>
        </w:rPr>
        <w:t xml:space="preserve">uchwałą </w:t>
      </w:r>
      <w:r w:rsidR="00C22353" w:rsidRPr="002134D4">
        <w:rPr>
          <w:rFonts w:cstheme="minorHAnsi"/>
          <w:sz w:val="24"/>
          <w:szCs w:val="24"/>
        </w:rPr>
        <w:t xml:space="preserve">nr 1/20 </w:t>
      </w:r>
      <w:r w:rsidR="00DA5FD9" w:rsidRPr="002134D4">
        <w:rPr>
          <w:rFonts w:cstheme="minorHAnsi"/>
          <w:sz w:val="24"/>
          <w:szCs w:val="24"/>
        </w:rPr>
        <w:t>z dnia 1</w:t>
      </w:r>
      <w:r w:rsidR="0075391B" w:rsidRPr="002134D4">
        <w:rPr>
          <w:rFonts w:cstheme="minorHAnsi"/>
          <w:sz w:val="24"/>
          <w:szCs w:val="24"/>
        </w:rPr>
        <w:t>7</w:t>
      </w:r>
      <w:r w:rsidR="00DA5FD9" w:rsidRPr="002134D4">
        <w:rPr>
          <w:rFonts w:cstheme="minorHAnsi"/>
          <w:sz w:val="24"/>
          <w:szCs w:val="24"/>
        </w:rPr>
        <w:t xml:space="preserve"> stycznia 2020 r.</w:t>
      </w:r>
      <w:r w:rsidRPr="005347FF">
        <w:rPr>
          <w:rFonts w:cstheme="minorHAnsi"/>
          <w:sz w:val="24"/>
          <w:szCs w:val="24"/>
        </w:rPr>
        <w:t>;</w:t>
      </w:r>
    </w:p>
    <w:p w14:paraId="2398848D" w14:textId="50FD097F" w:rsidR="007E7862" w:rsidRPr="002134D4" w:rsidRDefault="007E7862" w:rsidP="00FA359C">
      <w:pPr>
        <w:pStyle w:val="Akapitzlist"/>
        <w:numPr>
          <w:ilvl w:val="0"/>
          <w:numId w:val="102"/>
        </w:numPr>
        <w:spacing w:after="0"/>
        <w:ind w:left="426" w:hanging="426"/>
        <w:rPr>
          <w:rFonts w:cstheme="minorHAnsi"/>
          <w:sz w:val="24"/>
          <w:szCs w:val="24"/>
        </w:rPr>
      </w:pPr>
      <w:r>
        <w:rPr>
          <w:rFonts w:cstheme="minorHAnsi"/>
          <w:sz w:val="24"/>
          <w:szCs w:val="24"/>
        </w:rPr>
        <w:t xml:space="preserve">szczegółowe kryteria dostępu </w:t>
      </w:r>
      <w:r w:rsidRPr="002134D4">
        <w:rPr>
          <w:rFonts w:cstheme="minorHAnsi"/>
          <w:sz w:val="24"/>
          <w:szCs w:val="24"/>
        </w:rPr>
        <w:t>uchwałą nr 1</w:t>
      </w:r>
      <w:r w:rsidR="002134D4" w:rsidRPr="0085207C">
        <w:rPr>
          <w:rFonts w:cstheme="minorHAnsi"/>
          <w:sz w:val="24"/>
          <w:szCs w:val="24"/>
        </w:rPr>
        <w:t>6</w:t>
      </w:r>
      <w:r w:rsidRPr="002134D4">
        <w:rPr>
          <w:rFonts w:cstheme="minorHAnsi"/>
          <w:sz w:val="24"/>
          <w:szCs w:val="24"/>
        </w:rPr>
        <w:t>/</w:t>
      </w:r>
      <w:r w:rsidR="002134D4" w:rsidRPr="0085207C">
        <w:rPr>
          <w:rFonts w:cstheme="minorHAnsi"/>
          <w:sz w:val="24"/>
          <w:szCs w:val="24"/>
        </w:rPr>
        <w:t xml:space="preserve">21 </w:t>
      </w:r>
      <w:r w:rsidRPr="002134D4">
        <w:rPr>
          <w:rFonts w:cstheme="minorHAnsi"/>
          <w:sz w:val="24"/>
          <w:szCs w:val="24"/>
        </w:rPr>
        <w:t xml:space="preserve">z dnia </w:t>
      </w:r>
      <w:r w:rsidR="002134D4" w:rsidRPr="0085207C">
        <w:rPr>
          <w:rFonts w:cstheme="minorHAnsi"/>
          <w:sz w:val="24"/>
          <w:szCs w:val="24"/>
        </w:rPr>
        <w:t xml:space="preserve">3 listopada </w:t>
      </w:r>
      <w:r w:rsidRPr="002134D4">
        <w:rPr>
          <w:rFonts w:cstheme="minorHAnsi"/>
          <w:sz w:val="24"/>
          <w:szCs w:val="24"/>
        </w:rPr>
        <w:t>202</w:t>
      </w:r>
      <w:r w:rsidR="002134D4" w:rsidRPr="0085207C">
        <w:rPr>
          <w:rFonts w:cstheme="minorHAnsi"/>
          <w:sz w:val="24"/>
          <w:szCs w:val="24"/>
        </w:rPr>
        <w:t>1</w:t>
      </w:r>
      <w:r w:rsidRPr="002134D4">
        <w:rPr>
          <w:rFonts w:cstheme="minorHAnsi"/>
          <w:sz w:val="24"/>
          <w:szCs w:val="24"/>
        </w:rPr>
        <w:t xml:space="preserve"> r.</w:t>
      </w:r>
    </w:p>
    <w:p w14:paraId="2D21D523" w14:textId="77777777" w:rsidR="00FA359C" w:rsidRPr="007E7862" w:rsidRDefault="00FA359C" w:rsidP="00FA359C">
      <w:pPr>
        <w:pStyle w:val="Akapitzlist"/>
        <w:spacing w:after="0"/>
        <w:ind w:left="780"/>
        <w:rPr>
          <w:rFonts w:cstheme="minorHAnsi"/>
          <w:sz w:val="24"/>
          <w:szCs w:val="24"/>
        </w:rPr>
      </w:pPr>
    </w:p>
    <w:p w14:paraId="05FA773C" w14:textId="77777777" w:rsidR="009E7E7F" w:rsidRPr="00EC2EE7" w:rsidRDefault="009E7E7F" w:rsidP="00EC2EE7">
      <w:pPr>
        <w:keepNext/>
        <w:pBdr>
          <w:left w:val="single" w:sz="48" w:space="4" w:color="538135" w:themeColor="accent6" w:themeShade="BF"/>
        </w:pBdr>
        <w:spacing w:before="240" w:after="0"/>
        <w:ind w:left="284"/>
        <w:jc w:val="both"/>
        <w:rPr>
          <w:rFonts w:eastAsia="Calibri" w:cstheme="minorHAnsi"/>
          <w:b/>
          <w:sz w:val="24"/>
          <w:szCs w:val="24"/>
        </w:rPr>
      </w:pPr>
      <w:r w:rsidRPr="00EC2EE7">
        <w:rPr>
          <w:rFonts w:eastAsia="Calibri" w:cstheme="minorHAnsi"/>
          <w:b/>
          <w:sz w:val="24"/>
          <w:szCs w:val="24"/>
        </w:rPr>
        <w:t>Ogólne kryteria dostępu</w:t>
      </w:r>
    </w:p>
    <w:p w14:paraId="74BCF244" w14:textId="77777777" w:rsidR="009E7E7F" w:rsidRPr="00EC2EE7" w:rsidRDefault="009E7E7F" w:rsidP="00EC2EE7">
      <w:pPr>
        <w:keepNext/>
        <w:spacing w:before="240"/>
        <w:rPr>
          <w:rFonts w:eastAsia="Calibri" w:cstheme="minorHAnsi"/>
          <w:sz w:val="24"/>
          <w:szCs w:val="24"/>
        </w:rPr>
      </w:pPr>
      <w:r w:rsidRPr="00EC2EE7">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0FA700C2" w14:textId="77777777" w:rsidR="009E7E7F" w:rsidRPr="00EC2EE7" w:rsidRDefault="009E7E7F" w:rsidP="00EC2EE7">
      <w:pPr>
        <w:spacing w:before="240"/>
        <w:rPr>
          <w:rFonts w:eastAsia="Calibri" w:cstheme="minorHAnsi"/>
          <w:sz w:val="24"/>
          <w:szCs w:val="24"/>
        </w:rPr>
      </w:pPr>
      <w:r w:rsidRPr="00EC2EE7">
        <w:rPr>
          <w:rFonts w:eastAsia="Calibri" w:cstheme="minorHAnsi"/>
          <w:sz w:val="24"/>
          <w:szCs w:val="24"/>
        </w:rPr>
        <w:t>Sprawdzenie kryteriów polega na przypisaniu im wartości logicznych „tak”, „do negocjacji”, „nie” lub stwierdzeniu, że kryterium nie dotyczy danego projektu.</w:t>
      </w:r>
    </w:p>
    <w:p w14:paraId="14D4D53E" w14:textId="77777777" w:rsidR="00F01861" w:rsidRPr="001D7077" w:rsidRDefault="00F01861" w:rsidP="00EC2EE7">
      <w:pPr>
        <w:spacing w:before="240"/>
        <w:jc w:val="both"/>
        <w:rPr>
          <w:rFonts w:eastAsia="Calibri" w:cs="Arial"/>
          <w:b/>
          <w:sz w:val="24"/>
          <w:szCs w:val="24"/>
          <w:u w:val="single"/>
        </w:rPr>
      </w:pPr>
      <w:r w:rsidRPr="001D7077">
        <w:rPr>
          <w:rFonts w:eastAsia="Calibri" w:cs="Arial"/>
          <w:b/>
          <w:sz w:val="24"/>
          <w:szCs w:val="24"/>
          <w:u w:val="single"/>
        </w:rPr>
        <w:t>W ramach niniejszego konkursu obowiązują następujące ogólne kryteria dostępu:</w:t>
      </w:r>
    </w:p>
    <w:p w14:paraId="440558EE" w14:textId="77777777" w:rsidR="00F01861" w:rsidRPr="00EC2EE7" w:rsidRDefault="00F01861"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sz w:val="24"/>
          <w:szCs w:val="24"/>
        </w:rPr>
      </w:pPr>
      <w:r w:rsidRPr="00EC2EE7">
        <w:rPr>
          <w:rFonts w:eastAsia="Calibri" w:cs="Arial"/>
          <w:b/>
          <w:bCs/>
          <w:sz w:val="24"/>
          <w:szCs w:val="24"/>
        </w:rPr>
        <w:lastRenderedPageBreak/>
        <w:t>Wnioskodawca oraz partnerzy (o ile dotyczy) nie podlegają wykluczeniu z możliwości otrzymania dofinansowania.</w:t>
      </w:r>
    </w:p>
    <w:p w14:paraId="1C317F26"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31E7A2BB" w14:textId="77777777" w:rsidR="00F01861" w:rsidRPr="00EC2EE7" w:rsidRDefault="00F01861" w:rsidP="0061077E">
      <w:pPr>
        <w:numPr>
          <w:ilvl w:val="1"/>
          <w:numId w:val="26"/>
        </w:numPr>
        <w:spacing w:before="120" w:after="0"/>
        <w:ind w:left="426" w:hanging="426"/>
        <w:contextualSpacing/>
        <w:rPr>
          <w:rFonts w:eastAsia="Calibri" w:cs="Arial"/>
          <w:sz w:val="24"/>
          <w:szCs w:val="24"/>
        </w:rPr>
      </w:pPr>
      <w:r w:rsidRPr="00EC2EE7">
        <w:rPr>
          <w:rFonts w:eastAsia="Calibri" w:cs="Arial"/>
          <w:sz w:val="24"/>
          <w:szCs w:val="24"/>
        </w:rPr>
        <w:t>art. 12 ust. 1 pkt 1 ustawy z dnia 15 czerwca 2012 r. o skutkach powierzania wykonywania pracy cudzoziemcom przebywającym wbrew przepisom na terytorium Rzeczypospolitej Polskiej;</w:t>
      </w:r>
    </w:p>
    <w:p w14:paraId="1E5AB62E" w14:textId="77777777" w:rsidR="00F01861" w:rsidRPr="00EC2EE7" w:rsidRDefault="00F01861" w:rsidP="0061077E">
      <w:pPr>
        <w:numPr>
          <w:ilvl w:val="1"/>
          <w:numId w:val="26"/>
        </w:numPr>
        <w:spacing w:before="120" w:after="0"/>
        <w:ind w:left="426" w:hanging="426"/>
        <w:contextualSpacing/>
        <w:rPr>
          <w:rFonts w:eastAsia="Calibri" w:cs="Arial"/>
          <w:sz w:val="24"/>
          <w:szCs w:val="24"/>
        </w:rPr>
      </w:pPr>
      <w:r w:rsidRPr="00EC2EE7">
        <w:rPr>
          <w:rFonts w:eastAsia="Calibri" w:cs="Arial"/>
          <w:sz w:val="24"/>
          <w:szCs w:val="24"/>
        </w:rPr>
        <w:t>art. 9 ust. 1 pkt 2a ustawy z dnia 28 października 2002 r. o odpowiedzialności podmiotów zbiorowych za czyny zabronione pod groźbą kary.</w:t>
      </w:r>
    </w:p>
    <w:p w14:paraId="190BB8D0"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71BDBC95" w14:textId="77777777" w:rsidR="00F01861" w:rsidRPr="00EC2EE7" w:rsidRDefault="00F01861" w:rsidP="0061077E">
      <w:pPr>
        <w:numPr>
          <w:ilvl w:val="0"/>
          <w:numId w:val="25"/>
        </w:numPr>
        <w:pBdr>
          <w:top w:val="single" w:sz="4" w:space="1" w:color="00000A"/>
          <w:left w:val="single" w:sz="4" w:space="0"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Kwalifikowalność projektu.</w:t>
      </w:r>
    </w:p>
    <w:p w14:paraId="16F882BD"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projekt jest zgodny z przepisami art. 65 ust. 6 i art. 125 ust. 3 lit. e) i f) Rozporządzenia Parlamentu Europejskiego i Rady (UE) nr 1303/2013 z dn. 17 grudnia 2013 r. tj.:</w:t>
      </w:r>
    </w:p>
    <w:p w14:paraId="56BC41A2" w14:textId="77777777" w:rsidR="00F01861" w:rsidRPr="00EC2EE7" w:rsidRDefault="00F01861" w:rsidP="0061077E">
      <w:pPr>
        <w:numPr>
          <w:ilvl w:val="0"/>
          <w:numId w:val="23"/>
        </w:numPr>
        <w:spacing w:before="120" w:after="0"/>
        <w:ind w:left="284" w:hanging="284"/>
        <w:contextualSpacing/>
        <w:rPr>
          <w:rFonts w:eastAsia="Calibri" w:cs="Arial"/>
          <w:sz w:val="24"/>
          <w:szCs w:val="24"/>
        </w:rPr>
      </w:pPr>
      <w:r w:rsidRPr="00EC2EE7">
        <w:rPr>
          <w:rFonts w:eastAsia="Calibri" w:cs="Arial"/>
          <w:sz w:val="24"/>
          <w:szCs w:val="24"/>
        </w:rPr>
        <w:t xml:space="preserve">czy projekt nie został zakończony w rozumieniu art. 65 ust. 6,   </w:t>
      </w:r>
    </w:p>
    <w:p w14:paraId="0F2ECDCE" w14:textId="77777777" w:rsidR="00F01861" w:rsidRPr="00EC2EE7" w:rsidRDefault="00F01861" w:rsidP="0061077E">
      <w:pPr>
        <w:numPr>
          <w:ilvl w:val="0"/>
          <w:numId w:val="23"/>
        </w:numPr>
        <w:spacing w:before="120" w:after="0"/>
        <w:ind w:left="284" w:hanging="284"/>
        <w:contextualSpacing/>
        <w:rPr>
          <w:rFonts w:eastAsia="Calibri" w:cs="Arial"/>
          <w:sz w:val="24"/>
          <w:szCs w:val="24"/>
        </w:rPr>
      </w:pPr>
      <w:r w:rsidRPr="00EC2EE7">
        <w:rPr>
          <w:rFonts w:eastAsia="Calibri" w:cs="Arial"/>
          <w:sz w:val="24"/>
          <w:szCs w:val="24"/>
        </w:rPr>
        <w:t xml:space="preserve">jeśli Wnioskodawca rozpoczął projekt przed dniem złożenia wniosku, czy przestrzegał obowiązujących przepisów prawa dotyczących danej operacji (art. 125 ust. 3 lit. e), </w:t>
      </w:r>
    </w:p>
    <w:p w14:paraId="119A052C" w14:textId="77777777" w:rsidR="00F01861" w:rsidRPr="00EC2EE7" w:rsidRDefault="00F01861" w:rsidP="0061077E">
      <w:pPr>
        <w:numPr>
          <w:ilvl w:val="0"/>
          <w:numId w:val="23"/>
        </w:numPr>
        <w:spacing w:before="120" w:after="0"/>
        <w:ind w:left="284" w:hanging="284"/>
        <w:contextualSpacing/>
        <w:rPr>
          <w:rFonts w:eastAsia="Calibri" w:cs="Arial"/>
          <w:sz w:val="24"/>
          <w:szCs w:val="24"/>
        </w:rPr>
      </w:pPr>
      <w:r w:rsidRPr="00EC2EE7">
        <w:rPr>
          <w:rFonts w:eastAsia="Calibri" w:cs="Arial"/>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5CC51856" w14:textId="77777777" w:rsidR="00796279" w:rsidRPr="00796279"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w:t>
      </w:r>
      <w:r w:rsidRPr="00EC2EE7">
        <w:rPr>
          <w:rFonts w:eastAsia="Calibri" w:cs="Arial"/>
          <w:bCs/>
          <w:sz w:val="24"/>
          <w:szCs w:val="24"/>
        </w:rPr>
        <w:t xml:space="preserve"> Weryfikacja polega na przypisaniu wartości logicznych „tak” „nie”. </w:t>
      </w:r>
      <w:r w:rsidRPr="00EC2EE7">
        <w:rPr>
          <w:rFonts w:eastAsia="Calibri" w:cs="Arial"/>
          <w:b/>
          <w:bCs/>
          <w:sz w:val="24"/>
          <w:szCs w:val="24"/>
        </w:rPr>
        <w:t>Projekty niespełniające przedmiotowego kryterium są odrzucane.</w:t>
      </w:r>
    </w:p>
    <w:p w14:paraId="104393A8" w14:textId="77777777" w:rsidR="00F01861" w:rsidRPr="00EC2EE7" w:rsidRDefault="00F01861"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Wnioskodawca zgodnie ze Szczegółowym Opisem Osi Priorytetowych RPO WŁ 2014-2020 oraz RPO WŁ 2014-2020 jest uprawniony do ubiegania się o dofinansowanie</w:t>
      </w:r>
    </w:p>
    <w:p w14:paraId="0B84438A"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w:t>
      </w:r>
      <w:r w:rsidR="005D6074">
        <w:rPr>
          <w:rFonts w:eastAsia="Calibri" w:cs="Arial"/>
          <w:sz w:val="24"/>
          <w:szCs w:val="24"/>
        </w:rPr>
        <w:t>,</w:t>
      </w:r>
      <w:r w:rsidRPr="00EC2EE7">
        <w:rPr>
          <w:rFonts w:eastAsia="Calibri" w:cs="Arial"/>
          <w:sz w:val="24"/>
          <w:szCs w:val="24"/>
        </w:rPr>
        <w:t xml:space="preserve"> czy Wnioskodawca należy do typów Beneficjentów uprawnionych do ubiegania się o dofinansowanie w ramach danego działania / poddziałania / typu projektu zgodnie ze Szczegółowym Opisem Osi Priorytetowych RPO WŁ 2014-2020 oraz RPO WŁ 2014-2020.</w:t>
      </w:r>
    </w:p>
    <w:p w14:paraId="6C1FBEC0"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lastRenderedPageBreak/>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18E5BFBE" w14:textId="77777777" w:rsidR="00F01861" w:rsidRPr="00EC2EE7" w:rsidRDefault="00F01861"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Spełnienie wymogów dotyczących partnerstwa (jeśli dotyczy).</w:t>
      </w:r>
    </w:p>
    <w:p w14:paraId="40F99665"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przypadku projektu partnerskiego w ramach kryterium oceniane będzie</w:t>
      </w:r>
      <w:r w:rsidR="005D6074">
        <w:rPr>
          <w:rFonts w:eastAsia="Calibri" w:cs="Arial"/>
          <w:sz w:val="24"/>
          <w:szCs w:val="24"/>
        </w:rPr>
        <w:t>,</w:t>
      </w:r>
      <w:r w:rsidRPr="00EC2EE7">
        <w:rPr>
          <w:rFonts w:eastAsia="Calibri" w:cs="Arial"/>
          <w:sz w:val="24"/>
          <w:szCs w:val="24"/>
        </w:rPr>
        <w:t xml:space="preserve"> czy spełniony został wymóg dotyczący utworzenia albo zainicjowania partnerstwa przed złożeniem wniosku o dofinansowanie albo przed rozpoczęciem realizacji projektu, o ile data ta jest wcześniejsza od daty złożenia wniosku o dofinansowanie.</w:t>
      </w:r>
    </w:p>
    <w:p w14:paraId="420B6746" w14:textId="77777777" w:rsidR="00F01861" w:rsidRPr="00EC2EE7" w:rsidRDefault="00F01861" w:rsidP="00EC2EE7">
      <w:pPr>
        <w:autoSpaceDE w:val="0"/>
        <w:autoSpaceDN w:val="0"/>
        <w:adjustRightInd w:val="0"/>
        <w:spacing w:before="120" w:after="0"/>
        <w:rPr>
          <w:rFonts w:eastAsia="Calibri" w:cs="Arial"/>
          <w:i/>
          <w:iCs/>
          <w:color w:val="000000"/>
          <w:sz w:val="24"/>
          <w:szCs w:val="24"/>
        </w:rPr>
      </w:pPr>
      <w:r w:rsidRPr="00EC2EE7">
        <w:rPr>
          <w:rFonts w:eastAsia="Calibri" w:cs="Arial"/>
          <w:color w:val="000000"/>
          <w:sz w:val="24"/>
          <w:szCs w:val="24"/>
        </w:rPr>
        <w:t xml:space="preserve">Dodatkowo (o ile dotyczy) wybór partnera spośród podmiotów innych niż wymienione w art. 3 ust.1 pkt 1-3a ustawy z dnia </w:t>
      </w:r>
      <w:r w:rsidR="005C1171">
        <w:rPr>
          <w:rFonts w:eastAsia="Calibri" w:cs="Arial"/>
          <w:color w:val="000000"/>
          <w:sz w:val="24"/>
          <w:szCs w:val="24"/>
        </w:rPr>
        <w:t xml:space="preserve">11 </w:t>
      </w:r>
      <w:r w:rsidR="005D2C08">
        <w:rPr>
          <w:rFonts w:eastAsia="Calibri" w:cs="Arial"/>
          <w:color w:val="000000"/>
          <w:sz w:val="24"/>
          <w:szCs w:val="24"/>
        </w:rPr>
        <w:t>września</w:t>
      </w:r>
      <w:r w:rsidR="005C1171">
        <w:rPr>
          <w:rFonts w:eastAsia="Calibri" w:cs="Arial"/>
          <w:color w:val="000000"/>
          <w:sz w:val="24"/>
          <w:szCs w:val="24"/>
        </w:rPr>
        <w:t xml:space="preserve"> 2019 r.</w:t>
      </w:r>
      <w:r w:rsidR="00D13BDD">
        <w:rPr>
          <w:rFonts w:eastAsia="Calibri" w:cs="Arial"/>
          <w:color w:val="000000"/>
          <w:sz w:val="24"/>
          <w:szCs w:val="24"/>
        </w:rPr>
        <w:t xml:space="preserve"> </w:t>
      </w:r>
      <w:r w:rsidRPr="00EC2EE7">
        <w:rPr>
          <w:rFonts w:eastAsia="Calibri" w:cs="Arial"/>
          <w:color w:val="000000"/>
          <w:sz w:val="24"/>
          <w:szCs w:val="24"/>
        </w:rPr>
        <w:t xml:space="preserve">- Prawo zamówień publicznych został dokonany zgodnie z art.33 ust. 2-4 </w:t>
      </w:r>
      <w:r w:rsidRPr="00EC2EE7">
        <w:rPr>
          <w:rFonts w:eastAsia="Calibri" w:cs="Arial"/>
          <w:i/>
          <w:iCs/>
          <w:color w:val="000000"/>
          <w:sz w:val="24"/>
          <w:szCs w:val="24"/>
        </w:rPr>
        <w:t xml:space="preserve">ustawy z dnia 11 lipca 2014 r. o zasadach realizacji programów w zakresie polityki spójności finansowanych w perspektywie 2014-2020. </w:t>
      </w:r>
    </w:p>
    <w:p w14:paraId="4A85C651" w14:textId="77777777" w:rsidR="00F01861" w:rsidRPr="00EC2EE7" w:rsidRDefault="00F01861" w:rsidP="00EC2EE7">
      <w:pPr>
        <w:spacing w:before="120" w:after="0"/>
        <w:rPr>
          <w:rFonts w:eastAsia="Calibri" w:cs="Times New Roman"/>
          <w:sz w:val="24"/>
          <w:szCs w:val="24"/>
        </w:rPr>
      </w:pPr>
      <w:r w:rsidRPr="00EC2EE7">
        <w:rPr>
          <w:rFonts w:eastAsia="Calibri" w:cs="Arial"/>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0915DBC2" w14:textId="77777777" w:rsidR="00EC2EE7"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269C5C26" w14:textId="77777777" w:rsidR="00F01861" w:rsidRPr="00EC2EE7" w:rsidRDefault="00F01861"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Potencjał finansowy wnioskodawcy i partnerów (jeśli dotyczy).</w:t>
      </w:r>
    </w:p>
    <w:p w14:paraId="5787D9E5" w14:textId="77777777" w:rsidR="00F01861" w:rsidRPr="00EC2EE7" w:rsidRDefault="00F01861" w:rsidP="00EC2EE7">
      <w:pPr>
        <w:autoSpaceDE w:val="0"/>
        <w:autoSpaceDN w:val="0"/>
        <w:adjustRightInd w:val="0"/>
        <w:spacing w:before="120" w:after="0"/>
        <w:rPr>
          <w:rFonts w:eastAsia="Calibri" w:cs="Arial"/>
          <w:color w:val="000000"/>
          <w:sz w:val="24"/>
          <w:szCs w:val="24"/>
        </w:rPr>
      </w:pPr>
      <w:r w:rsidRPr="00EC2EE7">
        <w:rPr>
          <w:rFonts w:eastAsia="Calibri" w:cs="Arial"/>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11BF19F5" w14:textId="77777777" w:rsidR="00F01861" w:rsidRPr="00EC2EE7" w:rsidRDefault="00F01861" w:rsidP="00EC2EE7">
      <w:pPr>
        <w:autoSpaceDE w:val="0"/>
        <w:autoSpaceDN w:val="0"/>
        <w:adjustRightInd w:val="0"/>
        <w:spacing w:before="120" w:after="0"/>
        <w:rPr>
          <w:rFonts w:eastAsia="Calibri" w:cs="Arial"/>
          <w:b/>
          <w:color w:val="000000"/>
          <w:sz w:val="24"/>
          <w:szCs w:val="24"/>
        </w:rPr>
      </w:pPr>
      <w:r w:rsidRPr="00EC2EE7">
        <w:rPr>
          <w:rFonts w:eastAsia="Calibri" w:cs="Arial"/>
          <w:b/>
          <w:color w:val="000000"/>
          <w:sz w:val="24"/>
          <w:szCs w:val="24"/>
        </w:rPr>
        <w:lastRenderedPageBreak/>
        <w:t xml:space="preserve">Kryterium nie dotyczy projektów realizowanych z udziałem jednostek sektora finansów publicznych zarówno w roli lidera jak i partnera. </w:t>
      </w:r>
    </w:p>
    <w:p w14:paraId="6B5397D4"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00F49954" w14:textId="77777777" w:rsidR="00F01861" w:rsidRPr="00EC2EE7" w:rsidRDefault="00F01861" w:rsidP="0061077E">
      <w:pPr>
        <w:numPr>
          <w:ilvl w:val="0"/>
          <w:numId w:val="25"/>
        </w:numPr>
        <w:pBdr>
          <w:top w:val="single" w:sz="4" w:space="0"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Okres realizacji projektu mieści się w okresie kwalifikowalności wydatków.</w:t>
      </w:r>
    </w:p>
    <w:p w14:paraId="42AAE1FD"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30AC82C6"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6521BF64" w14:textId="77777777" w:rsidR="00F01861" w:rsidRPr="00EC2EE7" w:rsidRDefault="00F01861"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ind w:left="426" w:hanging="426"/>
        <w:contextualSpacing/>
        <w:rPr>
          <w:rFonts w:eastAsia="Calibri" w:cs="Arial"/>
          <w:b/>
          <w:bCs/>
          <w:sz w:val="24"/>
          <w:szCs w:val="24"/>
        </w:rPr>
      </w:pPr>
      <w:r w:rsidRPr="00EC2EE7">
        <w:rPr>
          <w:rFonts w:eastAsia="Calibri" w:cs="Arial"/>
          <w:b/>
          <w:bCs/>
          <w:sz w:val="24"/>
          <w:szCs w:val="24"/>
        </w:rPr>
        <w:t>Zakaz podwójnego finansowania.</w:t>
      </w:r>
    </w:p>
    <w:p w14:paraId="5AB85AE2"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6D837E18" w14:textId="77777777" w:rsidR="00F01861" w:rsidRPr="00EC2EE7" w:rsidRDefault="00F01861" w:rsidP="00796279">
      <w:pPr>
        <w:autoSpaceDE w:val="0"/>
        <w:autoSpaceDN w:val="0"/>
        <w:adjustRightInd w:val="0"/>
        <w:spacing w:before="120" w:after="240"/>
        <w:rPr>
          <w:rFonts w:eastAsia="Calibri" w:cs="Arial"/>
          <w:color w:val="000000"/>
          <w:sz w:val="24"/>
          <w:szCs w:val="24"/>
        </w:rPr>
      </w:pPr>
      <w:r w:rsidRPr="00EC2EE7">
        <w:rPr>
          <w:rFonts w:eastAsia="Calibri" w:cs="Arial"/>
          <w:color w:val="000000"/>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color w:val="000000"/>
          <w:sz w:val="24"/>
          <w:szCs w:val="24"/>
        </w:rPr>
        <w:t>Projekty niespełniające przedmiotowego kryterium są odrzucane.</w:t>
      </w:r>
    </w:p>
    <w:p w14:paraId="6889516F" w14:textId="77777777" w:rsidR="00F01861" w:rsidRPr="00EC525E" w:rsidRDefault="00EC525E"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ind w:left="426" w:hanging="426"/>
        <w:contextualSpacing/>
        <w:rPr>
          <w:rFonts w:eastAsia="Calibri" w:cstheme="minorHAnsi"/>
          <w:b/>
          <w:bCs/>
          <w:sz w:val="24"/>
          <w:szCs w:val="24"/>
        </w:rPr>
      </w:pPr>
      <w:r w:rsidRPr="00EC525E">
        <w:rPr>
          <w:rFonts w:cstheme="minorHAnsi"/>
          <w:b/>
          <w:sz w:val="24"/>
          <w:szCs w:val="24"/>
        </w:rPr>
        <w:t>Właściwa metoda rozliczania kosztów</w:t>
      </w:r>
      <w:r w:rsidR="00F01861" w:rsidRPr="00EC525E">
        <w:rPr>
          <w:rFonts w:eastAsia="Calibri" w:cstheme="minorHAnsi"/>
          <w:b/>
          <w:bCs/>
          <w:sz w:val="24"/>
          <w:szCs w:val="24"/>
        </w:rPr>
        <w:t>.</w:t>
      </w:r>
    </w:p>
    <w:p w14:paraId="7705ECC2" w14:textId="77777777" w:rsidR="00A85908" w:rsidRPr="004C15C0" w:rsidRDefault="00A85908" w:rsidP="00A85908">
      <w:pPr>
        <w:spacing w:after="0"/>
        <w:jc w:val="both"/>
        <w:rPr>
          <w:rFonts w:cstheme="minorHAnsi"/>
          <w:sz w:val="24"/>
          <w:szCs w:val="24"/>
        </w:rPr>
      </w:pPr>
      <w:r w:rsidRPr="004C15C0">
        <w:rPr>
          <w:rFonts w:cstheme="minorHAnsi"/>
          <w:sz w:val="24"/>
          <w:szCs w:val="24"/>
        </w:rPr>
        <w:t>W ramach kryterium oceniane będzie czy:</w:t>
      </w:r>
    </w:p>
    <w:p w14:paraId="3958BBB9" w14:textId="77777777" w:rsidR="00A85908" w:rsidRPr="004C15C0" w:rsidRDefault="00A85908" w:rsidP="0061077E">
      <w:pPr>
        <w:numPr>
          <w:ilvl w:val="0"/>
          <w:numId w:val="68"/>
        </w:numPr>
        <w:spacing w:after="0"/>
        <w:ind w:left="284" w:hanging="284"/>
        <w:contextualSpacing/>
        <w:jc w:val="both"/>
        <w:rPr>
          <w:rFonts w:cstheme="minorHAnsi"/>
          <w:sz w:val="24"/>
          <w:szCs w:val="24"/>
        </w:rPr>
      </w:pPr>
      <w:r w:rsidRPr="004C15C0">
        <w:rPr>
          <w:rFonts w:cstheme="minorHAnsi"/>
          <w:sz w:val="24"/>
          <w:szCs w:val="24"/>
        </w:rPr>
        <w:t>Koszty bezpośrednie projektu rozliczane są:</w:t>
      </w:r>
    </w:p>
    <w:p w14:paraId="1C267BC1" w14:textId="77777777" w:rsidR="00A85908" w:rsidRPr="004C15C0" w:rsidRDefault="00A85908" w:rsidP="0061077E">
      <w:pPr>
        <w:numPr>
          <w:ilvl w:val="0"/>
          <w:numId w:val="69"/>
        </w:numPr>
        <w:spacing w:after="0"/>
        <w:contextualSpacing/>
        <w:jc w:val="both"/>
        <w:rPr>
          <w:rFonts w:cstheme="minorHAnsi"/>
          <w:sz w:val="24"/>
          <w:szCs w:val="24"/>
        </w:rPr>
      </w:pPr>
      <w:r w:rsidRPr="004C15C0">
        <w:rPr>
          <w:rFonts w:cstheme="minorHAnsi"/>
          <w:sz w:val="24"/>
          <w:szCs w:val="24"/>
        </w:rPr>
        <w:t>na podstawie rzeczywiście ponoszonych wydatków, lub</w:t>
      </w:r>
    </w:p>
    <w:p w14:paraId="0B6662E6" w14:textId="77777777" w:rsidR="00A85908" w:rsidRPr="004C15C0" w:rsidRDefault="00A85908" w:rsidP="0061077E">
      <w:pPr>
        <w:numPr>
          <w:ilvl w:val="0"/>
          <w:numId w:val="69"/>
        </w:numPr>
        <w:spacing w:after="0"/>
        <w:contextualSpacing/>
        <w:jc w:val="both"/>
        <w:rPr>
          <w:rFonts w:cstheme="minorHAnsi"/>
          <w:sz w:val="24"/>
          <w:szCs w:val="24"/>
        </w:rPr>
      </w:pPr>
      <w:r w:rsidRPr="004C15C0">
        <w:rPr>
          <w:rFonts w:cstheme="minorHAnsi"/>
          <w:sz w:val="24"/>
          <w:szCs w:val="24"/>
        </w:rPr>
        <w:t>stawkami jednostkowymi określonymi przez IZ/IP,</w:t>
      </w:r>
    </w:p>
    <w:p w14:paraId="71ECC57A" w14:textId="77777777" w:rsidR="00A85908" w:rsidRPr="004C15C0" w:rsidRDefault="00A85908" w:rsidP="0061077E">
      <w:pPr>
        <w:numPr>
          <w:ilvl w:val="0"/>
          <w:numId w:val="69"/>
        </w:numPr>
        <w:spacing w:after="0"/>
        <w:contextualSpacing/>
        <w:jc w:val="both"/>
        <w:rPr>
          <w:rFonts w:cstheme="minorHAnsi"/>
          <w:sz w:val="24"/>
          <w:szCs w:val="24"/>
        </w:rPr>
      </w:pPr>
      <w:r w:rsidRPr="004C15C0">
        <w:rPr>
          <w:rFonts w:cstheme="minorHAnsi"/>
          <w:sz w:val="24"/>
          <w:szCs w:val="24"/>
        </w:rPr>
        <w:t>jako kombinacja powyższych form</w:t>
      </w:r>
      <w:r w:rsidR="005D2C08">
        <w:rPr>
          <w:rFonts w:cstheme="minorHAnsi"/>
          <w:sz w:val="24"/>
          <w:szCs w:val="24"/>
        </w:rPr>
        <w:t>.</w:t>
      </w:r>
    </w:p>
    <w:p w14:paraId="2360D4CE" w14:textId="77777777" w:rsidR="00A85908" w:rsidRPr="004C15C0" w:rsidRDefault="00A85908" w:rsidP="00A85908">
      <w:pPr>
        <w:spacing w:after="0"/>
        <w:contextualSpacing/>
        <w:jc w:val="both"/>
        <w:rPr>
          <w:rFonts w:cstheme="minorHAnsi"/>
          <w:sz w:val="24"/>
          <w:szCs w:val="24"/>
        </w:rPr>
      </w:pPr>
    </w:p>
    <w:p w14:paraId="54D0A380" w14:textId="77777777" w:rsidR="00A85908" w:rsidRPr="004C15C0" w:rsidRDefault="00A85908" w:rsidP="00A85908">
      <w:pPr>
        <w:pBdr>
          <w:left w:val="single" w:sz="48" w:space="4" w:color="E36C0A"/>
        </w:pBdr>
        <w:spacing w:after="0"/>
        <w:ind w:left="142"/>
        <w:rPr>
          <w:rFonts w:eastAsia="Calibri" w:cstheme="minorHAnsi"/>
          <w:b/>
          <w:sz w:val="24"/>
          <w:szCs w:val="24"/>
        </w:rPr>
      </w:pPr>
      <w:r w:rsidRPr="004C15C0">
        <w:rPr>
          <w:rFonts w:eastAsia="Calibri" w:cstheme="minorHAnsi"/>
          <w:b/>
          <w:sz w:val="24"/>
          <w:szCs w:val="24"/>
        </w:rPr>
        <w:t>Uwaga!</w:t>
      </w:r>
    </w:p>
    <w:p w14:paraId="631D35F9" w14:textId="77777777" w:rsidR="00A85908" w:rsidRPr="004C15C0" w:rsidRDefault="00A85908" w:rsidP="00A85908">
      <w:pPr>
        <w:pBdr>
          <w:left w:val="single" w:sz="48" w:space="4" w:color="E36C0A"/>
        </w:pBdr>
        <w:spacing w:after="0"/>
        <w:ind w:left="142"/>
        <w:rPr>
          <w:rFonts w:cstheme="minorHAnsi"/>
          <w:bCs/>
          <w:spacing w:val="6"/>
          <w:sz w:val="24"/>
          <w:szCs w:val="24"/>
        </w:rPr>
      </w:pPr>
      <w:r w:rsidRPr="004C15C0">
        <w:rPr>
          <w:rFonts w:cstheme="minorHAnsi"/>
          <w:bCs/>
          <w:spacing w:val="6"/>
          <w:sz w:val="24"/>
          <w:szCs w:val="24"/>
        </w:rPr>
        <w:t>Nie przewiduje się w ramach konkursu stosowania stawek jednostkowych.</w:t>
      </w:r>
    </w:p>
    <w:p w14:paraId="72AC6E71" w14:textId="77777777" w:rsidR="00A85908" w:rsidRPr="004C15C0" w:rsidRDefault="00A85908" w:rsidP="00A85908">
      <w:pPr>
        <w:pBdr>
          <w:left w:val="single" w:sz="48" w:space="4" w:color="E36C0A"/>
        </w:pBdr>
        <w:spacing w:after="0"/>
        <w:ind w:left="142"/>
        <w:rPr>
          <w:rFonts w:eastAsia="Calibri" w:cstheme="minorHAnsi"/>
          <w:b/>
          <w:sz w:val="24"/>
          <w:szCs w:val="24"/>
        </w:rPr>
      </w:pPr>
    </w:p>
    <w:p w14:paraId="5C15CED9" w14:textId="77777777" w:rsidR="00A85908" w:rsidRPr="004C15C0" w:rsidRDefault="004C15C0" w:rsidP="00A85908">
      <w:pPr>
        <w:pBdr>
          <w:left w:val="single" w:sz="48" w:space="4" w:color="E36C0A"/>
        </w:pBdr>
        <w:spacing w:after="0"/>
        <w:ind w:left="142"/>
        <w:rPr>
          <w:rFonts w:cstheme="minorHAnsi"/>
          <w:bCs/>
          <w:spacing w:val="6"/>
          <w:sz w:val="24"/>
          <w:szCs w:val="24"/>
        </w:rPr>
      </w:pPr>
      <w:r>
        <w:rPr>
          <w:rFonts w:cstheme="minorHAnsi"/>
          <w:sz w:val="24"/>
          <w:szCs w:val="24"/>
        </w:rPr>
        <w:lastRenderedPageBreak/>
        <w:t>IOK ustala</w:t>
      </w:r>
      <w:r w:rsidR="00A85908" w:rsidRPr="004C15C0">
        <w:rPr>
          <w:rFonts w:cstheme="minorHAnsi"/>
          <w:sz w:val="24"/>
          <w:szCs w:val="24"/>
        </w:rPr>
        <w:t xml:space="preserve">, że w </w:t>
      </w:r>
      <w:r w:rsidR="00A85908" w:rsidRPr="004C15C0">
        <w:rPr>
          <w:rFonts w:eastAsia="Calibri" w:cstheme="minorHAnsi"/>
          <w:b/>
          <w:sz w:val="24"/>
          <w:szCs w:val="24"/>
        </w:rPr>
        <w:t xml:space="preserve"> </w:t>
      </w:r>
      <w:r w:rsidR="00A85908" w:rsidRPr="004C15C0">
        <w:rPr>
          <w:rFonts w:eastAsia="Calibri" w:cstheme="minorHAnsi"/>
          <w:sz w:val="24"/>
          <w:szCs w:val="24"/>
        </w:rPr>
        <w:t xml:space="preserve">przypadku niniejszego konkursu, </w:t>
      </w:r>
      <w:r w:rsidR="00A85908" w:rsidRPr="004C15C0">
        <w:rPr>
          <w:rFonts w:cstheme="minorHAnsi"/>
          <w:spacing w:val="6"/>
          <w:sz w:val="24"/>
          <w:szCs w:val="24"/>
        </w:rPr>
        <w:t>koszty bezpośrednie muszą być rozliczane na podstawie rzeczywiście ponoszonych wydatków, gdyż</w:t>
      </w:r>
      <w:r w:rsidR="00A85908" w:rsidRPr="004C15C0">
        <w:rPr>
          <w:rFonts w:cstheme="minorHAnsi"/>
          <w:b/>
          <w:sz w:val="24"/>
          <w:szCs w:val="24"/>
        </w:rPr>
        <w:t xml:space="preserve"> </w:t>
      </w:r>
      <w:r w:rsidR="00A85908" w:rsidRPr="004C15C0">
        <w:rPr>
          <w:rFonts w:eastAsia="Calibri" w:cstheme="minorHAnsi"/>
          <w:b/>
          <w:sz w:val="24"/>
          <w:szCs w:val="24"/>
        </w:rPr>
        <w:t xml:space="preserve">minimalna </w:t>
      </w:r>
      <w:r w:rsidR="004F7DE3" w:rsidRPr="004F7DE3">
        <w:rPr>
          <w:rFonts w:eastAsia="Calibri" w:cstheme="minorHAnsi"/>
          <w:b/>
          <w:sz w:val="24"/>
          <w:szCs w:val="24"/>
        </w:rPr>
        <w:t xml:space="preserve">wartość dofinansowania musi być wyższa niż </w:t>
      </w:r>
      <w:r w:rsidR="004F7DE3" w:rsidRPr="004F7DE3">
        <w:rPr>
          <w:rFonts w:cstheme="minorHAnsi"/>
          <w:b/>
          <w:bCs/>
          <w:sz w:val="24"/>
          <w:szCs w:val="24"/>
        </w:rPr>
        <w:t>100 tys. EUR</w:t>
      </w:r>
      <w:r w:rsidR="004F7DE3">
        <w:rPr>
          <w:rStyle w:val="Odwoanieprzypisudolnego"/>
          <w:b/>
          <w:bCs/>
          <w:szCs w:val="24"/>
        </w:rPr>
        <w:footnoteReference w:id="18"/>
      </w:r>
      <w:r w:rsidR="004F7DE3" w:rsidRPr="004F7DE3">
        <w:rPr>
          <w:rFonts w:cstheme="minorHAnsi"/>
          <w:b/>
          <w:bCs/>
          <w:spacing w:val="6"/>
          <w:sz w:val="24"/>
          <w:szCs w:val="24"/>
        </w:rPr>
        <w:t>.</w:t>
      </w:r>
    </w:p>
    <w:p w14:paraId="4BAD46F4" w14:textId="77777777" w:rsidR="00A85908" w:rsidRPr="004C15C0" w:rsidRDefault="00A85908" w:rsidP="00A85908">
      <w:pPr>
        <w:pBdr>
          <w:left w:val="single" w:sz="48" w:space="4" w:color="E36C0A"/>
        </w:pBdr>
        <w:spacing w:after="0"/>
        <w:ind w:left="142" w:firstLine="142"/>
        <w:contextualSpacing/>
        <w:rPr>
          <w:rFonts w:eastAsia="Calibri" w:cstheme="minorHAnsi"/>
          <w:b/>
          <w:sz w:val="24"/>
          <w:szCs w:val="24"/>
        </w:rPr>
      </w:pPr>
    </w:p>
    <w:p w14:paraId="5187DC9A" w14:textId="77777777" w:rsidR="00A85908" w:rsidRPr="004C15C0" w:rsidRDefault="00A85908" w:rsidP="00A85908">
      <w:pPr>
        <w:pBdr>
          <w:left w:val="single" w:sz="48" w:space="4" w:color="E36C0A"/>
        </w:pBdr>
        <w:spacing w:after="0"/>
        <w:ind w:left="142"/>
        <w:contextualSpacing/>
        <w:rPr>
          <w:rFonts w:eastAsia="Calibri" w:cstheme="minorHAnsi"/>
          <w:sz w:val="24"/>
          <w:szCs w:val="24"/>
        </w:rPr>
      </w:pPr>
      <w:r w:rsidRPr="004C15C0">
        <w:rPr>
          <w:rFonts w:eastAsia="Calibri" w:cstheme="minorHAnsi"/>
          <w:sz w:val="24"/>
          <w:szCs w:val="24"/>
        </w:rPr>
        <w:t xml:space="preserve">W innych przypadkach projekt jest odrzucany na etapie oceny </w:t>
      </w:r>
      <w:proofErr w:type="spellStart"/>
      <w:r w:rsidRPr="004C15C0">
        <w:rPr>
          <w:rFonts w:eastAsia="Calibri" w:cstheme="minorHAnsi"/>
          <w:sz w:val="24"/>
          <w:szCs w:val="24"/>
        </w:rPr>
        <w:t>formalno</w:t>
      </w:r>
      <w:proofErr w:type="spellEnd"/>
      <w:r w:rsidRPr="004C15C0">
        <w:rPr>
          <w:rFonts w:eastAsia="Calibri" w:cstheme="minorHAnsi"/>
          <w:sz w:val="24"/>
          <w:szCs w:val="24"/>
        </w:rPr>
        <w:t xml:space="preserve"> – merytorycznej za  niezgodność z ogólnym kryterium dostępu nr 8 „</w:t>
      </w:r>
      <w:r w:rsidRPr="004C15C0">
        <w:rPr>
          <w:rFonts w:cstheme="minorHAnsi"/>
          <w:sz w:val="24"/>
          <w:szCs w:val="24"/>
        </w:rPr>
        <w:t>Właściwa metoda rozliczania kosztów</w:t>
      </w:r>
      <w:r w:rsidRPr="004C15C0">
        <w:rPr>
          <w:rFonts w:eastAsia="Calibri" w:cstheme="minorHAnsi"/>
          <w:sz w:val="24"/>
          <w:szCs w:val="24"/>
        </w:rPr>
        <w:t>”.</w:t>
      </w:r>
    </w:p>
    <w:p w14:paraId="6426D13E" w14:textId="77777777" w:rsidR="00A85908" w:rsidRPr="00A85908" w:rsidRDefault="00A85908" w:rsidP="00A85908">
      <w:pPr>
        <w:spacing w:before="120" w:after="120"/>
        <w:rPr>
          <w:rFonts w:eastAsia="Calibri" w:cstheme="minorHAnsi"/>
          <w:b/>
          <w:bCs/>
          <w:sz w:val="24"/>
          <w:szCs w:val="24"/>
        </w:rPr>
      </w:pPr>
      <w:r w:rsidRPr="004C15C0">
        <w:rPr>
          <w:rFonts w:eastAsia="Calibri" w:cstheme="minorHAnsi"/>
          <w:sz w:val="24"/>
          <w:szCs w:val="24"/>
        </w:rPr>
        <w:t>Weryfikacja na podstawie zapisów we wniosku o dofinansowanie. Weryfikacja polega na przypisaniu wartości logicznych „tak” „nie”.</w:t>
      </w:r>
      <w:r w:rsidRPr="004C15C0">
        <w:rPr>
          <w:rFonts w:eastAsia="Calibri" w:cstheme="minorHAnsi"/>
          <w:b/>
          <w:bCs/>
          <w:sz w:val="24"/>
          <w:szCs w:val="24"/>
        </w:rPr>
        <w:t xml:space="preserve"> Projekty niespełniające przedmiotowego kryterium są odrzucane.</w:t>
      </w:r>
    </w:p>
    <w:p w14:paraId="4036146F" w14:textId="77777777" w:rsidR="00F01861" w:rsidRPr="00EC2EE7" w:rsidRDefault="00F01861"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Lokalizacja biura projektu.</w:t>
      </w:r>
    </w:p>
    <w:p w14:paraId="75BAC927"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biuro projektu będzie prowadzone na terenie województwa łódzkiego przez cały okres realizacji projektu. </w:t>
      </w:r>
    </w:p>
    <w:p w14:paraId="19C3CD6A"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07AC12E2"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6F5D247E" w14:textId="77777777" w:rsidR="00F01861" w:rsidRPr="00EC2EE7" w:rsidRDefault="00F01861"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Projekt jest skierowany do grup docelowych z obszaru województwa łódzkiego.</w:t>
      </w:r>
    </w:p>
    <w:p w14:paraId="634DDF0C" w14:textId="77777777" w:rsidR="00F01861" w:rsidRPr="00EC2EE7" w:rsidRDefault="00F01861" w:rsidP="00D00B08">
      <w:pPr>
        <w:spacing w:before="240" w:after="0"/>
        <w:rPr>
          <w:rFonts w:eastAsia="Times New Roman" w:cs="Arial"/>
          <w:sz w:val="24"/>
          <w:szCs w:val="24"/>
          <w:lang w:eastAsia="pl-PL"/>
        </w:rPr>
      </w:pPr>
      <w:r w:rsidRPr="00EC2EE7">
        <w:rPr>
          <w:rFonts w:eastAsia="Times New Roman" w:cs="Arial"/>
          <w:sz w:val="24"/>
          <w:szCs w:val="24"/>
          <w:lang w:eastAsia="pl-PL"/>
        </w:rPr>
        <w:t>W ramach kryterium oceniane będzie czy w przypadku:</w:t>
      </w:r>
    </w:p>
    <w:p w14:paraId="3D72B124" w14:textId="77777777" w:rsidR="00F01861" w:rsidRPr="00EC2EE7" w:rsidRDefault="00F01861" w:rsidP="0061077E">
      <w:pPr>
        <w:numPr>
          <w:ilvl w:val="0"/>
          <w:numId w:val="24"/>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 xml:space="preserve">osób fizycznych uczą się / pracują lub zamieszkują na obszarze województwa łódzkiego w rozumieniu przepisów Kodeksu Cywilnego, </w:t>
      </w:r>
    </w:p>
    <w:p w14:paraId="74028D7D" w14:textId="77777777" w:rsidR="00F01861" w:rsidRPr="00EC2EE7" w:rsidRDefault="00F01861" w:rsidP="0061077E">
      <w:pPr>
        <w:numPr>
          <w:ilvl w:val="0"/>
          <w:numId w:val="24"/>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innych podmiotów posiadają jednostkę organizacyjną na obszarze województwa łódzkiego.</w:t>
      </w:r>
    </w:p>
    <w:p w14:paraId="20FAE554" w14:textId="77777777" w:rsidR="00F01861" w:rsidRPr="00EC2EE7" w:rsidRDefault="00F01861" w:rsidP="00EC2EE7">
      <w:pPr>
        <w:spacing w:before="120" w:after="120"/>
        <w:ind w:left="426"/>
        <w:contextualSpacing/>
        <w:rPr>
          <w:rFonts w:eastAsia="Times New Roman" w:cs="Arial"/>
          <w:sz w:val="24"/>
          <w:szCs w:val="24"/>
          <w:lang w:eastAsia="pl-PL"/>
        </w:rPr>
      </w:pPr>
    </w:p>
    <w:p w14:paraId="543C972A"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b/>
          <w:sz w:val="24"/>
          <w:szCs w:val="24"/>
        </w:rPr>
        <w:t xml:space="preserve">Uwaga! </w:t>
      </w:r>
    </w:p>
    <w:p w14:paraId="33800352"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sz w:val="24"/>
          <w:szCs w:val="24"/>
        </w:rPr>
        <w:t>Grupa docelową projektu są osoby fizyczne.</w:t>
      </w:r>
    </w:p>
    <w:p w14:paraId="510C2B31"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lastRenderedPageBreak/>
        <w:t>Weryfikacja na podstawie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5AE1DECD" w14:textId="77777777" w:rsidR="00F01861" w:rsidRPr="00EC2EE7" w:rsidRDefault="00F01861"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i niedyskryminacji, w tym dostępności dla osób z niepełnosprawnościami.</w:t>
      </w:r>
    </w:p>
    <w:p w14:paraId="262D3CCF" w14:textId="77777777" w:rsidR="00F01861" w:rsidRPr="00EC2EE7" w:rsidRDefault="00F01861" w:rsidP="00EC2EE7">
      <w:pPr>
        <w:autoSpaceDE w:val="0"/>
        <w:autoSpaceDN w:val="0"/>
        <w:adjustRightInd w:val="0"/>
        <w:spacing w:before="120" w:after="120"/>
        <w:rPr>
          <w:rFonts w:eastAsia="Calibri" w:cs="Arial"/>
          <w:i/>
          <w:iCs/>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t>
      </w:r>
      <w:r w:rsidRPr="00806024">
        <w:rPr>
          <w:rFonts w:eastAsia="Calibri" w:cs="Arial"/>
          <w:color w:val="000000"/>
          <w:sz w:val="24"/>
          <w:szCs w:val="24"/>
        </w:rPr>
        <w:t xml:space="preserve">w </w:t>
      </w:r>
      <w:r w:rsidRPr="00AF5ECB">
        <w:rPr>
          <w:rFonts w:eastAsia="Calibri" w:cs="Arial"/>
          <w:i/>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i/>
          <w:iCs/>
          <w:color w:val="000000"/>
          <w:sz w:val="24"/>
          <w:szCs w:val="24"/>
        </w:rPr>
        <w:t xml:space="preserve"> </w:t>
      </w:r>
      <w:r w:rsidRPr="00EC2EE7">
        <w:rPr>
          <w:rFonts w:eastAsia="Calibri" w:cs="Arial"/>
          <w:iCs/>
          <w:color w:val="000000"/>
          <w:sz w:val="24"/>
          <w:szCs w:val="24"/>
        </w:rPr>
        <w:t>z dnia 5 kwietnia 2018 r. oraz projekt ma pozytywny wpływ na ww. zasadę</w:t>
      </w:r>
      <w:r w:rsidRPr="00EC2EE7">
        <w:rPr>
          <w:rFonts w:eastAsia="Calibri" w:cs="Arial"/>
          <w:i/>
          <w:iCs/>
          <w:color w:val="000000"/>
          <w:sz w:val="24"/>
          <w:szCs w:val="24"/>
        </w:rPr>
        <w:t xml:space="preserve">. </w:t>
      </w:r>
    </w:p>
    <w:p w14:paraId="30829EFA"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t>
      </w:r>
      <w:r w:rsidRPr="00AF5ECB">
        <w:rPr>
          <w:rFonts w:eastAsia="Calibri" w:cs="Arial"/>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1E19A521"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8E0A154"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3C99F227" w14:textId="77777777" w:rsidR="00F01861" w:rsidRPr="00EC2EE7" w:rsidRDefault="00F01861"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zrównoważonego rozwoju.</w:t>
      </w:r>
    </w:p>
    <w:p w14:paraId="78EB8573"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7E6B9152"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7FB3036D"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11976A8E" w14:textId="77777777" w:rsidR="00F01861" w:rsidRPr="00EC2EE7" w:rsidRDefault="00F01861" w:rsidP="0061077E">
      <w:pPr>
        <w:numPr>
          <w:ilvl w:val="0"/>
          <w:numId w:val="25"/>
        </w:numPr>
        <w:pBdr>
          <w:top w:val="single" w:sz="4" w:space="1" w:color="00000A"/>
          <w:left w:val="single" w:sz="4" w:space="4" w:color="00000A"/>
          <w:bottom w:val="single" w:sz="4" w:space="0"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lastRenderedPageBreak/>
        <w:t>Zgodność projektu z zasadą równości szans kobiet i mężczyzn w oparciu o standard minimum.</w:t>
      </w:r>
    </w:p>
    <w:p w14:paraId="78DF8A19"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Wnioskodawca wykazał zgodność projektu z zasadą równości szans kobiet i mężczyzn na podstawie standardu minimum określonego w </w:t>
      </w:r>
      <w:r w:rsidRPr="00806024">
        <w:rPr>
          <w:rFonts w:eastAsia="Calibri" w:cs="Arial"/>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32C1C9FC"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Weryfikacja będzie odbywała się w oparciu o standard minimum składający się z 5 kryteriów oceny będący Załącznikiem do </w:t>
      </w:r>
      <w:r w:rsidRPr="00EC2EE7">
        <w:rPr>
          <w:rFonts w:eastAsia="Calibri" w:cs="Arial"/>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EC2EE7">
        <w:rPr>
          <w:rFonts w:eastAsia="Calibri" w:cs="Arial"/>
          <w:color w:val="000000"/>
          <w:sz w:val="24"/>
          <w:szCs w:val="24"/>
        </w:rPr>
        <w:t xml:space="preserve">poprzez przyznanie odpowiedniej liczby punktów konkretnym kryteriom. Kryterium uznane za spełnione w przypadku uzyskania w sumie co najmniej 3 punktów. </w:t>
      </w:r>
    </w:p>
    <w:p w14:paraId="4F6E8769"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E4DB031"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Jeśli projekt stanowi wyjątek od standardu minimum kryterium punkty nie są przyznawane, a kryterium uznaje się za spełnione.</w:t>
      </w:r>
    </w:p>
    <w:p w14:paraId="656D3AF7" w14:textId="77777777" w:rsidR="00F01861" w:rsidRPr="00EC2EE7" w:rsidRDefault="00F01861" w:rsidP="00796279">
      <w:pPr>
        <w:spacing w:before="120" w:after="240"/>
        <w:rPr>
          <w:rFonts w:eastAsia="Calibri" w:cs="Arial"/>
          <w:sz w:val="24"/>
          <w:szCs w:val="24"/>
        </w:rPr>
      </w:pPr>
      <w:r w:rsidRPr="00EC2EE7">
        <w:rPr>
          <w:rFonts w:eastAsia="Calibri" w:cs="Arial"/>
          <w:b/>
          <w:bCs/>
          <w:sz w:val="24"/>
          <w:szCs w:val="24"/>
        </w:rPr>
        <w:t>Projekty niespełniające przedmiotowego kryterium są odrzucane.</w:t>
      </w:r>
    </w:p>
    <w:p w14:paraId="2A7BF68A" w14:textId="77777777" w:rsidR="00F01861" w:rsidRPr="00EC2EE7" w:rsidRDefault="00F01861"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z prawodawstwem krajowym i unijnym w zakresie odnoszącym się do sposobu realizacji i zakresu projektu.</w:t>
      </w:r>
    </w:p>
    <w:p w14:paraId="70ADD9A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EC2EE7">
        <w:rPr>
          <w:rFonts w:eastAsia="Calibri" w:cs="Arial"/>
          <w:color w:val="000000"/>
          <w:sz w:val="24"/>
          <w:szCs w:val="24"/>
        </w:rPr>
        <w:t>minimis</w:t>
      </w:r>
      <w:proofErr w:type="spellEnd"/>
      <w:r w:rsidRPr="00EC2EE7">
        <w:rPr>
          <w:rFonts w:eastAsia="Calibri" w:cs="Arial"/>
          <w:color w:val="000000"/>
          <w:sz w:val="24"/>
          <w:szCs w:val="24"/>
        </w:rPr>
        <w:t xml:space="preserve"> (o ile dotyczy). </w:t>
      </w:r>
    </w:p>
    <w:p w14:paraId="5884E856"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Projekty niespełniające przedmiotowego kryterium są odrzucane.</w:t>
      </w:r>
    </w:p>
    <w:p w14:paraId="7DD21C75" w14:textId="77777777" w:rsidR="00F01861" w:rsidRPr="00EC2EE7" w:rsidRDefault="00F01861" w:rsidP="0061077E">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RPO WŁ 2014-2020 oraz Szczegółowym Opisem Osi Priorytetowych RPO WŁ 2014-2020.</w:t>
      </w:r>
    </w:p>
    <w:p w14:paraId="009A9FF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46F71966"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w:t>
      </w:r>
      <w:r w:rsidR="00EC2EE7">
        <w:rPr>
          <w:rFonts w:eastAsia="Calibri" w:cs="Arial"/>
          <w:b/>
          <w:bCs/>
          <w:sz w:val="24"/>
          <w:szCs w:val="24"/>
        </w:rPr>
        <w:t>otowego kryterium są odrzucane.</w:t>
      </w:r>
    </w:p>
    <w:p w14:paraId="10963C05" w14:textId="77777777" w:rsidR="00F01861" w:rsidRPr="00EC2EE7" w:rsidRDefault="00F01861" w:rsidP="00EC2EE7">
      <w:pPr>
        <w:spacing w:before="120" w:after="120"/>
        <w:rPr>
          <w:rFonts w:eastAsia="Calibri" w:cs="Arial"/>
          <w:b/>
          <w:bCs/>
          <w:iCs/>
          <w:sz w:val="24"/>
          <w:szCs w:val="24"/>
        </w:rPr>
      </w:pPr>
      <w:r w:rsidRPr="00EC2EE7">
        <w:rPr>
          <w:rFonts w:eastAsia="Calibri" w:cs="Arial"/>
          <w:b/>
          <w:bCs/>
          <w:iCs/>
          <w:sz w:val="24"/>
          <w:szCs w:val="24"/>
        </w:rPr>
        <w:lastRenderedPageBreak/>
        <w:t>Spełnienie wszystkich ogólnych kryteriów dostępu warunkuje dokonanie oceny spełnienia szczegółowych kryteriów dostępu</w:t>
      </w:r>
    </w:p>
    <w:p w14:paraId="6E894236" w14:textId="77777777" w:rsidR="00EA384E" w:rsidRPr="00EC2EE7" w:rsidRDefault="00EA384E" w:rsidP="00EC2EE7">
      <w:pPr>
        <w:spacing w:before="120" w:after="120"/>
        <w:rPr>
          <w:rFonts w:eastAsia="Calibri" w:cs="Arial"/>
          <w:b/>
          <w:bCs/>
          <w:iCs/>
          <w:sz w:val="24"/>
          <w:szCs w:val="24"/>
        </w:rPr>
      </w:pPr>
    </w:p>
    <w:p w14:paraId="22BE0CE0" w14:textId="77777777" w:rsidR="00EA384E" w:rsidRPr="00EC2EE7" w:rsidRDefault="00EA384E"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Szczegółowe kryteria dostępu</w:t>
      </w:r>
    </w:p>
    <w:p w14:paraId="7000BF92"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Projekty niespełniające któregokolwiek z szczegółowych kryteriów dostępu są odrzucane na etapie oceny formalno-merytorycznej i nie podlegają dalszej ocenie w zakresie spełnienia ogólnych kryteriów merytorycznych.</w:t>
      </w:r>
    </w:p>
    <w:p w14:paraId="67C227D7"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Sprawdzenie kryteriów polega na przypisaniu im wartości logicznych „tak”, „tak – do negocjacji”, „nie”</w:t>
      </w:r>
      <w:r w:rsidR="002F5174" w:rsidRPr="002F5174">
        <w:rPr>
          <w:rFonts w:eastAsia="Calibri" w:cstheme="minorHAnsi"/>
          <w:sz w:val="24"/>
          <w:szCs w:val="24"/>
        </w:rPr>
        <w:t xml:space="preserve"> </w:t>
      </w:r>
      <w:r w:rsidR="002F5174" w:rsidRPr="00EC2EE7">
        <w:rPr>
          <w:rFonts w:eastAsia="Calibri" w:cstheme="minorHAnsi"/>
          <w:sz w:val="24"/>
          <w:szCs w:val="24"/>
        </w:rPr>
        <w:t>lub stwierdzeniu, że kryterium nie dotyczy danego projektu</w:t>
      </w:r>
      <w:r w:rsidRPr="00EC2EE7">
        <w:rPr>
          <w:rFonts w:eastAsia="Calibri" w:cs="Arial"/>
          <w:sz w:val="24"/>
          <w:szCs w:val="24"/>
        </w:rPr>
        <w:t>.</w:t>
      </w:r>
    </w:p>
    <w:p w14:paraId="1E7F6136" w14:textId="77777777" w:rsidR="00EA384E" w:rsidRPr="00EC2EE7" w:rsidRDefault="00EA384E" w:rsidP="00EC2EE7">
      <w:pPr>
        <w:keepNext/>
        <w:spacing w:after="0"/>
        <w:jc w:val="both"/>
        <w:rPr>
          <w:rFonts w:eastAsia="Calibri" w:cs="Arial"/>
          <w:b/>
          <w:sz w:val="24"/>
          <w:szCs w:val="24"/>
        </w:rPr>
      </w:pPr>
    </w:p>
    <w:p w14:paraId="17C122FF" w14:textId="77777777" w:rsidR="00D803EF" w:rsidRPr="001D7077" w:rsidRDefault="00D803EF" w:rsidP="00D803EF">
      <w:pPr>
        <w:keepNext/>
        <w:spacing w:after="0"/>
        <w:jc w:val="both"/>
        <w:rPr>
          <w:rFonts w:eastAsia="Calibri" w:cs="Arial"/>
          <w:b/>
          <w:sz w:val="24"/>
          <w:szCs w:val="24"/>
          <w:u w:val="single"/>
        </w:rPr>
      </w:pPr>
      <w:r w:rsidRPr="001D7077">
        <w:rPr>
          <w:rFonts w:eastAsia="Calibri" w:cs="Arial"/>
          <w:b/>
          <w:sz w:val="24"/>
          <w:szCs w:val="24"/>
          <w:u w:val="single"/>
        </w:rPr>
        <w:t>W ramach niniejszego konkursu obowiązują następujące szczegółowe kryteria dostępu:</w:t>
      </w:r>
    </w:p>
    <w:p w14:paraId="676843F6" w14:textId="77777777" w:rsidR="00D803EF" w:rsidRPr="00EC2EE7" w:rsidRDefault="00D803EF" w:rsidP="00D803EF">
      <w:pPr>
        <w:keepNext/>
        <w:spacing w:after="0"/>
        <w:jc w:val="both"/>
        <w:rPr>
          <w:rFonts w:eastAsia="Calibri" w:cs="Arial"/>
          <w:b/>
          <w:sz w:val="24"/>
          <w:szCs w:val="24"/>
        </w:rPr>
      </w:pPr>
    </w:p>
    <w:p w14:paraId="26041E78" w14:textId="77777777" w:rsidR="00D803EF" w:rsidRPr="00BC4DD7" w:rsidRDefault="00D803EF" w:rsidP="00D13BDD">
      <w:pPr>
        <w:pBdr>
          <w:top w:val="single" w:sz="4" w:space="0" w:color="00000A"/>
          <w:left w:val="single" w:sz="4" w:space="4" w:color="00000A"/>
          <w:bottom w:val="single" w:sz="4" w:space="1" w:color="00000A"/>
          <w:right w:val="single" w:sz="4" w:space="4" w:color="00000A"/>
        </w:pBdr>
        <w:shd w:val="clear" w:color="auto" w:fill="E7E6E6" w:themeFill="background2"/>
        <w:spacing w:before="120" w:after="120"/>
        <w:rPr>
          <w:rFonts w:cstheme="minorHAnsi"/>
          <w:sz w:val="24"/>
          <w:szCs w:val="24"/>
        </w:rPr>
      </w:pPr>
      <w:r w:rsidRPr="00F112F3">
        <w:rPr>
          <w:rFonts w:cs="Arial"/>
          <w:b/>
          <w:bCs/>
          <w:sz w:val="24"/>
          <w:szCs w:val="24"/>
        </w:rPr>
        <w:t>1</w:t>
      </w:r>
      <w:r w:rsidRPr="00BC4DD7">
        <w:rPr>
          <w:rFonts w:cstheme="minorHAnsi"/>
          <w:b/>
          <w:bCs/>
          <w:sz w:val="24"/>
          <w:szCs w:val="24"/>
        </w:rPr>
        <w:t xml:space="preserve">. </w:t>
      </w:r>
      <w:r w:rsidR="00A465AA" w:rsidRPr="00BC4DD7">
        <w:rPr>
          <w:rFonts w:cstheme="minorHAnsi"/>
          <w:b/>
          <w:sz w:val="24"/>
          <w:szCs w:val="24"/>
        </w:rPr>
        <w:t>Liczba złożonych wniosków</w:t>
      </w:r>
      <w:r w:rsidRPr="00BC4DD7">
        <w:rPr>
          <w:rFonts w:cstheme="minorHAnsi"/>
          <w:b/>
          <w:bCs/>
          <w:sz w:val="24"/>
          <w:szCs w:val="24"/>
        </w:rPr>
        <w:t>.</w:t>
      </w:r>
    </w:p>
    <w:p w14:paraId="07119CDE" w14:textId="77777777" w:rsidR="00D803EF" w:rsidRPr="00BC4DD7" w:rsidRDefault="00A465AA" w:rsidP="00D803EF">
      <w:pPr>
        <w:spacing w:before="120" w:after="120"/>
        <w:rPr>
          <w:rFonts w:cstheme="minorHAnsi"/>
          <w:sz w:val="24"/>
          <w:szCs w:val="24"/>
        </w:rPr>
      </w:pPr>
      <w:r w:rsidRPr="00BC4DD7">
        <w:rPr>
          <w:rFonts w:cstheme="minorHAnsi"/>
          <w:sz w:val="24"/>
          <w:szCs w:val="24"/>
        </w:rPr>
        <w:t>Wnioskodawca może złożyć w ramach konkursu nie więcej niż 1 wniosek o dofinansowanie. W przypadku złożenia więcej niż jednego wniosku, przedmiotowe kryterium będzie spełnione wyłącznie przez pierwszy zarejestrowany wniosek. Wymóg dotyczy zarówno wnioskodawcy, jak też partnera projektu</w:t>
      </w:r>
      <w:r w:rsidR="00D803EF" w:rsidRPr="00BC4DD7">
        <w:rPr>
          <w:rFonts w:cstheme="minorHAnsi"/>
          <w:sz w:val="24"/>
          <w:szCs w:val="24"/>
        </w:rPr>
        <w:t>.</w:t>
      </w:r>
    </w:p>
    <w:p w14:paraId="49BB97C3" w14:textId="77777777" w:rsidR="00D803EF" w:rsidRPr="00BC4DD7" w:rsidRDefault="00D803EF" w:rsidP="00D803EF">
      <w:pPr>
        <w:spacing w:before="120" w:after="120"/>
        <w:rPr>
          <w:rFonts w:cstheme="minorHAnsi"/>
          <w:sz w:val="24"/>
          <w:szCs w:val="24"/>
        </w:rPr>
      </w:pPr>
      <w:r w:rsidRPr="00BC4DD7">
        <w:rPr>
          <w:rFonts w:cstheme="minorHAnsi"/>
          <w:sz w:val="24"/>
          <w:szCs w:val="24"/>
        </w:rPr>
        <w:t>Weryfikacja na podstawie wniosku o dofinansowanie. Weryfikacja polega na przypisaniu jednej z wartości logicznych „tak”, „nie”.</w:t>
      </w:r>
    </w:p>
    <w:p w14:paraId="3CB9E6A3" w14:textId="77777777" w:rsidR="00D803EF" w:rsidRPr="00BC4DD7" w:rsidRDefault="00E56248" w:rsidP="00D803EF">
      <w:pPr>
        <w:spacing w:before="120" w:after="120"/>
        <w:rPr>
          <w:rFonts w:cstheme="minorHAnsi"/>
          <w:b/>
          <w:sz w:val="24"/>
          <w:szCs w:val="24"/>
        </w:rPr>
      </w:pPr>
      <w:r w:rsidRPr="00BC4DD7">
        <w:rPr>
          <w:rFonts w:cstheme="minorHAnsi"/>
          <w:b/>
          <w:sz w:val="24"/>
          <w:szCs w:val="24"/>
        </w:rPr>
        <w:t>Projekty niespełniające przedmiotowego kryterium są odrzucane</w:t>
      </w:r>
      <w:r w:rsidR="00D803EF" w:rsidRPr="00BC4DD7">
        <w:rPr>
          <w:rFonts w:cstheme="minorHAnsi"/>
          <w:b/>
          <w:bCs/>
          <w:sz w:val="24"/>
          <w:szCs w:val="24"/>
        </w:rPr>
        <w:t>.</w:t>
      </w:r>
    </w:p>
    <w:p w14:paraId="42D1CA0A" w14:textId="77777777" w:rsidR="00D803EF" w:rsidRPr="00BC4DD7" w:rsidRDefault="00D803EF" w:rsidP="00D13BDD">
      <w:p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contextualSpacing/>
        <w:rPr>
          <w:rFonts w:eastAsia="Calibri" w:cstheme="minorHAnsi"/>
          <w:b/>
          <w:bCs/>
          <w:sz w:val="24"/>
          <w:szCs w:val="24"/>
        </w:rPr>
      </w:pPr>
      <w:r w:rsidRPr="00BC4DD7">
        <w:rPr>
          <w:rFonts w:eastAsia="Calibri" w:cstheme="minorHAnsi"/>
          <w:b/>
          <w:sz w:val="24"/>
          <w:szCs w:val="24"/>
        </w:rPr>
        <w:t xml:space="preserve">2.  </w:t>
      </w:r>
      <w:r w:rsidR="00E56248" w:rsidRPr="00BC4DD7">
        <w:rPr>
          <w:rFonts w:cstheme="minorHAnsi"/>
          <w:b/>
          <w:sz w:val="24"/>
          <w:szCs w:val="24"/>
        </w:rPr>
        <w:t>Wartość dofinansowania</w:t>
      </w:r>
      <w:r w:rsidRPr="00BC4DD7">
        <w:rPr>
          <w:rFonts w:eastAsia="Calibri" w:cstheme="minorHAnsi"/>
          <w:b/>
          <w:sz w:val="24"/>
          <w:szCs w:val="24"/>
        </w:rPr>
        <w:t>.</w:t>
      </w:r>
    </w:p>
    <w:p w14:paraId="0540BEC6" w14:textId="77777777" w:rsidR="00E56248" w:rsidRPr="00BC4DD7" w:rsidRDefault="00E56248" w:rsidP="00E56248">
      <w:pPr>
        <w:spacing w:after="0" w:line="240" w:lineRule="auto"/>
        <w:jc w:val="both"/>
        <w:rPr>
          <w:rFonts w:cstheme="minorHAnsi"/>
          <w:bCs/>
          <w:sz w:val="24"/>
          <w:szCs w:val="24"/>
        </w:rPr>
      </w:pPr>
      <w:r w:rsidRPr="00BC4DD7">
        <w:rPr>
          <w:rFonts w:cstheme="minorHAnsi"/>
          <w:bCs/>
          <w:sz w:val="24"/>
          <w:szCs w:val="24"/>
        </w:rPr>
        <w:t>Minimalna wartość dofinansowania przekracza wyrażoną w PLN równowartość</w:t>
      </w:r>
      <w:r w:rsidR="00C970F2">
        <w:rPr>
          <w:rFonts w:cstheme="minorHAnsi"/>
          <w:bCs/>
          <w:sz w:val="24"/>
          <w:szCs w:val="24"/>
        </w:rPr>
        <w:t xml:space="preserve"> </w:t>
      </w:r>
      <w:r w:rsidRPr="00BC4DD7">
        <w:rPr>
          <w:rFonts w:cstheme="minorHAnsi"/>
          <w:bCs/>
          <w:sz w:val="24"/>
          <w:szCs w:val="24"/>
        </w:rPr>
        <w:t>100 tys. EUR</w:t>
      </w:r>
      <w:r w:rsidR="00A474AB" w:rsidRPr="00BC4DD7">
        <w:rPr>
          <w:rStyle w:val="Odwoanieprzypisudolnego"/>
          <w:rFonts w:asciiTheme="minorHAnsi" w:hAnsiTheme="minorHAnsi" w:cstheme="minorHAnsi"/>
          <w:bCs/>
          <w:sz w:val="24"/>
          <w:szCs w:val="24"/>
        </w:rPr>
        <w:footnoteReference w:id="19"/>
      </w:r>
      <w:r w:rsidRPr="00BC4DD7">
        <w:rPr>
          <w:rFonts w:cstheme="minorHAnsi"/>
          <w:bCs/>
          <w:sz w:val="24"/>
          <w:szCs w:val="24"/>
        </w:rPr>
        <w:t>, zaś maksymalna wartość dofinansowania nie przekracza wyrażonej w PLN równowartości 250 tys. EUR</w:t>
      </w:r>
      <w:r w:rsidR="00A474AB" w:rsidRPr="00BC4DD7">
        <w:rPr>
          <w:rStyle w:val="Odwoanieprzypisudolnego"/>
          <w:rFonts w:asciiTheme="minorHAnsi" w:hAnsiTheme="minorHAnsi" w:cstheme="minorHAnsi"/>
          <w:bCs/>
          <w:sz w:val="24"/>
          <w:szCs w:val="24"/>
        </w:rPr>
        <w:footnoteReference w:id="20"/>
      </w:r>
      <w:r w:rsidRPr="00BC4DD7">
        <w:rPr>
          <w:rFonts w:cstheme="minorHAnsi"/>
          <w:bCs/>
          <w:sz w:val="24"/>
          <w:szCs w:val="24"/>
        </w:rPr>
        <w:t>.</w:t>
      </w:r>
    </w:p>
    <w:p w14:paraId="1FE35CF1" w14:textId="77777777" w:rsidR="00E56248" w:rsidRPr="00BC4DD7" w:rsidRDefault="00E56248" w:rsidP="00E56248">
      <w:pPr>
        <w:spacing w:after="0" w:line="240" w:lineRule="auto"/>
        <w:jc w:val="both"/>
        <w:rPr>
          <w:rFonts w:cstheme="minorHAnsi"/>
          <w:bCs/>
          <w:sz w:val="24"/>
          <w:szCs w:val="24"/>
        </w:rPr>
      </w:pPr>
    </w:p>
    <w:p w14:paraId="70714710" w14:textId="77777777" w:rsidR="00E56248" w:rsidRPr="00BC4DD7" w:rsidRDefault="00E56248" w:rsidP="00E56248">
      <w:pPr>
        <w:spacing w:after="0" w:line="240" w:lineRule="auto"/>
        <w:jc w:val="both"/>
        <w:rPr>
          <w:rFonts w:cstheme="minorHAnsi"/>
          <w:bCs/>
          <w:sz w:val="24"/>
          <w:szCs w:val="24"/>
        </w:rPr>
      </w:pPr>
      <w:r w:rsidRPr="00BC4DD7">
        <w:rPr>
          <w:rFonts w:cstheme="minorHAnsi"/>
          <w:bCs/>
          <w:sz w:val="24"/>
          <w:szCs w:val="24"/>
        </w:rPr>
        <w:t>Na etapie realizacji projektu dopuszcza się, w uzasadnionych przypadkach i za zgodą IOK, odstępstwo od przedmiotowego kryterium w zakresie maksymalnej wartości dofinansowania</w:t>
      </w:r>
    </w:p>
    <w:p w14:paraId="44C035E3" w14:textId="77777777" w:rsidR="00D803EF" w:rsidRPr="00BC4DD7" w:rsidRDefault="00D803EF" w:rsidP="00E56248">
      <w:pPr>
        <w:autoSpaceDE w:val="0"/>
        <w:autoSpaceDN w:val="0"/>
        <w:adjustRightInd w:val="0"/>
        <w:spacing w:after="0"/>
        <w:ind w:left="360"/>
        <w:rPr>
          <w:rFonts w:eastAsia="Calibri" w:cstheme="minorHAnsi"/>
          <w:sz w:val="24"/>
          <w:szCs w:val="24"/>
        </w:rPr>
      </w:pPr>
      <w:r w:rsidRPr="00BC4DD7">
        <w:rPr>
          <w:rFonts w:eastAsia="Calibri" w:cstheme="minorHAnsi"/>
          <w:sz w:val="24"/>
          <w:szCs w:val="24"/>
        </w:rPr>
        <w:t xml:space="preserve"> </w:t>
      </w:r>
    </w:p>
    <w:p w14:paraId="1CE00FB9" w14:textId="77777777" w:rsidR="00E56248" w:rsidRPr="00BC4DD7" w:rsidRDefault="00E56248" w:rsidP="00E56248">
      <w:pPr>
        <w:spacing w:before="120" w:after="120"/>
        <w:rPr>
          <w:rFonts w:cstheme="minorHAnsi"/>
          <w:sz w:val="24"/>
          <w:szCs w:val="24"/>
        </w:rPr>
      </w:pPr>
      <w:r w:rsidRPr="00BC4DD7">
        <w:rPr>
          <w:rFonts w:cstheme="minorHAnsi"/>
          <w:sz w:val="24"/>
          <w:szCs w:val="24"/>
        </w:rPr>
        <w:t>Weryfikacja na podstawie wniosku o dofinansowanie. Weryfikacja polega na przypisaniu jedn</w:t>
      </w:r>
      <w:r w:rsidR="00D13BDD">
        <w:rPr>
          <w:rFonts w:cstheme="minorHAnsi"/>
          <w:sz w:val="24"/>
          <w:szCs w:val="24"/>
        </w:rPr>
        <w:t>ej z wartości logicznych „tak”,</w:t>
      </w:r>
      <w:r w:rsidRPr="00BC4DD7">
        <w:rPr>
          <w:rFonts w:cstheme="minorHAnsi"/>
          <w:sz w:val="24"/>
          <w:szCs w:val="24"/>
        </w:rPr>
        <w:t xml:space="preserve"> „nie”.</w:t>
      </w:r>
    </w:p>
    <w:p w14:paraId="5AC7DFE8" w14:textId="77777777" w:rsidR="00D803EF" w:rsidRPr="00BC4DD7" w:rsidRDefault="00E56248" w:rsidP="00E56248">
      <w:pPr>
        <w:spacing w:before="120" w:after="120"/>
        <w:rPr>
          <w:rFonts w:cstheme="minorHAnsi"/>
          <w:b/>
          <w:sz w:val="24"/>
          <w:szCs w:val="24"/>
        </w:rPr>
      </w:pPr>
      <w:r w:rsidRPr="00BC4DD7">
        <w:rPr>
          <w:rFonts w:cstheme="minorHAnsi"/>
          <w:b/>
          <w:sz w:val="24"/>
          <w:szCs w:val="24"/>
        </w:rPr>
        <w:t>Projekty niespełniające przedmiotowego kryterium są odrzucane</w:t>
      </w:r>
      <w:r w:rsidRPr="00BC4DD7">
        <w:rPr>
          <w:rFonts w:cstheme="minorHAnsi"/>
          <w:b/>
          <w:bCs/>
          <w:sz w:val="24"/>
          <w:szCs w:val="24"/>
        </w:rPr>
        <w:t>.</w:t>
      </w:r>
    </w:p>
    <w:p w14:paraId="40E5ADDC" w14:textId="77777777" w:rsidR="00D803EF" w:rsidRPr="00BC4DD7" w:rsidRDefault="00D803EF" w:rsidP="00D13BDD">
      <w:p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contextualSpacing/>
        <w:rPr>
          <w:rFonts w:eastAsia="Calibri" w:cstheme="minorHAnsi"/>
          <w:b/>
          <w:bCs/>
          <w:sz w:val="24"/>
          <w:szCs w:val="24"/>
        </w:rPr>
      </w:pPr>
      <w:r w:rsidRPr="00BC4DD7">
        <w:rPr>
          <w:rFonts w:eastAsia="Calibri" w:cstheme="minorHAnsi"/>
          <w:b/>
          <w:sz w:val="24"/>
          <w:szCs w:val="24"/>
        </w:rPr>
        <w:t xml:space="preserve">3. </w:t>
      </w:r>
      <w:r w:rsidR="00E56248" w:rsidRPr="00BC4DD7">
        <w:rPr>
          <w:rFonts w:cstheme="minorHAnsi"/>
          <w:b/>
          <w:sz w:val="24"/>
          <w:szCs w:val="24"/>
        </w:rPr>
        <w:t>Okres realizacji projektu</w:t>
      </w:r>
      <w:r w:rsidRPr="00BC4DD7">
        <w:rPr>
          <w:rFonts w:eastAsia="Calibri" w:cstheme="minorHAnsi"/>
          <w:b/>
          <w:sz w:val="24"/>
          <w:szCs w:val="24"/>
        </w:rPr>
        <w:t>.</w:t>
      </w:r>
    </w:p>
    <w:p w14:paraId="464B9DF3" w14:textId="77777777" w:rsidR="00A474AB" w:rsidRPr="00BC4DD7" w:rsidRDefault="00A474AB" w:rsidP="00A474AB">
      <w:pPr>
        <w:spacing w:before="120" w:after="120" w:line="240" w:lineRule="auto"/>
        <w:jc w:val="both"/>
        <w:rPr>
          <w:rFonts w:cstheme="minorHAnsi"/>
          <w:sz w:val="24"/>
          <w:szCs w:val="24"/>
        </w:rPr>
      </w:pPr>
      <w:r w:rsidRPr="00BC4DD7">
        <w:rPr>
          <w:rFonts w:cstheme="minorHAnsi"/>
          <w:sz w:val="24"/>
          <w:szCs w:val="24"/>
        </w:rPr>
        <w:lastRenderedPageBreak/>
        <w:t>Projekt nie może trwać dłużej niż do końca sierpnia 2023 r.</w:t>
      </w:r>
    </w:p>
    <w:p w14:paraId="5DF742A0" w14:textId="77777777" w:rsidR="00D803EF" w:rsidRPr="00BC4DD7" w:rsidRDefault="00A474AB" w:rsidP="00A474AB">
      <w:pPr>
        <w:spacing w:before="120" w:after="240"/>
        <w:rPr>
          <w:rFonts w:eastAsia="Calibri" w:cstheme="minorHAnsi"/>
          <w:b/>
          <w:bCs/>
          <w:sz w:val="24"/>
          <w:szCs w:val="24"/>
        </w:rPr>
      </w:pPr>
      <w:r w:rsidRPr="00BC4DD7">
        <w:rPr>
          <w:rFonts w:cstheme="minorHAnsi"/>
          <w:bCs/>
          <w:sz w:val="24"/>
          <w:szCs w:val="24"/>
        </w:rPr>
        <w:t>Na etapie realizacji projektu dopuszcza się, w uzasadnionych przypadkach i za zgodą IOK, odstępstwo od przedmiotowego kryterium.</w:t>
      </w:r>
    </w:p>
    <w:p w14:paraId="71C3DBAC" w14:textId="77777777" w:rsidR="00A474AB" w:rsidRPr="00BC4DD7" w:rsidRDefault="00A474AB" w:rsidP="00A474AB">
      <w:pPr>
        <w:spacing w:before="120" w:after="120"/>
        <w:rPr>
          <w:rFonts w:cstheme="minorHAnsi"/>
          <w:sz w:val="24"/>
          <w:szCs w:val="24"/>
        </w:rPr>
      </w:pPr>
      <w:r w:rsidRPr="00BC4DD7">
        <w:rPr>
          <w:rFonts w:cstheme="minorHAnsi"/>
          <w:sz w:val="24"/>
          <w:szCs w:val="24"/>
        </w:rPr>
        <w:t>Weryfikacja na podstawie wniosku o dofinansowanie. Weryfikacja polega na przypisaniu jednej z wartości logicznych „tak”, „nie”.</w:t>
      </w:r>
    </w:p>
    <w:p w14:paraId="01CF56BD" w14:textId="77777777" w:rsidR="00A474AB" w:rsidRPr="00BC4DD7" w:rsidRDefault="00A474AB" w:rsidP="00A474AB">
      <w:pPr>
        <w:spacing w:before="120" w:after="120"/>
        <w:rPr>
          <w:rFonts w:cstheme="minorHAnsi"/>
          <w:b/>
          <w:sz w:val="24"/>
          <w:szCs w:val="24"/>
        </w:rPr>
      </w:pPr>
      <w:r w:rsidRPr="00BC4DD7">
        <w:rPr>
          <w:rFonts w:cstheme="minorHAnsi"/>
          <w:b/>
          <w:sz w:val="24"/>
          <w:szCs w:val="24"/>
        </w:rPr>
        <w:t>Projekty niespełniające przedmiotowego kryterium są odrzucane</w:t>
      </w:r>
      <w:r w:rsidRPr="00BC4DD7">
        <w:rPr>
          <w:rFonts w:cstheme="minorHAnsi"/>
          <w:b/>
          <w:bCs/>
          <w:sz w:val="24"/>
          <w:szCs w:val="24"/>
        </w:rPr>
        <w:t>.</w:t>
      </w:r>
    </w:p>
    <w:p w14:paraId="0A3F50E1" w14:textId="77777777" w:rsidR="00D803EF" w:rsidRPr="00BC4DD7" w:rsidRDefault="00D803EF" w:rsidP="00D13BDD">
      <w:p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contextualSpacing/>
        <w:rPr>
          <w:rFonts w:eastAsia="Calibri" w:cstheme="minorHAnsi"/>
          <w:b/>
          <w:bCs/>
          <w:sz w:val="24"/>
          <w:szCs w:val="24"/>
        </w:rPr>
      </w:pPr>
      <w:r w:rsidRPr="00BC4DD7">
        <w:rPr>
          <w:rFonts w:eastAsia="Calibri" w:cstheme="minorHAnsi"/>
          <w:b/>
          <w:sz w:val="24"/>
          <w:szCs w:val="24"/>
        </w:rPr>
        <w:t xml:space="preserve">4. </w:t>
      </w:r>
      <w:proofErr w:type="spellStart"/>
      <w:r w:rsidR="00A474AB" w:rsidRPr="00BC4DD7">
        <w:rPr>
          <w:rFonts w:cstheme="minorHAnsi"/>
          <w:b/>
          <w:sz w:val="24"/>
          <w:szCs w:val="24"/>
        </w:rPr>
        <w:t>Deinstytucjonalizacja</w:t>
      </w:r>
      <w:proofErr w:type="spellEnd"/>
      <w:r w:rsidR="00A474AB" w:rsidRPr="00BC4DD7">
        <w:rPr>
          <w:rFonts w:cstheme="minorHAnsi"/>
          <w:b/>
          <w:sz w:val="24"/>
          <w:szCs w:val="24"/>
        </w:rPr>
        <w:t xml:space="preserve"> usług</w:t>
      </w:r>
      <w:r w:rsidRPr="00BC4DD7">
        <w:rPr>
          <w:rFonts w:eastAsia="Calibri" w:cstheme="minorHAnsi"/>
          <w:b/>
          <w:bCs/>
          <w:sz w:val="24"/>
          <w:szCs w:val="24"/>
        </w:rPr>
        <w:t>.</w:t>
      </w:r>
    </w:p>
    <w:p w14:paraId="3A0E6E68" w14:textId="77777777" w:rsidR="00A474AB" w:rsidRPr="00BC4DD7" w:rsidRDefault="00A474AB" w:rsidP="00A474AB">
      <w:pPr>
        <w:spacing w:before="120" w:after="120" w:line="240" w:lineRule="auto"/>
        <w:jc w:val="both"/>
        <w:rPr>
          <w:rFonts w:cstheme="minorHAnsi"/>
          <w:sz w:val="24"/>
          <w:szCs w:val="24"/>
        </w:rPr>
      </w:pPr>
      <w:r w:rsidRPr="00BC4DD7">
        <w:rPr>
          <w:rFonts w:cstheme="minorHAnsi"/>
          <w:sz w:val="24"/>
          <w:szCs w:val="24"/>
        </w:rPr>
        <w:t>Projekt zakłada realizację usług świadczonych wyłącznie w społeczności lokalnej.</w:t>
      </w:r>
    </w:p>
    <w:p w14:paraId="56AE4BC2" w14:textId="77777777" w:rsidR="00D803EF" w:rsidRPr="00BC4DD7" w:rsidRDefault="00A474AB" w:rsidP="00A474AB">
      <w:pPr>
        <w:spacing w:before="120" w:after="240"/>
        <w:rPr>
          <w:rFonts w:eastAsia="Calibri" w:cstheme="minorHAnsi"/>
          <w:b/>
          <w:bCs/>
          <w:sz w:val="24"/>
          <w:szCs w:val="24"/>
        </w:rPr>
      </w:pPr>
      <w:r w:rsidRPr="00BC4DD7">
        <w:rPr>
          <w:rFonts w:cstheme="minorHAnsi"/>
          <w:sz w:val="24"/>
          <w:szCs w:val="24"/>
        </w:rPr>
        <w:t>Nie ma możliwości tworzenia miejsc świadczenia usług ani utrzymywania dotychczas istniejących miejsc w ramach opieki instytucjonalnej.</w:t>
      </w:r>
    </w:p>
    <w:p w14:paraId="779D4709" w14:textId="77777777" w:rsidR="00A474AB" w:rsidRPr="00BC4DD7" w:rsidRDefault="00A474AB" w:rsidP="00A474AB">
      <w:pPr>
        <w:spacing w:before="120" w:after="120"/>
        <w:rPr>
          <w:rFonts w:cstheme="minorHAnsi"/>
          <w:sz w:val="24"/>
          <w:szCs w:val="24"/>
        </w:rPr>
      </w:pPr>
      <w:r w:rsidRPr="00BC4DD7">
        <w:rPr>
          <w:rFonts w:cstheme="minorHAnsi"/>
          <w:sz w:val="24"/>
          <w:szCs w:val="24"/>
        </w:rPr>
        <w:t>Weryfikacja na podstawie wniosku o dofinansowanie. Weryfikacja polega na przypisaniu jedn</w:t>
      </w:r>
      <w:r w:rsidR="00DB7FC3">
        <w:rPr>
          <w:rFonts w:cstheme="minorHAnsi"/>
          <w:sz w:val="24"/>
          <w:szCs w:val="24"/>
        </w:rPr>
        <w:t>ej z wartości logicznych „tak”,</w:t>
      </w:r>
      <w:r w:rsidRPr="00BC4DD7">
        <w:rPr>
          <w:rFonts w:cstheme="minorHAnsi"/>
          <w:sz w:val="24"/>
          <w:szCs w:val="24"/>
        </w:rPr>
        <w:t xml:space="preserve"> „nie”.</w:t>
      </w:r>
    </w:p>
    <w:p w14:paraId="67BB243F" w14:textId="77777777" w:rsidR="00A474AB" w:rsidRPr="00BC4DD7" w:rsidRDefault="00A474AB" w:rsidP="00A474AB">
      <w:pPr>
        <w:spacing w:before="120" w:after="120"/>
        <w:rPr>
          <w:rFonts w:cstheme="minorHAnsi"/>
          <w:b/>
          <w:sz w:val="24"/>
          <w:szCs w:val="24"/>
        </w:rPr>
      </w:pPr>
      <w:r w:rsidRPr="00BC4DD7">
        <w:rPr>
          <w:rFonts w:cstheme="minorHAnsi"/>
          <w:b/>
          <w:sz w:val="24"/>
          <w:szCs w:val="24"/>
        </w:rPr>
        <w:t>Projekty niespełniające przedmiotowego kryterium są odrzucane</w:t>
      </w:r>
      <w:r w:rsidRPr="00BC4DD7">
        <w:rPr>
          <w:rFonts w:cstheme="minorHAnsi"/>
          <w:b/>
          <w:bCs/>
          <w:sz w:val="24"/>
          <w:szCs w:val="24"/>
        </w:rPr>
        <w:t>.</w:t>
      </w:r>
    </w:p>
    <w:p w14:paraId="116A6805" w14:textId="77777777" w:rsidR="00D803EF" w:rsidRPr="00BC4DD7" w:rsidRDefault="00D803EF" w:rsidP="00D13BDD">
      <w:p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jc w:val="both"/>
        <w:rPr>
          <w:rFonts w:eastAsia="Times New Roman" w:cstheme="minorHAnsi"/>
          <w:b/>
          <w:color w:val="00000A"/>
          <w:sz w:val="24"/>
          <w:szCs w:val="24"/>
        </w:rPr>
      </w:pPr>
      <w:r w:rsidRPr="00BC4DD7">
        <w:rPr>
          <w:rFonts w:eastAsia="Times New Roman" w:cstheme="minorHAnsi"/>
          <w:b/>
          <w:color w:val="00000A"/>
          <w:sz w:val="24"/>
          <w:szCs w:val="24"/>
        </w:rPr>
        <w:t xml:space="preserve">5. </w:t>
      </w:r>
      <w:r w:rsidR="00A474AB" w:rsidRPr="00BC4DD7">
        <w:rPr>
          <w:rFonts w:cstheme="minorHAnsi"/>
          <w:b/>
          <w:sz w:val="24"/>
          <w:szCs w:val="24"/>
        </w:rPr>
        <w:t>Zakres wsparcia</w:t>
      </w:r>
      <w:r w:rsidRPr="00BC4DD7">
        <w:rPr>
          <w:rFonts w:eastAsia="Times New Roman" w:cstheme="minorHAnsi"/>
          <w:b/>
          <w:color w:val="00000A"/>
          <w:sz w:val="24"/>
          <w:szCs w:val="24"/>
        </w:rPr>
        <w:t>.</w:t>
      </w:r>
    </w:p>
    <w:p w14:paraId="3A254735" w14:textId="77777777" w:rsidR="00D803EF" w:rsidRPr="00BC4DD7" w:rsidRDefault="00A474AB" w:rsidP="00D803EF">
      <w:pPr>
        <w:spacing w:before="120" w:after="120"/>
        <w:rPr>
          <w:rFonts w:cstheme="minorHAnsi"/>
          <w:b/>
          <w:sz w:val="24"/>
          <w:szCs w:val="24"/>
        </w:rPr>
      </w:pPr>
      <w:r w:rsidRPr="00BC4DD7">
        <w:rPr>
          <w:rFonts w:cstheme="minorHAnsi"/>
          <w:sz w:val="24"/>
          <w:szCs w:val="24"/>
        </w:rPr>
        <w:t>Projekt zakłada świadczenie usług opiekuńczych w miejscu zamieszkania dla 70% osób potrzebujących wsparcia w codziennym funkcjonowaniu, uczestniczących w projekcie.</w:t>
      </w:r>
      <w:r w:rsidR="00D803EF" w:rsidRPr="00BC4DD7">
        <w:rPr>
          <w:rFonts w:cstheme="minorHAnsi"/>
          <w:b/>
          <w:sz w:val="24"/>
          <w:szCs w:val="24"/>
        </w:rPr>
        <w:t>.</w:t>
      </w:r>
    </w:p>
    <w:p w14:paraId="4329895B" w14:textId="77777777" w:rsidR="00D803EF" w:rsidRPr="00BC4DD7" w:rsidRDefault="00D803EF" w:rsidP="00D803EF">
      <w:pPr>
        <w:spacing w:before="120" w:after="120"/>
        <w:rPr>
          <w:rFonts w:cstheme="minorHAnsi"/>
          <w:sz w:val="24"/>
          <w:szCs w:val="24"/>
        </w:rPr>
      </w:pPr>
      <w:r w:rsidRPr="00BC4DD7">
        <w:rPr>
          <w:rFonts w:cstheme="minorHAnsi"/>
          <w:sz w:val="24"/>
          <w:szCs w:val="24"/>
        </w:rPr>
        <w:t>Weryfikacja na podstawie wniosku o dofinansowanie. Weryfikacja polega na przypisaniu jednej z wartości logicznych „tak”, „tak - do negocjacji”, „nie</w:t>
      </w:r>
      <w:r w:rsidR="00DB7FC3">
        <w:rPr>
          <w:rFonts w:cstheme="minorHAnsi"/>
          <w:sz w:val="24"/>
          <w:szCs w:val="24"/>
        </w:rPr>
        <w:t>”</w:t>
      </w:r>
      <w:r w:rsidRPr="00BC4DD7">
        <w:rPr>
          <w:rFonts w:cstheme="minorHAnsi"/>
          <w:sz w:val="24"/>
          <w:szCs w:val="24"/>
        </w:rPr>
        <w:t>.</w:t>
      </w:r>
    </w:p>
    <w:p w14:paraId="2B873E61" w14:textId="77777777" w:rsidR="00D803EF" w:rsidRPr="00BC4DD7" w:rsidRDefault="00DB7FC3" w:rsidP="00D803EF">
      <w:pPr>
        <w:spacing w:before="120" w:after="240"/>
        <w:rPr>
          <w:rFonts w:cstheme="minorHAnsi"/>
          <w:b/>
          <w:sz w:val="24"/>
          <w:szCs w:val="24"/>
        </w:rPr>
      </w:pPr>
      <w:r w:rsidRPr="00BC4DD7">
        <w:rPr>
          <w:rFonts w:cstheme="minorHAnsi"/>
          <w:b/>
          <w:bCs/>
          <w:sz w:val="24"/>
          <w:szCs w:val="24"/>
        </w:rPr>
        <w:t>Kryterium może podlegać negocjacjom</w:t>
      </w:r>
      <w:r w:rsidRPr="00BC4DD7">
        <w:rPr>
          <w:rFonts w:cstheme="minorHAnsi"/>
          <w:sz w:val="24"/>
          <w:szCs w:val="24"/>
        </w:rPr>
        <w:t xml:space="preserve"> </w:t>
      </w:r>
      <w:r w:rsidRPr="00BC4DD7">
        <w:rPr>
          <w:rFonts w:cstheme="minorHAnsi"/>
          <w:b/>
          <w:bCs/>
          <w:sz w:val="24"/>
          <w:szCs w:val="24"/>
        </w:rPr>
        <w:t>w zakresie opis</w:t>
      </w:r>
      <w:r>
        <w:rPr>
          <w:rFonts w:cstheme="minorHAnsi"/>
          <w:b/>
          <w:bCs/>
          <w:sz w:val="24"/>
          <w:szCs w:val="24"/>
        </w:rPr>
        <w:t>anym w stanowisku negocjacyjnym</w:t>
      </w:r>
      <w:r w:rsidR="00D803EF" w:rsidRPr="00BC4DD7">
        <w:rPr>
          <w:rFonts w:cstheme="minorHAnsi"/>
          <w:b/>
          <w:sz w:val="24"/>
          <w:szCs w:val="24"/>
        </w:rPr>
        <w:t>.</w:t>
      </w:r>
    </w:p>
    <w:p w14:paraId="7E70CC4D" w14:textId="77777777" w:rsidR="00D803EF" w:rsidRPr="00BC4DD7" w:rsidRDefault="00D803EF" w:rsidP="00D13BDD">
      <w:p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contextualSpacing/>
        <w:rPr>
          <w:rFonts w:eastAsia="Calibri" w:cstheme="minorHAnsi"/>
          <w:b/>
          <w:bCs/>
          <w:sz w:val="24"/>
          <w:szCs w:val="24"/>
        </w:rPr>
      </w:pPr>
      <w:r w:rsidRPr="00BC4DD7">
        <w:rPr>
          <w:rFonts w:eastAsia="Calibri" w:cstheme="minorHAnsi"/>
          <w:b/>
          <w:sz w:val="24"/>
          <w:szCs w:val="24"/>
        </w:rPr>
        <w:t xml:space="preserve">6. </w:t>
      </w:r>
      <w:r w:rsidR="00FB40EE" w:rsidRPr="00BC4DD7">
        <w:rPr>
          <w:rFonts w:cstheme="minorHAnsi"/>
          <w:b/>
          <w:sz w:val="24"/>
          <w:szCs w:val="24"/>
        </w:rPr>
        <w:t>Wsparcie dodatkowe</w:t>
      </w:r>
      <w:r w:rsidRPr="00BC4DD7">
        <w:rPr>
          <w:rFonts w:eastAsia="Calibri" w:cstheme="minorHAnsi"/>
          <w:b/>
          <w:bCs/>
          <w:sz w:val="24"/>
          <w:szCs w:val="24"/>
        </w:rPr>
        <w:t>.</w:t>
      </w:r>
    </w:p>
    <w:p w14:paraId="485AA799" w14:textId="77777777" w:rsidR="00FB40EE" w:rsidRPr="00BC4DD7" w:rsidRDefault="00FB40EE" w:rsidP="00FB40EE">
      <w:pPr>
        <w:suppressAutoHyphens/>
        <w:spacing w:after="0" w:line="288" w:lineRule="auto"/>
        <w:rPr>
          <w:rFonts w:cstheme="minorHAnsi"/>
          <w:sz w:val="24"/>
          <w:szCs w:val="24"/>
        </w:rPr>
      </w:pPr>
      <w:r w:rsidRPr="00BC4DD7">
        <w:rPr>
          <w:rFonts w:cstheme="minorHAnsi"/>
          <w:sz w:val="24"/>
          <w:szCs w:val="24"/>
        </w:rPr>
        <w:t xml:space="preserve">W ramach kompleksowości projektu można rozwijać działania uzupełniające </w:t>
      </w:r>
      <w:proofErr w:type="spellStart"/>
      <w:r w:rsidRPr="00BC4DD7">
        <w:rPr>
          <w:rFonts w:cstheme="minorHAnsi"/>
          <w:sz w:val="24"/>
          <w:szCs w:val="24"/>
        </w:rPr>
        <w:t>tj</w:t>
      </w:r>
      <w:proofErr w:type="spellEnd"/>
      <w:r w:rsidRPr="00BC4DD7">
        <w:rPr>
          <w:rFonts w:cstheme="minorHAnsi"/>
          <w:sz w:val="24"/>
          <w:szCs w:val="24"/>
        </w:rPr>
        <w:t>:</w:t>
      </w:r>
    </w:p>
    <w:p w14:paraId="58DC7BB6" w14:textId="77777777" w:rsidR="00FB40EE" w:rsidRPr="00BC4DD7" w:rsidRDefault="00FB40EE" w:rsidP="00FB40EE">
      <w:pPr>
        <w:numPr>
          <w:ilvl w:val="0"/>
          <w:numId w:val="96"/>
        </w:numPr>
        <w:suppressAutoHyphens/>
        <w:overflowPunct w:val="0"/>
        <w:spacing w:after="0" w:line="288" w:lineRule="auto"/>
        <w:contextualSpacing/>
        <w:rPr>
          <w:rFonts w:eastAsia="Calibri" w:cstheme="minorHAnsi"/>
          <w:sz w:val="24"/>
          <w:szCs w:val="24"/>
        </w:rPr>
      </w:pPr>
      <w:r w:rsidRPr="00BC4DD7">
        <w:rPr>
          <w:rFonts w:eastAsia="Calibri" w:cstheme="minorHAnsi"/>
          <w:sz w:val="24"/>
          <w:szCs w:val="24"/>
        </w:rPr>
        <w:t>usługi asystenckie,</w:t>
      </w:r>
    </w:p>
    <w:p w14:paraId="1D82DADF" w14:textId="77777777" w:rsidR="00FB40EE" w:rsidRPr="00BC4DD7" w:rsidRDefault="00FB40EE" w:rsidP="00FB40EE">
      <w:pPr>
        <w:numPr>
          <w:ilvl w:val="0"/>
          <w:numId w:val="96"/>
        </w:numPr>
        <w:suppressAutoHyphens/>
        <w:overflowPunct w:val="0"/>
        <w:spacing w:after="0" w:line="288" w:lineRule="auto"/>
        <w:contextualSpacing/>
        <w:rPr>
          <w:rFonts w:eastAsia="Calibri" w:cstheme="minorHAnsi"/>
          <w:sz w:val="24"/>
          <w:szCs w:val="24"/>
        </w:rPr>
      </w:pPr>
      <w:r w:rsidRPr="00BC4DD7">
        <w:rPr>
          <w:rFonts w:eastAsia="Calibri" w:cstheme="minorHAnsi"/>
          <w:sz w:val="24"/>
          <w:szCs w:val="24"/>
        </w:rPr>
        <w:t>działania wspierające opiekunów faktycznych w opiece nad osobami potrzebującymi wsparcia w codziennym funkcjonowaniu,</w:t>
      </w:r>
    </w:p>
    <w:p w14:paraId="40136A1D" w14:textId="77777777" w:rsidR="00FB40EE" w:rsidRPr="00BC4DD7" w:rsidRDefault="00FB40EE" w:rsidP="00FB40EE">
      <w:pPr>
        <w:numPr>
          <w:ilvl w:val="0"/>
          <w:numId w:val="96"/>
        </w:numPr>
        <w:suppressAutoHyphens/>
        <w:overflowPunct w:val="0"/>
        <w:spacing w:before="120" w:after="120" w:line="288" w:lineRule="auto"/>
        <w:contextualSpacing/>
        <w:rPr>
          <w:rFonts w:eastAsia="Calibri" w:cstheme="minorHAnsi"/>
          <w:sz w:val="24"/>
          <w:szCs w:val="24"/>
        </w:rPr>
      </w:pPr>
      <w:r w:rsidRPr="00BC4DD7">
        <w:rPr>
          <w:rFonts w:eastAsia="Calibri" w:cstheme="minorHAnsi"/>
          <w:sz w:val="24"/>
          <w:szCs w:val="24"/>
        </w:rPr>
        <w:t>usługi dowożenia posiłków,</w:t>
      </w:r>
    </w:p>
    <w:p w14:paraId="43DAB0DA" w14:textId="77777777" w:rsidR="00FB40EE" w:rsidRPr="00BC4DD7" w:rsidRDefault="00FB40EE" w:rsidP="00FB40EE">
      <w:pPr>
        <w:numPr>
          <w:ilvl w:val="0"/>
          <w:numId w:val="96"/>
        </w:numPr>
        <w:suppressAutoHyphens/>
        <w:overflowPunct w:val="0"/>
        <w:spacing w:before="120" w:after="120" w:line="288" w:lineRule="auto"/>
        <w:contextualSpacing/>
        <w:rPr>
          <w:rFonts w:eastAsia="Calibri" w:cstheme="minorHAnsi"/>
          <w:sz w:val="24"/>
          <w:szCs w:val="24"/>
        </w:rPr>
      </w:pPr>
      <w:r w:rsidRPr="00BC4DD7">
        <w:rPr>
          <w:rFonts w:eastAsia="Calibri" w:cstheme="minorHAnsi"/>
          <w:sz w:val="24"/>
          <w:szCs w:val="24"/>
        </w:rPr>
        <w:t>transport,</w:t>
      </w:r>
    </w:p>
    <w:p w14:paraId="37BF7EA0" w14:textId="77777777" w:rsidR="00FB40EE" w:rsidRPr="00BC4DD7" w:rsidRDefault="00FB40EE" w:rsidP="00FB40EE">
      <w:pPr>
        <w:numPr>
          <w:ilvl w:val="0"/>
          <w:numId w:val="96"/>
        </w:numPr>
        <w:suppressAutoHyphens/>
        <w:overflowPunct w:val="0"/>
        <w:spacing w:before="120" w:after="120" w:line="288" w:lineRule="auto"/>
        <w:ind w:left="714" w:hanging="357"/>
        <w:contextualSpacing/>
        <w:rPr>
          <w:rFonts w:eastAsia="Calibri" w:cstheme="minorHAnsi"/>
          <w:sz w:val="24"/>
          <w:szCs w:val="24"/>
        </w:rPr>
      </w:pPr>
      <w:r w:rsidRPr="00BC4DD7">
        <w:rPr>
          <w:rFonts w:eastAsia="Calibri" w:cstheme="minorHAnsi"/>
          <w:sz w:val="24"/>
          <w:szCs w:val="24"/>
        </w:rPr>
        <w:t>wypożyczalnię sprzętu rehabilitacyjnego i opiekuńczego,</w:t>
      </w:r>
    </w:p>
    <w:p w14:paraId="48699B63" w14:textId="77777777" w:rsidR="00FB40EE" w:rsidRPr="00BC4DD7" w:rsidRDefault="00FB40EE" w:rsidP="00FB40EE">
      <w:pPr>
        <w:numPr>
          <w:ilvl w:val="0"/>
          <w:numId w:val="96"/>
        </w:numPr>
        <w:suppressAutoHyphens/>
        <w:overflowPunct w:val="0"/>
        <w:spacing w:before="120" w:after="360" w:line="288" w:lineRule="auto"/>
        <w:contextualSpacing/>
        <w:rPr>
          <w:rFonts w:eastAsia="Calibri" w:cstheme="minorHAnsi"/>
          <w:sz w:val="24"/>
          <w:szCs w:val="24"/>
        </w:rPr>
      </w:pPr>
      <w:proofErr w:type="spellStart"/>
      <w:r w:rsidRPr="00BC4DD7">
        <w:rPr>
          <w:rFonts w:eastAsia="Calibri" w:cstheme="minorHAnsi"/>
          <w:sz w:val="24"/>
          <w:szCs w:val="24"/>
        </w:rPr>
        <w:t>teleopiekę</w:t>
      </w:r>
      <w:proofErr w:type="spellEnd"/>
      <w:r w:rsidRPr="00BC4DD7">
        <w:rPr>
          <w:rFonts w:eastAsia="Calibri" w:cstheme="minorHAnsi"/>
          <w:sz w:val="24"/>
          <w:szCs w:val="24"/>
        </w:rPr>
        <w:t>.</w:t>
      </w:r>
    </w:p>
    <w:p w14:paraId="167B07F3" w14:textId="77777777" w:rsidR="00D803EF" w:rsidRPr="00BC4DD7" w:rsidRDefault="00FB40EE" w:rsidP="00D803EF">
      <w:pPr>
        <w:spacing w:before="120" w:after="120"/>
        <w:rPr>
          <w:rFonts w:cstheme="minorHAnsi"/>
          <w:sz w:val="24"/>
          <w:szCs w:val="24"/>
        </w:rPr>
      </w:pPr>
      <w:r w:rsidRPr="00BC4DD7">
        <w:rPr>
          <w:rFonts w:cstheme="minorHAnsi"/>
          <w:sz w:val="24"/>
          <w:szCs w:val="24"/>
        </w:rPr>
        <w:t>Wsparcie musi być realizowane zgodnie z Regulaminem konkursu.</w:t>
      </w:r>
    </w:p>
    <w:p w14:paraId="08ECA6BC" w14:textId="77777777" w:rsidR="00D803EF" w:rsidRPr="00BC4DD7" w:rsidRDefault="00D803EF" w:rsidP="00D803EF">
      <w:pPr>
        <w:rPr>
          <w:rFonts w:eastAsia="Times New Roman" w:cstheme="minorHAnsi"/>
          <w:sz w:val="24"/>
          <w:szCs w:val="24"/>
          <w:lang w:eastAsia="pl-PL"/>
        </w:rPr>
      </w:pPr>
      <w:r w:rsidRPr="00BC4DD7">
        <w:rPr>
          <w:rFonts w:cstheme="minorHAnsi"/>
          <w:sz w:val="24"/>
          <w:szCs w:val="24"/>
        </w:rPr>
        <w:t>Weryfikacja na podstawie wniosku o dofinansowanie. Weryfikacja polega na przypisaniu jednej z wartości logicznych „tak”, „tak - do negocjacji”, „nie”</w:t>
      </w:r>
      <w:r w:rsidR="002F5174">
        <w:rPr>
          <w:rFonts w:cstheme="minorHAnsi"/>
          <w:sz w:val="24"/>
          <w:szCs w:val="24"/>
        </w:rPr>
        <w:t>, „nie dotyczy”</w:t>
      </w:r>
      <w:r w:rsidRPr="00BC4DD7">
        <w:rPr>
          <w:rFonts w:cstheme="minorHAnsi"/>
          <w:sz w:val="24"/>
          <w:szCs w:val="24"/>
        </w:rPr>
        <w:t xml:space="preserve">. </w:t>
      </w:r>
    </w:p>
    <w:p w14:paraId="79C52946" w14:textId="77777777" w:rsidR="00D803EF" w:rsidRPr="00BC4DD7" w:rsidRDefault="00D803EF" w:rsidP="00D803EF">
      <w:pPr>
        <w:spacing w:before="120" w:after="120"/>
        <w:rPr>
          <w:rFonts w:cstheme="minorHAnsi"/>
          <w:sz w:val="24"/>
          <w:szCs w:val="24"/>
        </w:rPr>
      </w:pPr>
      <w:r w:rsidRPr="00BC4DD7">
        <w:rPr>
          <w:rFonts w:cstheme="minorHAnsi"/>
          <w:b/>
          <w:bCs/>
          <w:sz w:val="24"/>
          <w:szCs w:val="24"/>
        </w:rPr>
        <w:t>Kryterium może podlegać negocjacjom</w:t>
      </w:r>
      <w:r w:rsidRPr="00BC4DD7">
        <w:rPr>
          <w:rFonts w:cstheme="minorHAnsi"/>
          <w:sz w:val="24"/>
          <w:szCs w:val="24"/>
        </w:rPr>
        <w:t xml:space="preserve"> </w:t>
      </w:r>
      <w:r w:rsidRPr="00BC4DD7">
        <w:rPr>
          <w:rFonts w:cstheme="minorHAnsi"/>
          <w:b/>
          <w:bCs/>
          <w:sz w:val="24"/>
          <w:szCs w:val="24"/>
        </w:rPr>
        <w:t>w zakresie opisanym w stanowisku negocjacyjnym.</w:t>
      </w:r>
    </w:p>
    <w:p w14:paraId="1BCD5E5D" w14:textId="77777777" w:rsidR="00D803EF" w:rsidRPr="00BC4DD7" w:rsidRDefault="00D803EF" w:rsidP="00A86FDE">
      <w:p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contextualSpacing/>
        <w:rPr>
          <w:rFonts w:eastAsia="Calibri" w:cstheme="minorHAnsi"/>
          <w:b/>
          <w:bCs/>
          <w:sz w:val="24"/>
          <w:szCs w:val="24"/>
        </w:rPr>
      </w:pPr>
      <w:r w:rsidRPr="00BC4DD7">
        <w:rPr>
          <w:rFonts w:eastAsia="Calibri" w:cstheme="minorHAnsi"/>
          <w:b/>
          <w:sz w:val="24"/>
          <w:szCs w:val="24"/>
        </w:rPr>
        <w:t xml:space="preserve">7. </w:t>
      </w:r>
      <w:r w:rsidR="00FB40EE" w:rsidRPr="00BC4DD7">
        <w:rPr>
          <w:rFonts w:cstheme="minorHAnsi"/>
          <w:b/>
          <w:sz w:val="24"/>
          <w:szCs w:val="24"/>
        </w:rPr>
        <w:t>Zwiększenie dostępności usług opiekuńczych i asystenckich</w:t>
      </w:r>
      <w:r w:rsidRPr="00BC4DD7">
        <w:rPr>
          <w:rFonts w:eastAsia="Calibri" w:cstheme="minorHAnsi"/>
          <w:b/>
          <w:bCs/>
          <w:sz w:val="24"/>
          <w:szCs w:val="24"/>
        </w:rPr>
        <w:t>.</w:t>
      </w:r>
    </w:p>
    <w:p w14:paraId="30A9DA0C" w14:textId="77777777" w:rsidR="00D803EF" w:rsidRPr="00BC4DD7" w:rsidRDefault="00FB40EE" w:rsidP="00D803EF">
      <w:pPr>
        <w:spacing w:before="120" w:after="120"/>
        <w:rPr>
          <w:rFonts w:eastAsia="Calibri" w:cstheme="minorHAnsi"/>
          <w:sz w:val="24"/>
          <w:szCs w:val="24"/>
        </w:rPr>
      </w:pPr>
      <w:r w:rsidRPr="00BC4DD7">
        <w:rPr>
          <w:rFonts w:cstheme="minorHAnsi"/>
          <w:sz w:val="24"/>
          <w:szCs w:val="24"/>
        </w:rPr>
        <w:lastRenderedPageBreak/>
        <w:t>Wsparcie dla usług opiekuńczych i asystenckich prowadzi każdorazowo do zwiększenia liczby miejsc świadczenia tych usług prowadzonych przez danego beneficjenta/partnera oraz liczby osób objętych usługami w stosunku do danych z roku poprzedzającego rok złożenia wniosku o dofinansowanie projektu.</w:t>
      </w:r>
      <w:r w:rsidR="00D803EF" w:rsidRPr="00BC4DD7">
        <w:rPr>
          <w:rFonts w:eastAsia="Calibri" w:cstheme="minorHAnsi"/>
          <w:sz w:val="24"/>
          <w:szCs w:val="24"/>
        </w:rPr>
        <w:t>.</w:t>
      </w:r>
    </w:p>
    <w:p w14:paraId="7F1EC40A" w14:textId="77777777" w:rsidR="00D803EF" w:rsidRPr="00BC4DD7" w:rsidRDefault="00D803EF" w:rsidP="00D803EF">
      <w:pPr>
        <w:spacing w:before="120" w:after="120"/>
        <w:rPr>
          <w:rFonts w:eastAsia="Calibri" w:cstheme="minorHAnsi"/>
          <w:sz w:val="24"/>
          <w:szCs w:val="24"/>
        </w:rPr>
      </w:pPr>
      <w:r w:rsidRPr="00BC4DD7">
        <w:rPr>
          <w:rFonts w:eastAsia="Calibri" w:cstheme="minorHAnsi"/>
          <w:sz w:val="24"/>
          <w:szCs w:val="24"/>
        </w:rPr>
        <w:t>Weryfikacja na podstawie wniosku o dofinansowanie. Weryfikacja polega na przypisaniu jednej z wartości logicznych „tak”, „tak – do negocjacji” „nie</w:t>
      </w:r>
      <w:r w:rsidR="00DB7FC3">
        <w:rPr>
          <w:rFonts w:eastAsia="Calibri" w:cstheme="minorHAnsi"/>
          <w:sz w:val="24"/>
          <w:szCs w:val="24"/>
        </w:rPr>
        <w:t>”</w:t>
      </w:r>
      <w:r w:rsidRPr="00BC4DD7">
        <w:rPr>
          <w:rFonts w:eastAsia="Calibri" w:cstheme="minorHAnsi"/>
          <w:sz w:val="24"/>
          <w:szCs w:val="24"/>
        </w:rPr>
        <w:t xml:space="preserve">. </w:t>
      </w:r>
    </w:p>
    <w:p w14:paraId="5A53B0FD" w14:textId="77777777" w:rsidR="00D803EF" w:rsidRPr="00BC4DD7" w:rsidRDefault="00D803EF" w:rsidP="00D803EF">
      <w:pPr>
        <w:spacing w:before="120" w:after="240"/>
        <w:rPr>
          <w:rFonts w:eastAsia="Calibri" w:cstheme="minorHAnsi"/>
          <w:b/>
          <w:bCs/>
          <w:sz w:val="24"/>
          <w:szCs w:val="24"/>
        </w:rPr>
      </w:pPr>
      <w:r w:rsidRPr="00BC4DD7">
        <w:rPr>
          <w:rFonts w:eastAsia="Calibri" w:cstheme="minorHAnsi"/>
          <w:b/>
          <w:bCs/>
          <w:sz w:val="24"/>
          <w:szCs w:val="24"/>
        </w:rPr>
        <w:t>Kryterium może podlegać negocjacjom w zakresie opisanym w stanowisku negocjacyjnym.</w:t>
      </w:r>
    </w:p>
    <w:p w14:paraId="57B9AF67" w14:textId="77777777" w:rsidR="00D803EF" w:rsidRPr="00BC4DD7" w:rsidRDefault="00D803EF" w:rsidP="00A86FDE">
      <w:p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0"/>
        <w:contextualSpacing/>
        <w:rPr>
          <w:rFonts w:eastAsia="Calibri" w:cstheme="minorHAnsi"/>
          <w:b/>
          <w:bCs/>
          <w:sz w:val="24"/>
          <w:szCs w:val="24"/>
        </w:rPr>
      </w:pPr>
      <w:r w:rsidRPr="00BC4DD7">
        <w:rPr>
          <w:rFonts w:eastAsia="Calibri" w:cstheme="minorHAnsi"/>
          <w:b/>
          <w:sz w:val="24"/>
          <w:szCs w:val="24"/>
        </w:rPr>
        <w:t xml:space="preserve">8. </w:t>
      </w:r>
      <w:r w:rsidR="00FB40EE" w:rsidRPr="00BC4DD7">
        <w:rPr>
          <w:rFonts w:cstheme="minorHAnsi"/>
          <w:b/>
          <w:sz w:val="24"/>
          <w:szCs w:val="24"/>
        </w:rPr>
        <w:t>Finansowanie usług</w:t>
      </w:r>
      <w:r w:rsidRPr="00BC4DD7">
        <w:rPr>
          <w:rFonts w:eastAsia="Calibri" w:cstheme="minorHAnsi"/>
          <w:b/>
          <w:bCs/>
          <w:sz w:val="24"/>
          <w:szCs w:val="24"/>
        </w:rPr>
        <w:t>.</w:t>
      </w:r>
    </w:p>
    <w:p w14:paraId="098AE5ED" w14:textId="77777777" w:rsidR="00FB40EE" w:rsidRPr="00BC4DD7" w:rsidRDefault="00FB40EE" w:rsidP="00FB40EE">
      <w:pPr>
        <w:spacing w:before="120" w:after="120" w:line="240" w:lineRule="auto"/>
        <w:jc w:val="both"/>
        <w:rPr>
          <w:rFonts w:cstheme="minorHAnsi"/>
          <w:sz w:val="24"/>
          <w:szCs w:val="24"/>
        </w:rPr>
      </w:pPr>
      <w:r w:rsidRPr="00BC4DD7">
        <w:rPr>
          <w:rFonts w:cstheme="minorHAnsi"/>
          <w:sz w:val="24"/>
          <w:szCs w:val="24"/>
        </w:rPr>
        <w:t>Realizacja projektu nie przyczynia się do:</w:t>
      </w:r>
    </w:p>
    <w:p w14:paraId="30A370F7" w14:textId="77777777" w:rsidR="00FB40EE" w:rsidRPr="00BC4DD7" w:rsidRDefault="00FB40EE" w:rsidP="00FB40EE">
      <w:pPr>
        <w:numPr>
          <w:ilvl w:val="0"/>
          <w:numId w:val="97"/>
        </w:numPr>
        <w:spacing w:before="120" w:after="120" w:line="240" w:lineRule="auto"/>
        <w:jc w:val="both"/>
        <w:rPr>
          <w:rFonts w:cstheme="minorHAnsi"/>
          <w:sz w:val="24"/>
          <w:szCs w:val="24"/>
        </w:rPr>
      </w:pPr>
      <w:r w:rsidRPr="00BC4DD7">
        <w:rPr>
          <w:rFonts w:cstheme="minorHAnsi"/>
          <w:sz w:val="24"/>
          <w:szCs w:val="24"/>
        </w:rPr>
        <w:t>zmniejszenia dotychczasowego finansowania usług asystenckich lub opiekuńczych przez beneficjenta/partnera,</w:t>
      </w:r>
    </w:p>
    <w:p w14:paraId="09319298" w14:textId="77777777" w:rsidR="00FB40EE" w:rsidRPr="00BC4DD7" w:rsidRDefault="00FB40EE" w:rsidP="00FB40EE">
      <w:pPr>
        <w:numPr>
          <w:ilvl w:val="0"/>
          <w:numId w:val="97"/>
        </w:numPr>
        <w:spacing w:before="120" w:after="120" w:line="240" w:lineRule="auto"/>
        <w:jc w:val="both"/>
        <w:rPr>
          <w:rFonts w:cstheme="minorHAnsi"/>
          <w:sz w:val="24"/>
          <w:szCs w:val="24"/>
        </w:rPr>
      </w:pPr>
      <w:r w:rsidRPr="00BC4DD7">
        <w:rPr>
          <w:rFonts w:cstheme="minorHAnsi"/>
          <w:sz w:val="24"/>
          <w:szCs w:val="24"/>
        </w:rPr>
        <w:t>zastąpienia środkami projektu dotychczasowego finansowania przez beneficjenta/partnera usług asystenckich lub opiekuńczych.</w:t>
      </w:r>
    </w:p>
    <w:p w14:paraId="4DD1830C" w14:textId="77777777" w:rsidR="00D803EF" w:rsidRPr="00BC4DD7" w:rsidRDefault="00D803EF" w:rsidP="00FB40EE">
      <w:pPr>
        <w:spacing w:before="120" w:after="0"/>
        <w:rPr>
          <w:rFonts w:eastAsia="Calibri" w:cstheme="minorHAnsi"/>
          <w:sz w:val="24"/>
          <w:szCs w:val="24"/>
        </w:rPr>
      </w:pPr>
      <w:r w:rsidRPr="00BC4DD7">
        <w:rPr>
          <w:rFonts w:eastAsia="Calibri" w:cstheme="minorHAnsi"/>
          <w:sz w:val="24"/>
          <w:szCs w:val="24"/>
        </w:rPr>
        <w:t>Weryfikacja na podstawie wniosku o dofinansowanie. Weryfikacja polega na przypisaniu jednej z wartości logicznych „tak</w:t>
      </w:r>
      <w:r w:rsidR="00A86FDE">
        <w:rPr>
          <w:rFonts w:eastAsia="Calibri" w:cstheme="minorHAnsi"/>
          <w:sz w:val="24"/>
          <w:szCs w:val="24"/>
        </w:rPr>
        <w:t>”, „tak – do negocjacji”, „nie”</w:t>
      </w:r>
      <w:r w:rsidRPr="00BC4DD7">
        <w:rPr>
          <w:rFonts w:eastAsia="Calibri" w:cstheme="minorHAnsi"/>
          <w:sz w:val="24"/>
          <w:szCs w:val="24"/>
        </w:rPr>
        <w:t xml:space="preserve">. </w:t>
      </w:r>
    </w:p>
    <w:p w14:paraId="799D352E" w14:textId="77777777" w:rsidR="00D803EF" w:rsidRPr="00BC4DD7" w:rsidRDefault="00D803EF" w:rsidP="00D803EF">
      <w:pPr>
        <w:spacing w:before="120" w:after="240"/>
        <w:rPr>
          <w:rFonts w:eastAsia="Calibri" w:cstheme="minorHAnsi"/>
          <w:b/>
          <w:bCs/>
          <w:sz w:val="24"/>
          <w:szCs w:val="24"/>
        </w:rPr>
      </w:pPr>
      <w:r w:rsidRPr="00BC4DD7">
        <w:rPr>
          <w:rFonts w:eastAsia="Calibri" w:cstheme="minorHAnsi"/>
          <w:b/>
          <w:bCs/>
          <w:sz w:val="24"/>
          <w:szCs w:val="24"/>
        </w:rPr>
        <w:t>Kryterium może podlegać negocjacjom w zakresie opisanym w stanowisku negocjacyjnym.</w:t>
      </w:r>
    </w:p>
    <w:p w14:paraId="1F0E0D0A" w14:textId="77777777" w:rsidR="00D803EF" w:rsidRPr="00BC4DD7" w:rsidRDefault="00D803EF" w:rsidP="00A86FDE">
      <w:p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before="120" w:after="120"/>
        <w:rPr>
          <w:rFonts w:cstheme="minorHAnsi"/>
          <w:sz w:val="24"/>
          <w:szCs w:val="24"/>
        </w:rPr>
      </w:pPr>
      <w:r w:rsidRPr="00BC4DD7">
        <w:rPr>
          <w:rFonts w:eastAsia="Times New Roman" w:cstheme="minorHAnsi"/>
          <w:b/>
          <w:color w:val="00000A"/>
          <w:sz w:val="24"/>
          <w:szCs w:val="24"/>
        </w:rPr>
        <w:t xml:space="preserve">9. </w:t>
      </w:r>
      <w:r w:rsidR="00FB40EE" w:rsidRPr="00BC4DD7">
        <w:rPr>
          <w:rFonts w:cstheme="minorHAnsi"/>
          <w:b/>
          <w:sz w:val="24"/>
          <w:szCs w:val="24"/>
        </w:rPr>
        <w:t>Ścieżka wsparcia</w:t>
      </w:r>
      <w:r w:rsidRPr="00BC4DD7">
        <w:rPr>
          <w:rFonts w:eastAsia="Times New Roman" w:cstheme="minorHAnsi"/>
          <w:b/>
          <w:color w:val="00000A"/>
          <w:sz w:val="24"/>
          <w:szCs w:val="24"/>
        </w:rPr>
        <w:t>.</w:t>
      </w:r>
    </w:p>
    <w:p w14:paraId="7916FEB0" w14:textId="77777777" w:rsidR="00D803EF" w:rsidRPr="00BC4DD7" w:rsidRDefault="00FB40EE" w:rsidP="00D803EF">
      <w:pPr>
        <w:spacing w:before="120" w:after="120"/>
        <w:rPr>
          <w:rFonts w:cstheme="minorHAnsi"/>
          <w:b/>
          <w:sz w:val="24"/>
          <w:szCs w:val="24"/>
        </w:rPr>
      </w:pPr>
      <w:bookmarkStart w:id="124" w:name="_Hlk528589247"/>
      <w:r w:rsidRPr="00BC4DD7">
        <w:rPr>
          <w:rFonts w:cstheme="minorHAnsi"/>
          <w:sz w:val="24"/>
          <w:szCs w:val="24"/>
        </w:rPr>
        <w:t>Wsparcie w ramach usług odbywa się na podstawie indywidualnie stworzonej ścieżki wsparcia, obejmującej również indywidualną ocenę sytuacji materialnej i życiowej danej osoby potrzebującej wsparcia w codziennym funkcjonowaniu.</w:t>
      </w:r>
    </w:p>
    <w:bookmarkEnd w:id="124"/>
    <w:p w14:paraId="02359FC6" w14:textId="77777777" w:rsidR="00D803EF" w:rsidRPr="00BC4DD7" w:rsidRDefault="00D803EF" w:rsidP="00D803EF">
      <w:pPr>
        <w:rPr>
          <w:rFonts w:eastAsia="Times New Roman" w:cstheme="minorHAnsi"/>
          <w:sz w:val="24"/>
          <w:szCs w:val="24"/>
          <w:lang w:eastAsia="pl-PL"/>
        </w:rPr>
      </w:pPr>
      <w:r w:rsidRPr="00BC4DD7">
        <w:rPr>
          <w:rFonts w:cstheme="minorHAnsi"/>
          <w:sz w:val="24"/>
          <w:szCs w:val="24"/>
        </w:rPr>
        <w:t>Weryfikacja na podstawie wniosku o dofinansowanie. Weryfikacja polega na przypisaniu jednej z wartości logicznych „tak</w:t>
      </w:r>
      <w:r w:rsidR="00A86FDE">
        <w:rPr>
          <w:rFonts w:cstheme="minorHAnsi"/>
          <w:sz w:val="24"/>
          <w:szCs w:val="24"/>
        </w:rPr>
        <w:t>”, „tak - do negocjacji”, „nie”</w:t>
      </w:r>
      <w:r w:rsidRPr="00BC4DD7">
        <w:rPr>
          <w:rFonts w:cstheme="minorHAnsi"/>
          <w:sz w:val="24"/>
          <w:szCs w:val="24"/>
        </w:rPr>
        <w:t xml:space="preserve">. </w:t>
      </w:r>
    </w:p>
    <w:p w14:paraId="5E3F2FE4" w14:textId="77777777" w:rsidR="00D803EF" w:rsidRPr="00BC4DD7" w:rsidRDefault="00D803EF" w:rsidP="00D803EF">
      <w:pPr>
        <w:spacing w:before="120" w:after="240"/>
        <w:rPr>
          <w:rFonts w:cstheme="minorHAnsi"/>
          <w:sz w:val="24"/>
          <w:szCs w:val="24"/>
        </w:rPr>
      </w:pPr>
      <w:r w:rsidRPr="00BC4DD7">
        <w:rPr>
          <w:rFonts w:cstheme="minorHAnsi"/>
          <w:b/>
          <w:bCs/>
          <w:sz w:val="24"/>
          <w:szCs w:val="24"/>
        </w:rPr>
        <w:t>Kryterium może podlegać negocjacjom</w:t>
      </w:r>
      <w:r w:rsidRPr="00BC4DD7">
        <w:rPr>
          <w:rFonts w:cstheme="minorHAnsi"/>
          <w:sz w:val="24"/>
          <w:szCs w:val="24"/>
        </w:rPr>
        <w:t xml:space="preserve"> </w:t>
      </w:r>
      <w:r w:rsidRPr="00BC4DD7">
        <w:rPr>
          <w:rFonts w:cstheme="minorHAnsi"/>
          <w:b/>
          <w:bCs/>
          <w:sz w:val="24"/>
          <w:szCs w:val="24"/>
        </w:rPr>
        <w:t>w zakresie opisanym w stanowisku negocjacyjnym.</w:t>
      </w:r>
    </w:p>
    <w:p w14:paraId="391D2A2D" w14:textId="77777777" w:rsidR="00D803EF" w:rsidRPr="00BC4DD7" w:rsidRDefault="00D803EF" w:rsidP="00A86FDE">
      <w:p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contextualSpacing/>
        <w:rPr>
          <w:rFonts w:eastAsia="Calibri" w:cstheme="minorHAnsi"/>
          <w:b/>
          <w:bCs/>
          <w:sz w:val="24"/>
          <w:szCs w:val="24"/>
        </w:rPr>
      </w:pPr>
      <w:r w:rsidRPr="00BC4DD7">
        <w:rPr>
          <w:rFonts w:eastAsia="Calibri" w:cstheme="minorHAnsi"/>
          <w:b/>
          <w:sz w:val="24"/>
          <w:szCs w:val="24"/>
        </w:rPr>
        <w:t xml:space="preserve">10. </w:t>
      </w:r>
      <w:r w:rsidR="00FB40EE" w:rsidRPr="00BC4DD7">
        <w:rPr>
          <w:rFonts w:cstheme="minorHAnsi"/>
          <w:b/>
          <w:sz w:val="24"/>
          <w:szCs w:val="24"/>
        </w:rPr>
        <w:t>Preferencje w dostępie do usług</w:t>
      </w:r>
      <w:r w:rsidRPr="00BC4DD7">
        <w:rPr>
          <w:rFonts w:eastAsia="Calibri" w:cstheme="minorHAnsi"/>
          <w:b/>
          <w:sz w:val="24"/>
          <w:szCs w:val="24"/>
        </w:rPr>
        <w:t>.</w:t>
      </w:r>
    </w:p>
    <w:p w14:paraId="2EE7E3DB" w14:textId="77777777" w:rsidR="00FB40EE" w:rsidRPr="00BC4DD7" w:rsidRDefault="00FB40EE" w:rsidP="00FB40EE">
      <w:pPr>
        <w:spacing w:before="120" w:after="120" w:line="240" w:lineRule="auto"/>
        <w:jc w:val="both"/>
        <w:rPr>
          <w:rFonts w:cstheme="minorHAnsi"/>
          <w:sz w:val="24"/>
          <w:szCs w:val="24"/>
        </w:rPr>
      </w:pPr>
      <w:r w:rsidRPr="00BC4DD7">
        <w:rPr>
          <w:rFonts w:cstheme="minorHAnsi"/>
          <w:sz w:val="24"/>
          <w:szCs w:val="24"/>
        </w:rPr>
        <w:t>W przypadku realizacji usług projekt przewiduje preferencje w dostępie do tych usług  dla:</w:t>
      </w:r>
    </w:p>
    <w:p w14:paraId="111D046E" w14:textId="77777777" w:rsidR="00FB40EE" w:rsidRPr="00BC4DD7" w:rsidRDefault="00FB40EE" w:rsidP="00FB40EE">
      <w:pPr>
        <w:numPr>
          <w:ilvl w:val="0"/>
          <w:numId w:val="98"/>
        </w:numPr>
        <w:spacing w:before="120" w:after="120" w:line="240" w:lineRule="auto"/>
        <w:jc w:val="both"/>
        <w:rPr>
          <w:rFonts w:cstheme="minorHAnsi"/>
          <w:sz w:val="24"/>
          <w:szCs w:val="24"/>
        </w:rPr>
      </w:pPr>
      <w:r w:rsidRPr="00BC4DD7">
        <w:rPr>
          <w:rFonts w:cstheme="minorHAnsi"/>
          <w:sz w:val="24"/>
          <w:szCs w:val="24"/>
        </w:rPr>
        <w:t>osób i rodzin zagrożonych ubóstwem lub wykluczeniem społecznych doświadczających wielokrotnego wykluczenia społecznego;</w:t>
      </w:r>
    </w:p>
    <w:p w14:paraId="213FA876" w14:textId="77777777" w:rsidR="00FB40EE" w:rsidRPr="00BC4DD7" w:rsidRDefault="00FB40EE" w:rsidP="00FB40EE">
      <w:pPr>
        <w:numPr>
          <w:ilvl w:val="0"/>
          <w:numId w:val="98"/>
        </w:numPr>
        <w:spacing w:before="120" w:after="120" w:line="240" w:lineRule="auto"/>
        <w:jc w:val="both"/>
        <w:rPr>
          <w:rFonts w:cstheme="minorHAnsi"/>
          <w:sz w:val="24"/>
          <w:szCs w:val="24"/>
        </w:rPr>
      </w:pPr>
      <w:r w:rsidRPr="00BC4DD7">
        <w:rPr>
          <w:rFonts w:cstheme="minorHAnsi"/>
          <w:sz w:val="24"/>
          <w:szCs w:val="24"/>
        </w:rPr>
        <w:t>osób o znacznym lub umiarkowanym stopniu niepełnosprawności oraz osób z niepełnosprawnością sprzężoną, osób z zaburzeniami psychicznymi, w tym osób z niepełnosprawnością intelektualną i osób z całościowymi zaburzeniami rozwojowymi;</w:t>
      </w:r>
    </w:p>
    <w:p w14:paraId="222E68B2" w14:textId="77777777" w:rsidR="00FB40EE" w:rsidRPr="00BC4DD7" w:rsidRDefault="00FB40EE" w:rsidP="00FB40EE">
      <w:pPr>
        <w:numPr>
          <w:ilvl w:val="0"/>
          <w:numId w:val="98"/>
        </w:numPr>
        <w:spacing w:before="120" w:after="120" w:line="240" w:lineRule="auto"/>
        <w:jc w:val="both"/>
        <w:rPr>
          <w:rFonts w:cstheme="minorHAnsi"/>
          <w:sz w:val="24"/>
          <w:szCs w:val="24"/>
        </w:rPr>
      </w:pPr>
      <w:r w:rsidRPr="00BC4DD7">
        <w:rPr>
          <w:rFonts w:cstheme="minorHAnsi"/>
          <w:sz w:val="24"/>
          <w:szCs w:val="24"/>
        </w:rPr>
        <w:t>osób korzystających ze wsparcia Programu Operacyjnego Pomoc Żywnościowa (o ile dotyczy).</w:t>
      </w:r>
    </w:p>
    <w:p w14:paraId="6973467C" w14:textId="77777777" w:rsidR="00D803EF" w:rsidRPr="00BC4DD7" w:rsidRDefault="00FB40EE" w:rsidP="00FB40EE">
      <w:pPr>
        <w:spacing w:after="160"/>
        <w:rPr>
          <w:rFonts w:eastAsia="Calibri" w:cstheme="minorHAnsi"/>
          <w:sz w:val="24"/>
          <w:szCs w:val="24"/>
        </w:rPr>
      </w:pPr>
      <w:r w:rsidRPr="00BC4DD7">
        <w:rPr>
          <w:rFonts w:cstheme="minorHAnsi"/>
          <w:sz w:val="24"/>
          <w:szCs w:val="24"/>
        </w:rPr>
        <w:t xml:space="preserve">Pierwszeństwo przed wyżej wymienionymi mają osoby z niepełnosprawnościami i osoby niesamodzielne, których dochód nie przekracza 150% właściwego kryterium dochodowego </w:t>
      </w:r>
      <w:r w:rsidRPr="00BC4DD7">
        <w:rPr>
          <w:rFonts w:cstheme="minorHAnsi"/>
          <w:sz w:val="24"/>
          <w:szCs w:val="24"/>
        </w:rPr>
        <w:lastRenderedPageBreak/>
        <w:t>(na osobę samotnie gospodarującą lub osobę w rodzinie), o którym mowa w ustawie z dnia 12 marca 2004 r. o pomocy społecznej.</w:t>
      </w:r>
    </w:p>
    <w:p w14:paraId="0663EA60" w14:textId="77777777" w:rsidR="00D803EF" w:rsidRPr="00BC4DD7" w:rsidRDefault="00D803EF" w:rsidP="00D803EF">
      <w:pPr>
        <w:spacing w:before="120" w:after="120"/>
        <w:rPr>
          <w:rFonts w:eastAsia="Calibri" w:cstheme="minorHAnsi"/>
          <w:sz w:val="24"/>
          <w:szCs w:val="24"/>
        </w:rPr>
      </w:pPr>
      <w:r w:rsidRPr="00BC4DD7">
        <w:rPr>
          <w:rFonts w:eastAsia="Calibri" w:cstheme="minorHAnsi"/>
          <w:sz w:val="24"/>
          <w:szCs w:val="24"/>
        </w:rPr>
        <w:t>Weryfikacja na podstawie wniosku o dofinansowanie. Weryfikacja polega na przypisaniu jednej z wartości logicznych „tak”, „tak - do negocjacji”, „nie</w:t>
      </w:r>
      <w:r w:rsidR="00A86FDE">
        <w:rPr>
          <w:rFonts w:eastAsia="Calibri" w:cstheme="minorHAnsi"/>
          <w:sz w:val="24"/>
          <w:szCs w:val="24"/>
        </w:rPr>
        <w:t>”.</w:t>
      </w:r>
    </w:p>
    <w:p w14:paraId="42232ADC" w14:textId="77777777" w:rsidR="00D803EF" w:rsidRPr="00BC4DD7" w:rsidRDefault="00D803EF" w:rsidP="00D803EF">
      <w:pPr>
        <w:spacing w:before="120" w:after="240"/>
        <w:rPr>
          <w:rFonts w:eastAsia="Calibri" w:cstheme="minorHAnsi"/>
          <w:b/>
          <w:bCs/>
          <w:sz w:val="24"/>
          <w:szCs w:val="24"/>
        </w:rPr>
      </w:pPr>
      <w:r w:rsidRPr="00BC4DD7">
        <w:rPr>
          <w:rFonts w:eastAsia="Calibri" w:cstheme="minorHAnsi"/>
          <w:b/>
          <w:bCs/>
          <w:sz w:val="24"/>
          <w:szCs w:val="24"/>
        </w:rPr>
        <w:t>Kryterium może podlegać negocjacjom w zakresie opisanym w stanowisku negocjacyjnym.</w:t>
      </w:r>
    </w:p>
    <w:p w14:paraId="5A30066C" w14:textId="77777777" w:rsidR="00D803EF" w:rsidRPr="00BC4DD7" w:rsidRDefault="00C970F2" w:rsidP="00A86FDE">
      <w:p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jc w:val="both"/>
        <w:rPr>
          <w:rFonts w:cstheme="minorHAnsi"/>
          <w:b/>
          <w:bCs/>
          <w:sz w:val="24"/>
          <w:szCs w:val="24"/>
        </w:rPr>
      </w:pPr>
      <w:r w:rsidRPr="00BC4DD7">
        <w:rPr>
          <w:rFonts w:eastAsia="Times New Roman" w:cstheme="minorHAnsi"/>
          <w:b/>
          <w:color w:val="00000A"/>
          <w:sz w:val="24"/>
          <w:szCs w:val="24"/>
        </w:rPr>
        <w:t>1</w:t>
      </w:r>
      <w:r>
        <w:rPr>
          <w:rFonts w:eastAsia="Times New Roman" w:cstheme="minorHAnsi"/>
          <w:b/>
          <w:color w:val="00000A"/>
          <w:sz w:val="24"/>
          <w:szCs w:val="24"/>
        </w:rPr>
        <w:t>1</w:t>
      </w:r>
      <w:r w:rsidR="00D803EF" w:rsidRPr="00BC4DD7">
        <w:rPr>
          <w:rFonts w:eastAsia="Times New Roman" w:cstheme="minorHAnsi"/>
          <w:b/>
          <w:color w:val="00000A"/>
          <w:sz w:val="24"/>
          <w:szCs w:val="24"/>
        </w:rPr>
        <w:t xml:space="preserve">. </w:t>
      </w:r>
      <w:r w:rsidR="00A86FDE" w:rsidRPr="00A86FDE">
        <w:rPr>
          <w:rFonts w:ascii="Calibri" w:hAnsi="Calibri" w:cs="Calibri"/>
          <w:b/>
          <w:sz w:val="24"/>
          <w:szCs w:val="24"/>
        </w:rPr>
        <w:t>Trwałość miejsc świadczenia usług</w:t>
      </w:r>
      <w:r w:rsidR="00A86FDE">
        <w:rPr>
          <w:rFonts w:ascii="Calibri" w:hAnsi="Calibri" w:cs="Calibri"/>
          <w:b/>
          <w:sz w:val="24"/>
          <w:szCs w:val="24"/>
        </w:rPr>
        <w:t>.</w:t>
      </w:r>
    </w:p>
    <w:p w14:paraId="7F734887" w14:textId="77777777" w:rsidR="008C4743" w:rsidRPr="00BC4DD7" w:rsidRDefault="00BC4DD7" w:rsidP="00016ACD">
      <w:pPr>
        <w:spacing w:before="120" w:after="120"/>
        <w:rPr>
          <w:rFonts w:cstheme="minorHAnsi"/>
          <w:sz w:val="24"/>
          <w:szCs w:val="24"/>
        </w:rPr>
      </w:pPr>
      <w:r w:rsidRPr="00BC4DD7">
        <w:rPr>
          <w:rFonts w:cstheme="minorHAnsi"/>
          <w:sz w:val="24"/>
          <w:szCs w:val="24"/>
        </w:rPr>
        <w:t>Zapewniona zostaje trwałość miejsc świadczenia usług opiekuńczych</w:t>
      </w:r>
      <w:r w:rsidRPr="00BC4DD7">
        <w:rPr>
          <w:rStyle w:val="Odwoanieprzypisudolnego"/>
          <w:rFonts w:asciiTheme="minorHAnsi" w:hAnsiTheme="minorHAnsi" w:cstheme="minorHAnsi"/>
          <w:sz w:val="24"/>
          <w:szCs w:val="24"/>
        </w:rPr>
        <w:footnoteReference w:id="21"/>
      </w:r>
      <w:r w:rsidRPr="00BC4DD7">
        <w:rPr>
          <w:rFonts w:cstheme="minorHAnsi"/>
          <w:sz w:val="24"/>
          <w:szCs w:val="24"/>
        </w:rPr>
        <w:t xml:space="preserve"> i asystenckich utworzonych w ramach projektu przynajmniej przez okres odpowiadający okresowi realizacji projektu. Trwałość rozumiana jest jako instytucjonalna gotowość do świadczenia usług.</w:t>
      </w:r>
    </w:p>
    <w:p w14:paraId="04B26772" w14:textId="77777777" w:rsidR="00BC4DD7" w:rsidRPr="00BC4DD7" w:rsidRDefault="00BC4DD7" w:rsidP="00BC4DD7">
      <w:pPr>
        <w:spacing w:before="120" w:after="120"/>
        <w:rPr>
          <w:rFonts w:cstheme="minorHAnsi"/>
          <w:b/>
          <w:sz w:val="24"/>
          <w:szCs w:val="24"/>
        </w:rPr>
      </w:pPr>
      <w:r w:rsidRPr="00BC4DD7">
        <w:rPr>
          <w:rFonts w:eastAsia="Calibri" w:cstheme="minorHAnsi"/>
          <w:sz w:val="24"/>
          <w:szCs w:val="24"/>
        </w:rPr>
        <w:t>Weryfikacja na podstawie wniosku o dofinansowanie. Weryfikacja polega na przypisaniu jednej z wartości logicznych „tak”, „tak - do negocjacji”, „nie.</w:t>
      </w:r>
    </w:p>
    <w:p w14:paraId="4B373264" w14:textId="77777777" w:rsidR="00BC4DD7" w:rsidRPr="00BC4DD7" w:rsidRDefault="00BC4DD7" w:rsidP="00BC4DD7">
      <w:pPr>
        <w:spacing w:before="120" w:after="240"/>
        <w:rPr>
          <w:rFonts w:eastAsia="Calibri" w:cstheme="minorHAnsi"/>
          <w:b/>
          <w:bCs/>
          <w:sz w:val="24"/>
          <w:szCs w:val="24"/>
        </w:rPr>
      </w:pPr>
      <w:r w:rsidRPr="00BC4DD7">
        <w:rPr>
          <w:rFonts w:eastAsia="Calibri" w:cstheme="minorHAnsi"/>
          <w:b/>
          <w:bCs/>
          <w:sz w:val="24"/>
          <w:szCs w:val="24"/>
        </w:rPr>
        <w:t>Kryterium może podlegać negocjacjom w zakresie opisanym w stanowisku negocjacyjnym.</w:t>
      </w:r>
    </w:p>
    <w:p w14:paraId="1F950617" w14:textId="77777777" w:rsidR="00BC4DD7" w:rsidRPr="00E51A78" w:rsidRDefault="00BC4DD7" w:rsidP="00016ACD">
      <w:pPr>
        <w:spacing w:before="120" w:after="120"/>
        <w:rPr>
          <w:rFonts w:cstheme="minorHAnsi"/>
          <w:sz w:val="24"/>
          <w:szCs w:val="24"/>
        </w:rPr>
      </w:pPr>
    </w:p>
    <w:p w14:paraId="33175914" w14:textId="77777777" w:rsidR="00EA384E" w:rsidRPr="00EC2EE7" w:rsidRDefault="00EA384E" w:rsidP="00EC2EE7">
      <w:pPr>
        <w:keepNext/>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Ogólne kryteria merytoryczne</w:t>
      </w:r>
    </w:p>
    <w:p w14:paraId="21C11B00" w14:textId="77777777" w:rsidR="00EA384E" w:rsidRPr="00EC2EE7" w:rsidRDefault="00EA384E" w:rsidP="00EC2EE7">
      <w:pPr>
        <w:keepNext/>
        <w:spacing w:before="240"/>
        <w:jc w:val="both"/>
        <w:rPr>
          <w:rFonts w:eastAsia="Calibri" w:cs="Arial"/>
          <w:sz w:val="24"/>
          <w:szCs w:val="24"/>
        </w:rPr>
      </w:pPr>
      <w:r w:rsidRPr="00EC2EE7">
        <w:rPr>
          <w:rFonts w:eastAsia="Calibri" w:cs="Arial"/>
          <w:sz w:val="24"/>
          <w:szCs w:val="24"/>
        </w:rPr>
        <w:t xml:space="preserve">Ogólne kryteria merytoryczne dotyczą ogólnych zasad odnoszących się do treści wniosku. Odnoszą się one do wszystkich typów projektów i dotyczą wszystkich wnioskodawców. </w:t>
      </w:r>
    </w:p>
    <w:p w14:paraId="08359476"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Sprawdzenia spełniania przez projekt wszystkich ogólnych kryteriów merytorycznych dokonuje się przyznając punkty w poszczególnych kategoriach oceny. </w:t>
      </w:r>
    </w:p>
    <w:p w14:paraId="0A8D34F5"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6635566C"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 xml:space="preserve">Projekt może być uzupełniany/poprawiany w części dotyczącej spełniania wybranych </w:t>
      </w:r>
      <w:r w:rsidRPr="00EC2EE7">
        <w:rPr>
          <w:rFonts w:eastAsia="Calibri" w:cs="Arial"/>
          <w:b/>
          <w:sz w:val="24"/>
          <w:szCs w:val="24"/>
        </w:rPr>
        <w:t>ogólnych</w:t>
      </w:r>
      <w:r w:rsidRPr="00EC2EE7">
        <w:rPr>
          <w:rFonts w:eastAsia="Calibri" w:cs="Arial"/>
          <w:sz w:val="24"/>
          <w:szCs w:val="24"/>
        </w:rPr>
        <w:t xml:space="preserve">, </w:t>
      </w:r>
      <w:r w:rsidRPr="00EC2EE7">
        <w:rPr>
          <w:rFonts w:eastAsia="Calibri" w:cs="Arial"/>
          <w:b/>
          <w:sz w:val="24"/>
          <w:szCs w:val="24"/>
        </w:rPr>
        <w:t>szczegółowych kryteriów dostępu</w:t>
      </w:r>
      <w:r w:rsidRPr="00EC2EE7">
        <w:rPr>
          <w:rFonts w:eastAsia="Calibri" w:cs="Arial"/>
          <w:sz w:val="24"/>
          <w:szCs w:val="24"/>
        </w:rPr>
        <w:t xml:space="preserve"> oraz </w:t>
      </w:r>
      <w:r w:rsidRPr="00EC2EE7">
        <w:rPr>
          <w:rFonts w:eastAsia="Calibri" w:cs="Arial"/>
          <w:b/>
          <w:sz w:val="24"/>
          <w:szCs w:val="24"/>
        </w:rPr>
        <w:t xml:space="preserve">ogólnych kryteriów merytorycznych. </w:t>
      </w:r>
      <w:r w:rsidRPr="00EC2EE7">
        <w:rPr>
          <w:rFonts w:eastAsia="Calibri" w:cs="Arial"/>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274148A6"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Negocjacje są prowadzone zgodnie z Podrozdziałem 7.4 Regulaminu</w:t>
      </w:r>
    </w:p>
    <w:p w14:paraId="0E8CD2DD" w14:textId="77777777" w:rsidR="00EA384E" w:rsidRPr="00EC2EE7" w:rsidRDefault="00EA384E" w:rsidP="00EC2EE7">
      <w:pPr>
        <w:jc w:val="both"/>
        <w:rPr>
          <w:rFonts w:eastAsia="Calibri" w:cs="Arial"/>
          <w:sz w:val="24"/>
          <w:szCs w:val="24"/>
        </w:rPr>
      </w:pPr>
      <w:r w:rsidRPr="00EC2EE7">
        <w:rPr>
          <w:rFonts w:eastAsia="Calibri" w:cs="Arial"/>
          <w:sz w:val="24"/>
          <w:szCs w:val="24"/>
        </w:rPr>
        <w:lastRenderedPageBreak/>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Pr="00EC2EE7">
        <w:rPr>
          <w:rFonts w:eastAsia="Calibri" w:cs="Arial"/>
          <w:bCs/>
          <w:sz w:val="24"/>
          <w:szCs w:val="24"/>
        </w:rPr>
        <w:t>Wymagań dotyczących standardu  oraz cen rynkowych</w:t>
      </w:r>
      <w:r w:rsidRPr="00EC2EE7">
        <w:rPr>
          <w:rFonts w:eastAsia="Calibri" w:cs="Arial"/>
          <w:sz w:val="24"/>
          <w:szCs w:val="24"/>
        </w:rPr>
        <w:t xml:space="preserve"> (Załącznik </w:t>
      </w:r>
      <w:r w:rsidRPr="0089785C">
        <w:rPr>
          <w:rFonts w:eastAsia="Calibri" w:cs="Arial"/>
          <w:sz w:val="24"/>
          <w:szCs w:val="24"/>
        </w:rPr>
        <w:t>nr 6</w:t>
      </w:r>
      <w:r w:rsidR="00D451B5" w:rsidRPr="00EC2EE7">
        <w:rPr>
          <w:rFonts w:eastAsia="Calibri" w:cs="Arial"/>
          <w:sz w:val="24"/>
          <w:szCs w:val="24"/>
        </w:rPr>
        <w:t xml:space="preserve"> </w:t>
      </w:r>
      <w:r w:rsidRPr="00EC2EE7">
        <w:rPr>
          <w:rFonts w:eastAsia="Calibri" w:cs="Arial"/>
          <w:sz w:val="24"/>
          <w:szCs w:val="24"/>
        </w:rPr>
        <w:t>do Regulaminu).</w:t>
      </w:r>
    </w:p>
    <w:p w14:paraId="4B82117F" w14:textId="77777777" w:rsidR="00D451B5" w:rsidRPr="00EC2EE7" w:rsidRDefault="00D451B5" w:rsidP="00EC2EE7">
      <w:pPr>
        <w:keepNext/>
        <w:spacing w:after="0"/>
        <w:jc w:val="both"/>
        <w:rPr>
          <w:rFonts w:eastAsia="Calibri" w:cs="Arial"/>
          <w:b/>
          <w:sz w:val="24"/>
          <w:szCs w:val="24"/>
        </w:rPr>
      </w:pPr>
      <w:r w:rsidRPr="00EC2EE7">
        <w:rPr>
          <w:rFonts w:eastAsia="Calibri" w:cs="Arial"/>
          <w:b/>
          <w:sz w:val="24"/>
          <w:szCs w:val="24"/>
        </w:rPr>
        <w:t>W ramach niniejszego konkursu obowiązują następujące ogólne kryteria merytoryczne:</w:t>
      </w:r>
    </w:p>
    <w:p w14:paraId="57E60B3A" w14:textId="77777777" w:rsidR="00D451B5" w:rsidRPr="00EC2EE7" w:rsidRDefault="00D451B5" w:rsidP="0061077E">
      <w:pPr>
        <w:numPr>
          <w:ilvl w:val="0"/>
          <w:numId w:val="3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2F49A4F6"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374A32A1"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34852C58" w14:textId="77777777" w:rsidR="00D451B5" w:rsidRPr="00EC2EE7" w:rsidRDefault="00D451B5" w:rsidP="0061077E">
      <w:pPr>
        <w:numPr>
          <w:ilvl w:val="0"/>
          <w:numId w:val="33"/>
        </w:numPr>
        <w:suppressAutoHyphens/>
        <w:overflowPunct w:val="0"/>
        <w:spacing w:after="0"/>
        <w:ind w:left="284"/>
        <w:rPr>
          <w:rFonts w:eastAsia="Calibri" w:cs="Arial"/>
          <w:sz w:val="24"/>
          <w:szCs w:val="24"/>
        </w:rPr>
      </w:pPr>
      <w:r w:rsidRPr="00EC2EE7">
        <w:rPr>
          <w:rFonts w:eastAsia="Calibri" w:cs="Arial"/>
          <w:sz w:val="24"/>
          <w:szCs w:val="24"/>
        </w:rPr>
        <w:t>Weryfikacja, czy we wniosku o dofinansowanie zostały przedstawione odpowiednie wskaźniki produktu i rezultatu, zgodne z celami szczegółowymi projektu,  zadaniami, jak również sposoby ich pomiaru;</w:t>
      </w:r>
    </w:p>
    <w:p w14:paraId="74030E59" w14:textId="77777777" w:rsidR="00D451B5" w:rsidRPr="00EC2EE7" w:rsidRDefault="00D451B5" w:rsidP="0061077E">
      <w:pPr>
        <w:numPr>
          <w:ilvl w:val="0"/>
          <w:numId w:val="33"/>
        </w:numPr>
        <w:suppressAutoHyphens/>
        <w:overflowPunct w:val="0"/>
        <w:spacing w:after="0"/>
        <w:ind w:left="284"/>
        <w:rPr>
          <w:rFonts w:eastAsia="Calibri" w:cs="Arial"/>
          <w:sz w:val="24"/>
          <w:szCs w:val="24"/>
        </w:rPr>
      </w:pPr>
      <w:r w:rsidRPr="00EC2EE7">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344A5921" w14:textId="77777777" w:rsidR="00D451B5" w:rsidRPr="00EC2EE7" w:rsidRDefault="00D451B5" w:rsidP="0061077E">
      <w:pPr>
        <w:numPr>
          <w:ilvl w:val="0"/>
          <w:numId w:val="33"/>
        </w:numPr>
        <w:suppressAutoHyphens/>
        <w:overflowPunct w:val="0"/>
        <w:spacing w:after="0"/>
        <w:ind w:left="284"/>
        <w:rPr>
          <w:rFonts w:eastAsia="Calibri" w:cs="Arial"/>
          <w:sz w:val="24"/>
          <w:szCs w:val="24"/>
        </w:rPr>
      </w:pPr>
      <w:r w:rsidRPr="00EC2EE7">
        <w:rPr>
          <w:rFonts w:eastAsia="Calibri" w:cs="Arial"/>
          <w:sz w:val="24"/>
          <w:szCs w:val="24"/>
        </w:rPr>
        <w:t>Weryfikacja, czy uwzględniono wskaźnik / wskaźniki produktu z ram wykonania (jeśli dotyczy);</w:t>
      </w:r>
    </w:p>
    <w:p w14:paraId="234A16F0" w14:textId="77777777" w:rsidR="00D451B5" w:rsidRPr="00EC2EE7" w:rsidRDefault="00D451B5" w:rsidP="0061077E">
      <w:pPr>
        <w:numPr>
          <w:ilvl w:val="0"/>
          <w:numId w:val="33"/>
        </w:numPr>
        <w:suppressAutoHyphens/>
        <w:overflowPunct w:val="0"/>
        <w:spacing w:after="0"/>
        <w:ind w:left="284"/>
        <w:rPr>
          <w:rFonts w:eastAsia="Calibri" w:cs="Arial"/>
          <w:sz w:val="24"/>
          <w:szCs w:val="24"/>
        </w:rPr>
      </w:pPr>
      <w:r w:rsidRPr="00EC2EE7">
        <w:rPr>
          <w:rFonts w:eastAsia="Calibri" w:cs="Arial"/>
          <w:sz w:val="24"/>
          <w:szCs w:val="24"/>
        </w:rPr>
        <w:t xml:space="preserve">Weryfikacja, czy wskazany we wniosku cel główny projektu wynika ze zdiagnozowanego / </w:t>
      </w:r>
      <w:proofErr w:type="spellStart"/>
      <w:r w:rsidRPr="00EC2EE7">
        <w:rPr>
          <w:rFonts w:eastAsia="Calibri" w:cs="Arial"/>
          <w:sz w:val="24"/>
          <w:szCs w:val="24"/>
        </w:rPr>
        <w:t>nych</w:t>
      </w:r>
      <w:proofErr w:type="spellEnd"/>
      <w:r w:rsidRPr="00EC2EE7">
        <w:rPr>
          <w:rFonts w:eastAsia="Calibri" w:cs="Arial"/>
          <w:sz w:val="24"/>
          <w:szCs w:val="24"/>
        </w:rPr>
        <w:t xml:space="preserve"> problemów jakie w ramach projektu Wnioskodawca chce rozwiązać lub złagodzić;</w:t>
      </w:r>
    </w:p>
    <w:p w14:paraId="6C5EC7C2" w14:textId="77777777" w:rsidR="00D451B5" w:rsidRPr="00EC2EE7" w:rsidRDefault="00D451B5" w:rsidP="0061077E">
      <w:pPr>
        <w:numPr>
          <w:ilvl w:val="0"/>
          <w:numId w:val="33"/>
        </w:numPr>
        <w:suppressAutoHyphens/>
        <w:overflowPunct w:val="0"/>
        <w:spacing w:after="0"/>
        <w:ind w:left="284"/>
        <w:rPr>
          <w:rFonts w:eastAsia="Calibri" w:cs="Arial"/>
          <w:sz w:val="24"/>
          <w:szCs w:val="24"/>
        </w:rPr>
      </w:pPr>
      <w:r w:rsidRPr="00EC2EE7">
        <w:rPr>
          <w:rFonts w:eastAsia="Calibri" w:cs="Arial"/>
          <w:sz w:val="24"/>
          <w:szCs w:val="24"/>
        </w:rPr>
        <w:t>Weryfikacja, czy cel główny projektu jest spójny z celem szczegółowym RPO WŁ 2014-2020 i jeśli dotyczy innymi celami sformułowanymi w dokumentach strategicznych;</w:t>
      </w:r>
    </w:p>
    <w:p w14:paraId="0B223DC3" w14:textId="77777777" w:rsidR="00D451B5" w:rsidRPr="00EC2EE7" w:rsidRDefault="00D451B5" w:rsidP="0061077E">
      <w:pPr>
        <w:numPr>
          <w:ilvl w:val="0"/>
          <w:numId w:val="33"/>
        </w:numPr>
        <w:suppressAutoHyphens/>
        <w:overflowPunct w:val="0"/>
        <w:spacing w:after="0"/>
        <w:ind w:left="284" w:hanging="284"/>
        <w:rPr>
          <w:rFonts w:eastAsia="Calibri" w:cs="Arial"/>
          <w:sz w:val="24"/>
          <w:szCs w:val="24"/>
        </w:rPr>
      </w:pPr>
      <w:r w:rsidRPr="00EC2EE7">
        <w:rPr>
          <w:rFonts w:eastAsia="Calibri" w:cs="Arial"/>
          <w:sz w:val="24"/>
          <w:szCs w:val="24"/>
        </w:rPr>
        <w:t>Weryfikacja, czy cel główny projektu został sformułowany w sposób prawidłowy z uwzględnieniem reguły SMART.</w:t>
      </w:r>
    </w:p>
    <w:p w14:paraId="3BA8250D"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(6/10 lub 3/5 dla projektów których kwota dofinansowania jest równa lub przekracza 2 mln PLN)</w:t>
      </w:r>
    </w:p>
    <w:p w14:paraId="3CA23AF1"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36BBF383" w14:textId="77777777" w:rsidR="00D451B5" w:rsidRPr="00EC2EE7" w:rsidRDefault="00D451B5" w:rsidP="00EC2EE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6379B8C3" w14:textId="77777777" w:rsidR="00D451B5" w:rsidRPr="00EC2EE7" w:rsidRDefault="00D451B5" w:rsidP="0061077E">
      <w:pPr>
        <w:numPr>
          <w:ilvl w:val="0"/>
          <w:numId w:val="3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grupy docelowej do właściwego celu szczegółowego RPO WŁ 2014-2020 oraz jakość diagnozy specyfiki tej grupy.</w:t>
      </w:r>
    </w:p>
    <w:p w14:paraId="4FB1F851"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9900F58"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26A98D98" w14:textId="77777777" w:rsidR="00D451B5" w:rsidRPr="00EC2EE7" w:rsidRDefault="00D451B5" w:rsidP="0061077E">
      <w:pPr>
        <w:numPr>
          <w:ilvl w:val="0"/>
          <w:numId w:val="31"/>
        </w:numPr>
        <w:suppressAutoHyphens/>
        <w:overflowPunct w:val="0"/>
        <w:spacing w:after="0"/>
        <w:ind w:left="284" w:hanging="284"/>
        <w:rPr>
          <w:rFonts w:eastAsia="Calibri" w:cs="Arial"/>
          <w:sz w:val="24"/>
          <w:szCs w:val="24"/>
        </w:rPr>
      </w:pPr>
      <w:r w:rsidRPr="00EC2EE7">
        <w:rPr>
          <w:rFonts w:eastAsia="Calibri" w:cs="Arial"/>
          <w:sz w:val="24"/>
          <w:szCs w:val="24"/>
        </w:rPr>
        <w:lastRenderedPageBreak/>
        <w:t>istotnych cech uczestników (osób lub podmiotów), którzy zostaną objęci wsparciem;</w:t>
      </w:r>
    </w:p>
    <w:p w14:paraId="51A9C5FA" w14:textId="77777777" w:rsidR="00D451B5" w:rsidRPr="00EC2EE7" w:rsidRDefault="00D451B5" w:rsidP="0061077E">
      <w:pPr>
        <w:numPr>
          <w:ilvl w:val="0"/>
          <w:numId w:val="31"/>
        </w:numPr>
        <w:suppressAutoHyphens/>
        <w:overflowPunct w:val="0"/>
        <w:spacing w:after="0"/>
        <w:ind w:left="284" w:hanging="284"/>
        <w:rPr>
          <w:rFonts w:eastAsia="Calibri" w:cs="Arial"/>
          <w:sz w:val="24"/>
          <w:szCs w:val="24"/>
        </w:rPr>
      </w:pPr>
      <w:r w:rsidRPr="00EC2EE7">
        <w:rPr>
          <w:rFonts w:eastAsia="Calibri" w:cs="Arial"/>
          <w:sz w:val="24"/>
          <w:szCs w:val="24"/>
        </w:rPr>
        <w:t>potrzeb i oczekiwań uczestników projektu w kontekście wsparcia, które ma być udzielane w ramach projektu;</w:t>
      </w:r>
    </w:p>
    <w:p w14:paraId="791CE5C7" w14:textId="77777777" w:rsidR="00D451B5" w:rsidRPr="00EC2EE7" w:rsidRDefault="00D451B5" w:rsidP="0061077E">
      <w:pPr>
        <w:numPr>
          <w:ilvl w:val="0"/>
          <w:numId w:val="32"/>
        </w:numPr>
        <w:suppressAutoHyphens/>
        <w:overflowPunct w:val="0"/>
        <w:spacing w:after="0"/>
        <w:ind w:left="284" w:hanging="284"/>
        <w:rPr>
          <w:rFonts w:eastAsia="Calibri" w:cs="Arial"/>
          <w:sz w:val="24"/>
          <w:szCs w:val="24"/>
        </w:rPr>
      </w:pPr>
      <w:r w:rsidRPr="00EC2EE7">
        <w:rPr>
          <w:rFonts w:eastAsia="Calibri" w:cs="Arial"/>
          <w:sz w:val="24"/>
          <w:szCs w:val="24"/>
        </w:rPr>
        <w:t>barier, które napotykają uczestnicy projektu;</w:t>
      </w:r>
    </w:p>
    <w:p w14:paraId="64A7FAF4" w14:textId="77777777" w:rsidR="00D451B5" w:rsidRPr="00EC2EE7" w:rsidRDefault="00D451B5" w:rsidP="0061077E">
      <w:pPr>
        <w:numPr>
          <w:ilvl w:val="0"/>
          <w:numId w:val="32"/>
        </w:numPr>
        <w:suppressAutoHyphens/>
        <w:overflowPunct w:val="0"/>
        <w:spacing w:after="0"/>
        <w:ind w:left="284" w:hanging="284"/>
        <w:rPr>
          <w:rFonts w:eastAsia="Calibri" w:cs="Arial"/>
          <w:sz w:val="24"/>
          <w:szCs w:val="24"/>
        </w:rPr>
      </w:pPr>
      <w:r w:rsidRPr="00EC2EE7">
        <w:rPr>
          <w:rFonts w:eastAsia="Calibri" w:cs="Arial"/>
          <w:sz w:val="24"/>
          <w:szCs w:val="24"/>
        </w:rPr>
        <w:t>sposobu rekrutacji uczestników projektu, w tym kryteriów rekrutacji i kwestii zapewnienia dostępności dla osób z niepełnosprawnościami.</w:t>
      </w:r>
    </w:p>
    <w:p w14:paraId="1B533FA1"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63BCC6EC"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C2837DB"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0DF3AA86" w14:textId="77777777" w:rsidR="00D451B5" w:rsidRPr="00EC2EE7" w:rsidRDefault="00D451B5" w:rsidP="0061077E">
      <w:pPr>
        <w:numPr>
          <w:ilvl w:val="0"/>
          <w:numId w:val="3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Trafność opisanej analizy ryzyka nieosiągnięcia założeń projektu.</w:t>
      </w:r>
    </w:p>
    <w:p w14:paraId="57E1819D"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013640F3"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We wniosku o dofinansowanie, </w:t>
      </w:r>
      <w:r w:rsidRPr="00EC2EE7">
        <w:rPr>
          <w:rFonts w:eastAsia="Calibri" w:cs="Arial"/>
          <w:b/>
          <w:sz w:val="24"/>
          <w:szCs w:val="24"/>
        </w:rPr>
        <w:t>w przypadku projektów których kwota dofinansowania jest równa lub przekracza 2 mln zł</w:t>
      </w:r>
      <w:r w:rsidRPr="00EC2EE7">
        <w:rPr>
          <w:rFonts w:eastAsia="Calibri" w:cs="Arial"/>
          <w:sz w:val="24"/>
          <w:szCs w:val="24"/>
        </w:rPr>
        <w:t>, powinny zostać przedstawione informacje dotyczące sytuacji, które mogą utrudnić osiągnięcie celów i/lub wskaźników.</w:t>
      </w:r>
    </w:p>
    <w:p w14:paraId="196666BF"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08807745" w14:textId="77777777" w:rsidR="00D451B5" w:rsidRPr="00EC2EE7" w:rsidRDefault="00D451B5" w:rsidP="0061077E">
      <w:pPr>
        <w:numPr>
          <w:ilvl w:val="0"/>
          <w:numId w:val="37"/>
        </w:numPr>
        <w:suppressAutoHyphens/>
        <w:overflowPunct w:val="0"/>
        <w:spacing w:after="0"/>
        <w:ind w:left="357" w:hanging="357"/>
        <w:rPr>
          <w:rFonts w:eastAsia="Calibri" w:cs="Arial"/>
          <w:sz w:val="24"/>
          <w:szCs w:val="24"/>
        </w:rPr>
      </w:pPr>
      <w:r w:rsidRPr="00EC2EE7">
        <w:rPr>
          <w:rFonts w:eastAsia="Calibri" w:cs="Arial"/>
          <w:sz w:val="24"/>
          <w:szCs w:val="24"/>
        </w:rPr>
        <w:t>sytuacji, których wystąpienie utrudni lub uniemożliwi osiągnięcie wartości docelowej wskaźników rezultatu;</w:t>
      </w:r>
    </w:p>
    <w:p w14:paraId="436C54CA" w14:textId="77777777" w:rsidR="00D451B5" w:rsidRPr="00EC2EE7" w:rsidRDefault="00D451B5" w:rsidP="0061077E">
      <w:pPr>
        <w:numPr>
          <w:ilvl w:val="0"/>
          <w:numId w:val="37"/>
        </w:numPr>
        <w:suppressAutoHyphens/>
        <w:overflowPunct w:val="0"/>
        <w:spacing w:after="0"/>
        <w:ind w:left="357" w:hanging="357"/>
        <w:rPr>
          <w:rFonts w:eastAsia="Calibri" w:cs="Arial"/>
          <w:sz w:val="24"/>
          <w:szCs w:val="24"/>
        </w:rPr>
      </w:pPr>
      <w:r w:rsidRPr="00EC2EE7">
        <w:rPr>
          <w:rFonts w:eastAsia="Calibri" w:cs="Arial"/>
          <w:sz w:val="24"/>
          <w:szCs w:val="24"/>
        </w:rPr>
        <w:t>sposobu identyfikacji wystąpienia takich sytuacji (zajścia ryzyka);</w:t>
      </w:r>
    </w:p>
    <w:p w14:paraId="2DFDACDA" w14:textId="77777777" w:rsidR="00D451B5" w:rsidRPr="00EC2EE7" w:rsidRDefault="00D451B5" w:rsidP="0061077E">
      <w:pPr>
        <w:numPr>
          <w:ilvl w:val="0"/>
          <w:numId w:val="37"/>
        </w:numPr>
        <w:suppressAutoHyphens/>
        <w:overflowPunct w:val="0"/>
        <w:spacing w:after="0"/>
        <w:ind w:left="357" w:hanging="357"/>
        <w:rPr>
          <w:rFonts w:eastAsia="Calibri" w:cs="Arial"/>
          <w:sz w:val="24"/>
          <w:szCs w:val="24"/>
        </w:rPr>
      </w:pPr>
      <w:r w:rsidRPr="00EC2EE7">
        <w:rPr>
          <w:rFonts w:eastAsia="Calibri" w:cs="Arial"/>
          <w:sz w:val="24"/>
          <w:szCs w:val="24"/>
        </w:rPr>
        <w:t>działań, które zostaną podjęte, aby zapobiec wystąpieniu ryzyka i jakie będą mogły zostać podjęte, aby zminimalizować skutki wystąpienia ryzyka.</w:t>
      </w:r>
    </w:p>
    <w:p w14:paraId="77DCF2B8"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Kryterium dotyczy projektów, których kwota dofinansowania jest równa lub przekracza 2 mln. zł.</w:t>
      </w:r>
    </w:p>
    <w:p w14:paraId="725880A4"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(3/5 lub 0/0 dla projektów, których kwota dofinansowania jest poniżej 2 mln PLN)</w:t>
      </w:r>
    </w:p>
    <w:p w14:paraId="484C00E6"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26CB51FF" w14:textId="77777777" w:rsidR="00806024" w:rsidRPr="00796279" w:rsidRDefault="00D451B5" w:rsidP="00796279">
      <w:pPr>
        <w:spacing w:before="120" w:after="240"/>
        <w:rPr>
          <w:rFonts w:eastAsia="Calibri" w:cs="Arial"/>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61156054" w14:textId="77777777" w:rsidR="00D451B5" w:rsidRPr="00EC2EE7" w:rsidRDefault="00D451B5" w:rsidP="0061077E">
      <w:pPr>
        <w:numPr>
          <w:ilvl w:val="0"/>
          <w:numId w:val="3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Spójność zadań przewidzianych do realizacji w ramach projektu oraz trafność doboru i opisu tych zadań.</w:t>
      </w:r>
    </w:p>
    <w:p w14:paraId="0C1D554E"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5C5E3C32"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2638201C" w14:textId="77777777" w:rsidR="00D451B5" w:rsidRPr="00EC2EE7" w:rsidRDefault="00D451B5" w:rsidP="0061077E">
      <w:pPr>
        <w:numPr>
          <w:ilvl w:val="0"/>
          <w:numId w:val="33"/>
        </w:numPr>
        <w:suppressAutoHyphens/>
        <w:overflowPunct w:val="0"/>
        <w:spacing w:after="0"/>
        <w:ind w:left="284" w:hanging="284"/>
        <w:rPr>
          <w:rFonts w:eastAsia="Calibri" w:cs="Arial"/>
          <w:sz w:val="24"/>
          <w:szCs w:val="24"/>
        </w:rPr>
      </w:pPr>
      <w:r w:rsidRPr="00EC2EE7">
        <w:rPr>
          <w:rFonts w:eastAsia="Calibri" w:cs="Arial"/>
          <w:sz w:val="24"/>
          <w:szCs w:val="24"/>
        </w:rPr>
        <w:t>uzasadnienia potrzeby realizacji zadań;</w:t>
      </w:r>
    </w:p>
    <w:p w14:paraId="523492C2" w14:textId="77777777" w:rsidR="00D451B5" w:rsidRPr="00EC2EE7" w:rsidRDefault="00D451B5" w:rsidP="0061077E">
      <w:pPr>
        <w:numPr>
          <w:ilvl w:val="0"/>
          <w:numId w:val="33"/>
        </w:numPr>
        <w:suppressAutoHyphens/>
        <w:overflowPunct w:val="0"/>
        <w:spacing w:after="0"/>
        <w:ind w:left="284" w:hanging="284"/>
        <w:rPr>
          <w:rFonts w:eastAsia="Calibri" w:cs="Arial"/>
          <w:sz w:val="24"/>
          <w:szCs w:val="24"/>
        </w:rPr>
      </w:pPr>
      <w:r w:rsidRPr="00EC2EE7">
        <w:rPr>
          <w:rFonts w:eastAsia="Calibri" w:cs="Arial"/>
          <w:sz w:val="24"/>
          <w:szCs w:val="24"/>
        </w:rPr>
        <w:t>planowanego sposobu realizacji zadań;</w:t>
      </w:r>
    </w:p>
    <w:p w14:paraId="45EF0C58" w14:textId="77777777" w:rsidR="00D451B5" w:rsidRPr="00EC2EE7" w:rsidRDefault="00D451B5" w:rsidP="0061077E">
      <w:pPr>
        <w:numPr>
          <w:ilvl w:val="0"/>
          <w:numId w:val="33"/>
        </w:numPr>
        <w:suppressAutoHyphens/>
        <w:overflowPunct w:val="0"/>
        <w:spacing w:after="0"/>
        <w:ind w:left="284" w:hanging="284"/>
        <w:rPr>
          <w:rFonts w:eastAsia="Calibri" w:cs="Arial"/>
          <w:sz w:val="24"/>
          <w:szCs w:val="24"/>
        </w:rPr>
      </w:pPr>
      <w:r w:rsidRPr="00EC2EE7">
        <w:rPr>
          <w:rFonts w:eastAsia="Calibri" w:cs="Arial"/>
          <w:sz w:val="24"/>
          <w:szCs w:val="24"/>
        </w:rPr>
        <w:lastRenderedPageBreak/>
        <w:t xml:space="preserve">sposobu realizacji zasady równości szans i niedyskryminacji, w tym dostępności dla osób z niepełnosprawnościami; </w:t>
      </w:r>
    </w:p>
    <w:p w14:paraId="7EB96D13" w14:textId="77777777" w:rsidR="00D451B5" w:rsidRPr="00EC2EE7" w:rsidRDefault="00D451B5" w:rsidP="0061077E">
      <w:pPr>
        <w:numPr>
          <w:ilvl w:val="0"/>
          <w:numId w:val="33"/>
        </w:numPr>
        <w:suppressAutoHyphens/>
        <w:overflowPunct w:val="0"/>
        <w:spacing w:after="0"/>
        <w:ind w:left="284" w:hanging="284"/>
        <w:rPr>
          <w:rFonts w:eastAsia="Calibri" w:cs="Arial"/>
          <w:sz w:val="24"/>
          <w:szCs w:val="24"/>
        </w:rPr>
      </w:pPr>
      <w:r w:rsidRPr="00EC2EE7">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2A9A5B54" w14:textId="77777777" w:rsidR="00D451B5" w:rsidRPr="00EC2EE7" w:rsidRDefault="00D451B5" w:rsidP="0061077E">
      <w:pPr>
        <w:numPr>
          <w:ilvl w:val="0"/>
          <w:numId w:val="33"/>
        </w:numPr>
        <w:suppressAutoHyphens/>
        <w:overflowPunct w:val="0"/>
        <w:spacing w:after="0"/>
        <w:ind w:left="284" w:hanging="284"/>
        <w:rPr>
          <w:rFonts w:eastAsia="Calibri" w:cs="Arial"/>
          <w:sz w:val="24"/>
          <w:szCs w:val="24"/>
        </w:rPr>
      </w:pPr>
      <w:r w:rsidRPr="00EC2EE7">
        <w:rPr>
          <w:rFonts w:eastAsia="Calibri" w:cs="Arial"/>
          <w:sz w:val="24"/>
          <w:szCs w:val="24"/>
        </w:rPr>
        <w:t>sposobu, w jaki zostanie zachowana trwałość rezultatów projektu (o ile dotyczy);</w:t>
      </w:r>
    </w:p>
    <w:p w14:paraId="7EAE6EDE" w14:textId="77777777" w:rsidR="00D451B5" w:rsidRPr="00EC2EE7" w:rsidRDefault="00D451B5" w:rsidP="0061077E">
      <w:pPr>
        <w:numPr>
          <w:ilvl w:val="0"/>
          <w:numId w:val="33"/>
        </w:numPr>
        <w:suppressAutoHyphens/>
        <w:overflowPunct w:val="0"/>
        <w:spacing w:after="0"/>
        <w:ind w:left="284" w:hanging="284"/>
        <w:rPr>
          <w:rFonts w:eastAsia="Calibri" w:cs="Arial"/>
          <w:sz w:val="24"/>
          <w:szCs w:val="24"/>
        </w:rPr>
      </w:pPr>
      <w:r w:rsidRPr="00EC2EE7">
        <w:rPr>
          <w:rFonts w:eastAsia="Calibri" w:cs="Arial"/>
          <w:sz w:val="24"/>
          <w:szCs w:val="24"/>
        </w:rPr>
        <w:t xml:space="preserve">uzasadnienia wyboru partnerów do realizacji poszczególnych zadań (o ile dotyczy); </w:t>
      </w:r>
    </w:p>
    <w:p w14:paraId="04E03430" w14:textId="77777777" w:rsidR="00D451B5" w:rsidRPr="00EC2EE7" w:rsidRDefault="00D451B5" w:rsidP="0061077E">
      <w:pPr>
        <w:numPr>
          <w:ilvl w:val="0"/>
          <w:numId w:val="33"/>
        </w:numPr>
        <w:suppressAutoHyphens/>
        <w:overflowPunct w:val="0"/>
        <w:spacing w:after="0"/>
        <w:ind w:left="284" w:hanging="284"/>
        <w:rPr>
          <w:rFonts w:eastAsia="Calibri" w:cs="Arial"/>
          <w:sz w:val="24"/>
          <w:szCs w:val="24"/>
        </w:rPr>
      </w:pPr>
      <w:r w:rsidRPr="00EC2EE7">
        <w:rPr>
          <w:rFonts w:eastAsia="Calibri" w:cs="Arial"/>
          <w:sz w:val="24"/>
          <w:szCs w:val="24"/>
        </w:rPr>
        <w:t>trafności doboru wskaźników dla rozliczenia kwot ryczałtowych i dokumentów potwierdzających ich wykonanie (o ile dotyczy).</w:t>
      </w:r>
    </w:p>
    <w:p w14:paraId="283EBA87"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(15/25)</w:t>
      </w:r>
    </w:p>
    <w:p w14:paraId="0986A384"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0D3BA399" w14:textId="77777777" w:rsidR="00D451B5" w:rsidRPr="00EC2EE7" w:rsidRDefault="00D451B5" w:rsidP="00796279">
      <w:pPr>
        <w:spacing w:before="120" w:after="240"/>
        <w:rPr>
          <w:rFonts w:eastAsia="Calibri" w:cs="Arial"/>
          <w:b/>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43FFD13D" w14:textId="77777777" w:rsidR="00D451B5" w:rsidRPr="00EC2EE7" w:rsidRDefault="00D451B5" w:rsidP="0061077E">
      <w:pPr>
        <w:numPr>
          <w:ilvl w:val="0"/>
          <w:numId w:val="3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Zaangażowanie potencjału wnioskodawcy i partnerów (o ile dotyczy).</w:t>
      </w:r>
    </w:p>
    <w:p w14:paraId="480AF4E4"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7619F99"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2734A971" w14:textId="77777777" w:rsidR="00D451B5" w:rsidRPr="00EC2EE7" w:rsidRDefault="00D451B5" w:rsidP="0061077E">
      <w:pPr>
        <w:numPr>
          <w:ilvl w:val="0"/>
          <w:numId w:val="34"/>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2A552D5E" w14:textId="77777777" w:rsidR="00D451B5" w:rsidRPr="00EC2EE7" w:rsidRDefault="00D451B5" w:rsidP="0061077E">
      <w:pPr>
        <w:numPr>
          <w:ilvl w:val="0"/>
          <w:numId w:val="34"/>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 xml:space="preserve">potencjału technicznego, w tym sprzętowego i warunków lokalowych wnioskodawcy i partnerów (o ile dotyczy) i sposobu jego wykorzystania w ramach projektu; </w:t>
      </w:r>
    </w:p>
    <w:p w14:paraId="20BA3668" w14:textId="77777777" w:rsidR="00D451B5" w:rsidRPr="00EC2EE7" w:rsidRDefault="00D451B5" w:rsidP="0061077E">
      <w:pPr>
        <w:numPr>
          <w:ilvl w:val="0"/>
          <w:numId w:val="34"/>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zasobów finansowych, jakie wniesie do projektu wnioskodawca i partnerzy (o ile dotyczy).</w:t>
      </w:r>
    </w:p>
    <w:p w14:paraId="22C603A8"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21870FA3"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56F9E41" w14:textId="77777777" w:rsidR="00806024" w:rsidRPr="00796279"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6170CBD" w14:textId="77777777" w:rsidR="00D451B5" w:rsidRPr="00EC2EE7" w:rsidRDefault="00D451B5" w:rsidP="0061077E">
      <w:pPr>
        <w:numPr>
          <w:ilvl w:val="0"/>
          <w:numId w:val="3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potencjału społecznego wnioskodawcy i partnerów (o ile dotyczy) do zakresu realizacji projektu.</w:t>
      </w:r>
    </w:p>
    <w:p w14:paraId="2D50826E"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04A892A7"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520EB83B" w14:textId="77777777" w:rsidR="00D451B5" w:rsidRPr="00096BA5" w:rsidRDefault="00D451B5" w:rsidP="0061077E">
      <w:pPr>
        <w:pStyle w:val="Akapitzlist"/>
        <w:numPr>
          <w:ilvl w:val="0"/>
          <w:numId w:val="67"/>
        </w:numPr>
        <w:spacing w:after="0"/>
        <w:ind w:left="426" w:hanging="426"/>
        <w:rPr>
          <w:rFonts w:eastAsia="Calibri" w:cs="Arial"/>
          <w:sz w:val="24"/>
          <w:szCs w:val="24"/>
        </w:rPr>
      </w:pPr>
      <w:r w:rsidRPr="00096BA5">
        <w:rPr>
          <w:rFonts w:eastAsia="Calibri" w:cs="Arial"/>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19BE85AE"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1.</w:t>
      </w:r>
      <w:r w:rsidRPr="00EC2EE7">
        <w:rPr>
          <w:rFonts w:eastAsia="Calibri" w:cs="Arial"/>
          <w:sz w:val="24"/>
          <w:szCs w:val="24"/>
        </w:rPr>
        <w:tab/>
        <w:t xml:space="preserve">w obszarze wsparcia projektu, </w:t>
      </w:r>
    </w:p>
    <w:p w14:paraId="3D1B1A4F"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lastRenderedPageBreak/>
        <w:t>2.</w:t>
      </w:r>
      <w:r w:rsidRPr="00EC2EE7">
        <w:rPr>
          <w:rFonts w:eastAsia="Calibri" w:cs="Arial"/>
          <w:sz w:val="24"/>
          <w:szCs w:val="24"/>
        </w:rPr>
        <w:tab/>
        <w:t xml:space="preserve">na rzecz grupy docelowej, do której skierowany będzie projekt oraz </w:t>
      </w:r>
    </w:p>
    <w:p w14:paraId="53CD2815"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3.</w:t>
      </w:r>
      <w:r w:rsidRPr="00EC2EE7">
        <w:rPr>
          <w:rFonts w:eastAsia="Calibri" w:cs="Arial"/>
          <w:sz w:val="24"/>
          <w:szCs w:val="24"/>
        </w:rPr>
        <w:tab/>
        <w:t>na określonym terytorium, którego będzie dotyczyć realizacja projektu</w:t>
      </w:r>
    </w:p>
    <w:p w14:paraId="0087903D" w14:textId="77777777" w:rsidR="00D451B5" w:rsidRPr="00096BA5" w:rsidRDefault="00D451B5" w:rsidP="0061077E">
      <w:pPr>
        <w:pStyle w:val="Akapitzlist"/>
        <w:numPr>
          <w:ilvl w:val="0"/>
          <w:numId w:val="67"/>
        </w:numPr>
        <w:spacing w:before="120" w:after="120"/>
        <w:ind w:left="426" w:hanging="426"/>
        <w:rPr>
          <w:rFonts w:eastAsia="Calibri" w:cs="Arial"/>
          <w:sz w:val="24"/>
          <w:szCs w:val="24"/>
        </w:rPr>
      </w:pPr>
      <w:r w:rsidRPr="00096BA5">
        <w:rPr>
          <w:rFonts w:eastAsia="Calibri" w:cs="Arial"/>
          <w:sz w:val="24"/>
          <w:szCs w:val="24"/>
        </w:rPr>
        <w:t>wskazanie instytucji, które mogą potwierdzić potencjał społeczny wnioskodawcy i partnerów (o ile dotyczy).</w:t>
      </w:r>
    </w:p>
    <w:p w14:paraId="6BB52922"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1FF7E74E"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04715436" w14:textId="77777777" w:rsidR="00D451B5" w:rsidRPr="00EC2EE7"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0AB849ED" w14:textId="77777777" w:rsidR="00D451B5" w:rsidRPr="00EC2EE7" w:rsidRDefault="00D451B5" w:rsidP="0061077E">
      <w:pPr>
        <w:numPr>
          <w:ilvl w:val="0"/>
          <w:numId w:val="3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sposobu zarządzania projektem do zakresu zadań w projekcie.</w:t>
      </w:r>
    </w:p>
    <w:p w14:paraId="5AF8C65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14DCD444"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wypełnionym na podstawie instrukcji, pod kątem spełnienia kryterium, w tym: </w:t>
      </w:r>
    </w:p>
    <w:p w14:paraId="76C7E913" w14:textId="77777777" w:rsidR="00D451B5" w:rsidRPr="00EC2EE7" w:rsidRDefault="00D451B5" w:rsidP="0061077E">
      <w:pPr>
        <w:numPr>
          <w:ilvl w:val="0"/>
          <w:numId w:val="38"/>
        </w:numPr>
        <w:suppressAutoHyphens/>
        <w:overflowPunct w:val="0"/>
        <w:spacing w:before="120" w:after="120"/>
        <w:ind w:left="567" w:hanging="567"/>
        <w:contextualSpacing/>
        <w:rPr>
          <w:rFonts w:eastAsia="Calibri" w:cs="Arial"/>
          <w:sz w:val="24"/>
          <w:szCs w:val="24"/>
        </w:rPr>
      </w:pPr>
      <w:r w:rsidRPr="00EC2EE7">
        <w:rPr>
          <w:rFonts w:eastAsia="Calibri" w:cs="Arial"/>
          <w:sz w:val="24"/>
          <w:szCs w:val="24"/>
        </w:rPr>
        <w:t>sposobu w jaki  projekt będzie zarządzany, kadry zaangażowanej do realizacji projektu oraz jej doświadczenia i potencjału.</w:t>
      </w:r>
    </w:p>
    <w:p w14:paraId="6E457CD4"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(3/5)</w:t>
      </w:r>
    </w:p>
    <w:p w14:paraId="7AD2C5D3"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02FC36C1"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20CD2A69" w14:textId="77777777" w:rsidR="00D451B5" w:rsidRPr="00EC2EE7" w:rsidRDefault="00D451B5" w:rsidP="0061077E">
      <w:pPr>
        <w:numPr>
          <w:ilvl w:val="0"/>
          <w:numId w:val="3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Prawidłowość sporządzenia budżetu projektu.</w:t>
      </w:r>
    </w:p>
    <w:p w14:paraId="79E0BCA2"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3DB1966D"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60E4ABF0" w14:textId="77777777" w:rsidR="00D451B5" w:rsidRPr="00EC2EE7" w:rsidRDefault="00D451B5" w:rsidP="0061077E">
      <w:pPr>
        <w:numPr>
          <w:ilvl w:val="0"/>
          <w:numId w:val="35"/>
        </w:numPr>
        <w:suppressAutoHyphens/>
        <w:overflowPunct w:val="0"/>
        <w:spacing w:after="0"/>
        <w:ind w:left="284" w:hanging="284"/>
        <w:rPr>
          <w:rFonts w:eastAsia="Calibri" w:cs="Arial"/>
          <w:sz w:val="24"/>
          <w:szCs w:val="24"/>
        </w:rPr>
      </w:pPr>
      <w:r w:rsidRPr="00EC2EE7">
        <w:rPr>
          <w:rFonts w:eastAsia="Calibri" w:cs="Arial"/>
          <w:sz w:val="24"/>
          <w:szCs w:val="24"/>
        </w:rPr>
        <w:t xml:space="preserve">kwalifikowalność wydatków, </w:t>
      </w:r>
    </w:p>
    <w:p w14:paraId="3FA4F5F2" w14:textId="77777777" w:rsidR="00D451B5" w:rsidRPr="00EC2EE7" w:rsidRDefault="00D451B5" w:rsidP="0061077E">
      <w:pPr>
        <w:numPr>
          <w:ilvl w:val="0"/>
          <w:numId w:val="35"/>
        </w:numPr>
        <w:suppressAutoHyphens/>
        <w:overflowPunct w:val="0"/>
        <w:spacing w:after="0"/>
        <w:ind w:left="284" w:hanging="284"/>
        <w:rPr>
          <w:rFonts w:eastAsia="Calibri" w:cs="Arial"/>
          <w:sz w:val="24"/>
          <w:szCs w:val="24"/>
        </w:rPr>
      </w:pPr>
      <w:r w:rsidRPr="00EC2EE7">
        <w:rPr>
          <w:rFonts w:eastAsia="Calibri" w:cs="Arial"/>
          <w:sz w:val="24"/>
          <w:szCs w:val="24"/>
        </w:rPr>
        <w:t xml:space="preserve">niezbędność wydatków do realizacji projektu i osiągania jego celów, </w:t>
      </w:r>
    </w:p>
    <w:p w14:paraId="367C2400" w14:textId="77777777" w:rsidR="00D451B5" w:rsidRPr="00EC2EE7" w:rsidRDefault="00D451B5" w:rsidP="0061077E">
      <w:pPr>
        <w:numPr>
          <w:ilvl w:val="0"/>
          <w:numId w:val="35"/>
        </w:numPr>
        <w:suppressAutoHyphens/>
        <w:overflowPunct w:val="0"/>
        <w:spacing w:after="0"/>
        <w:ind w:left="284" w:hanging="284"/>
        <w:rPr>
          <w:rFonts w:eastAsia="Calibri" w:cs="Arial"/>
          <w:sz w:val="24"/>
          <w:szCs w:val="24"/>
        </w:rPr>
      </w:pPr>
      <w:r w:rsidRPr="00EC2EE7">
        <w:rPr>
          <w:rFonts w:eastAsia="Calibri" w:cs="Arial"/>
          <w:sz w:val="24"/>
          <w:szCs w:val="24"/>
        </w:rPr>
        <w:t xml:space="preserve">racjonalność i efektywność wydatków projektu, </w:t>
      </w:r>
    </w:p>
    <w:p w14:paraId="537DDABB" w14:textId="77777777" w:rsidR="00D451B5" w:rsidRPr="00EC2EE7" w:rsidRDefault="00D451B5" w:rsidP="0061077E">
      <w:pPr>
        <w:numPr>
          <w:ilvl w:val="0"/>
          <w:numId w:val="35"/>
        </w:numPr>
        <w:suppressAutoHyphens/>
        <w:overflowPunct w:val="0"/>
        <w:spacing w:after="0"/>
        <w:ind w:left="284" w:hanging="284"/>
        <w:rPr>
          <w:rFonts w:eastAsia="Calibri" w:cs="Arial"/>
          <w:sz w:val="24"/>
          <w:szCs w:val="24"/>
        </w:rPr>
      </w:pPr>
      <w:r w:rsidRPr="00EC2EE7">
        <w:rPr>
          <w:rFonts w:eastAsia="Calibri" w:cs="Arial"/>
          <w:sz w:val="24"/>
          <w:szCs w:val="24"/>
        </w:rPr>
        <w:t xml:space="preserve">poprawność uzasadnienia wydatków w ramach kwot ryczałtowych (o ile dotyczy), </w:t>
      </w:r>
    </w:p>
    <w:p w14:paraId="1E3D23C2" w14:textId="77777777" w:rsidR="00D451B5" w:rsidRPr="00EC2EE7" w:rsidRDefault="00D451B5" w:rsidP="0061077E">
      <w:pPr>
        <w:numPr>
          <w:ilvl w:val="0"/>
          <w:numId w:val="35"/>
        </w:numPr>
        <w:suppressAutoHyphens/>
        <w:overflowPunct w:val="0"/>
        <w:spacing w:after="0"/>
        <w:ind w:left="284" w:hanging="284"/>
        <w:rPr>
          <w:rFonts w:eastAsia="Calibri" w:cs="Arial"/>
          <w:sz w:val="24"/>
          <w:szCs w:val="24"/>
        </w:rPr>
      </w:pPr>
      <w:r w:rsidRPr="00EC2EE7">
        <w:rPr>
          <w:rFonts w:eastAsia="Calibri" w:cs="Arial"/>
          <w:sz w:val="24"/>
          <w:szCs w:val="24"/>
        </w:rPr>
        <w:t>zgodność ze standardem i cenami rynkowymi określonymi w regulaminie konkursu</w:t>
      </w:r>
    </w:p>
    <w:p w14:paraId="2A918B91" w14:textId="77777777" w:rsidR="00D451B5" w:rsidRPr="00EC2EE7" w:rsidRDefault="00D451B5" w:rsidP="0061077E">
      <w:pPr>
        <w:numPr>
          <w:ilvl w:val="0"/>
          <w:numId w:val="35"/>
        </w:numPr>
        <w:suppressAutoHyphens/>
        <w:overflowPunct w:val="0"/>
        <w:spacing w:after="0"/>
        <w:ind w:left="284" w:hanging="284"/>
        <w:rPr>
          <w:rFonts w:eastAsia="Calibri" w:cs="Arial"/>
          <w:sz w:val="24"/>
          <w:szCs w:val="24"/>
        </w:rPr>
      </w:pPr>
      <w:r w:rsidRPr="00EC2EE7">
        <w:rPr>
          <w:rFonts w:eastAsia="Calibri" w:cs="Arial"/>
          <w:sz w:val="24"/>
          <w:szCs w:val="24"/>
        </w:rPr>
        <w:t>techniczna poprawność sporządzenia budżetu projektu,</w:t>
      </w:r>
    </w:p>
    <w:p w14:paraId="2CA3F518" w14:textId="77777777" w:rsidR="00D451B5" w:rsidRPr="00EC2EE7" w:rsidRDefault="00D451B5" w:rsidP="0061077E">
      <w:pPr>
        <w:numPr>
          <w:ilvl w:val="0"/>
          <w:numId w:val="35"/>
        </w:numPr>
        <w:suppressAutoHyphens/>
        <w:overflowPunct w:val="0"/>
        <w:spacing w:after="0"/>
        <w:ind w:left="425" w:hanging="425"/>
        <w:rPr>
          <w:rFonts w:eastAsia="Calibri" w:cs="Arial"/>
          <w:sz w:val="24"/>
          <w:szCs w:val="24"/>
        </w:rPr>
      </w:pPr>
      <w:r w:rsidRPr="00EC2EE7">
        <w:rPr>
          <w:rFonts w:eastAsia="Calibri" w:cs="Arial"/>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28FE7522" w14:textId="77777777" w:rsidR="00D451B5" w:rsidRPr="00EC2EE7" w:rsidRDefault="00D451B5" w:rsidP="0061077E">
      <w:pPr>
        <w:numPr>
          <w:ilvl w:val="0"/>
          <w:numId w:val="35"/>
        </w:numPr>
        <w:suppressAutoHyphens/>
        <w:overflowPunct w:val="0"/>
        <w:spacing w:after="0"/>
        <w:ind w:left="425" w:hanging="425"/>
        <w:rPr>
          <w:rFonts w:eastAsia="Calibri" w:cs="Arial"/>
          <w:sz w:val="24"/>
          <w:szCs w:val="24"/>
        </w:rPr>
      </w:pPr>
      <w:r w:rsidRPr="00EC2EE7">
        <w:rPr>
          <w:rFonts w:eastAsia="Calibri" w:cs="Arial"/>
          <w:sz w:val="24"/>
          <w:szCs w:val="24"/>
        </w:rPr>
        <w:t>wniesienie wkładu własnego w odpowiedniej formie  i na odpowiednim poziomie określonym w regulaminie konkursu;</w:t>
      </w:r>
    </w:p>
    <w:p w14:paraId="44E063E8" w14:textId="77777777" w:rsidR="00D451B5" w:rsidRPr="00EC2EE7" w:rsidRDefault="00D451B5" w:rsidP="0061077E">
      <w:pPr>
        <w:numPr>
          <w:ilvl w:val="0"/>
          <w:numId w:val="35"/>
        </w:numPr>
        <w:suppressAutoHyphens/>
        <w:overflowPunct w:val="0"/>
        <w:spacing w:after="0"/>
        <w:ind w:left="425" w:hanging="425"/>
        <w:rPr>
          <w:rFonts w:eastAsia="Calibri" w:cs="Arial"/>
          <w:sz w:val="24"/>
          <w:szCs w:val="24"/>
        </w:rPr>
      </w:pPr>
      <w:r w:rsidRPr="00EC2EE7">
        <w:rPr>
          <w:rFonts w:eastAsia="Calibri" w:cs="Arial"/>
          <w:sz w:val="24"/>
          <w:szCs w:val="24"/>
        </w:rPr>
        <w:t>zgodność kosztów w ramach cross-</w:t>
      </w:r>
      <w:proofErr w:type="spellStart"/>
      <w:r w:rsidRPr="00EC2EE7">
        <w:rPr>
          <w:rFonts w:eastAsia="Calibri" w:cs="Arial"/>
          <w:sz w:val="24"/>
          <w:szCs w:val="24"/>
        </w:rPr>
        <w:t>financingu</w:t>
      </w:r>
      <w:proofErr w:type="spellEnd"/>
      <w:r w:rsidRPr="00EC2EE7">
        <w:rPr>
          <w:rFonts w:eastAsia="Calibri" w:cs="Arial"/>
          <w:sz w:val="24"/>
          <w:szCs w:val="24"/>
        </w:rPr>
        <w:t xml:space="preserve"> i środków trwałych z odpowiednim limitem określonym w regulaminie konkursu.</w:t>
      </w:r>
    </w:p>
    <w:p w14:paraId="6F658ADA"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258CC9A7"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2520DA45" w14:textId="77777777" w:rsidR="00376D73" w:rsidRPr="00751587" w:rsidRDefault="00D451B5" w:rsidP="00751587">
      <w:pPr>
        <w:spacing w:before="120" w:after="240"/>
        <w:rPr>
          <w:rFonts w:eastAsia="Calibri" w:cs="Arial"/>
          <w:sz w:val="24"/>
          <w:szCs w:val="24"/>
        </w:rPr>
      </w:pPr>
      <w:r w:rsidRPr="00EC2EE7">
        <w:rPr>
          <w:rFonts w:eastAsia="Calibri" w:cs="Arial"/>
          <w:b/>
          <w:bCs/>
          <w:sz w:val="24"/>
          <w:szCs w:val="24"/>
        </w:rPr>
        <w:lastRenderedPageBreak/>
        <w:t xml:space="preserve">Kryterium może podlegać negocjacjom </w:t>
      </w:r>
      <w:r w:rsidRPr="00EC2EE7">
        <w:rPr>
          <w:rFonts w:eastAsia="Calibri" w:cs="Arial"/>
          <w:sz w:val="24"/>
          <w:szCs w:val="24"/>
        </w:rPr>
        <w:t>w zakresie opisanym w stanowisku negocjacyjnym.</w:t>
      </w:r>
    </w:p>
    <w:p w14:paraId="7862514B" w14:textId="77777777" w:rsidR="00175B60" w:rsidRDefault="00175B60" w:rsidP="005807EB">
      <w:pPr>
        <w:spacing w:after="240" w:line="288" w:lineRule="auto"/>
        <w:rPr>
          <w:rFonts w:cstheme="minorHAnsi"/>
          <w:b/>
          <w:sz w:val="24"/>
          <w:szCs w:val="24"/>
        </w:rPr>
      </w:pPr>
    </w:p>
    <w:p w14:paraId="6ED5AE58" w14:textId="77777777" w:rsidR="005807EB" w:rsidRPr="00650D51" w:rsidRDefault="005807EB" w:rsidP="005807EB">
      <w:pPr>
        <w:spacing w:after="240" w:line="288" w:lineRule="auto"/>
        <w:rPr>
          <w:rFonts w:cstheme="minorHAnsi"/>
          <w:sz w:val="24"/>
          <w:szCs w:val="24"/>
        </w:rPr>
      </w:pPr>
      <w:r w:rsidRPr="00650D51">
        <w:rPr>
          <w:rFonts w:cstheme="minorHAnsi"/>
          <w:b/>
          <w:sz w:val="24"/>
          <w:szCs w:val="24"/>
        </w:rPr>
        <w:t>W ramach niniejszego konkursu stosowane są kryteria premiujące:</w:t>
      </w:r>
    </w:p>
    <w:p w14:paraId="168E48CD" w14:textId="77777777" w:rsidR="005807EB" w:rsidRPr="008659D5" w:rsidRDefault="00A86FDE" w:rsidP="0061077E">
      <w:pPr>
        <w:numPr>
          <w:ilvl w:val="6"/>
          <w:numId w:val="93"/>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288" w:lineRule="auto"/>
        <w:ind w:hanging="4680"/>
        <w:contextualSpacing/>
        <w:rPr>
          <w:rFonts w:eastAsia="Calibri" w:cstheme="minorHAnsi"/>
          <w:b/>
          <w:bCs/>
          <w:sz w:val="24"/>
          <w:szCs w:val="24"/>
        </w:rPr>
      </w:pPr>
      <w:r w:rsidRPr="008659D5">
        <w:rPr>
          <w:rFonts w:cstheme="minorHAnsi"/>
          <w:b/>
          <w:sz w:val="24"/>
          <w:szCs w:val="24"/>
        </w:rPr>
        <w:t>Obszar realizacji</w:t>
      </w:r>
      <w:r w:rsidR="005807EB" w:rsidRPr="008659D5">
        <w:rPr>
          <w:rFonts w:cstheme="minorHAnsi"/>
          <w:b/>
          <w:sz w:val="24"/>
          <w:szCs w:val="24"/>
        </w:rPr>
        <w:t>.</w:t>
      </w:r>
    </w:p>
    <w:p w14:paraId="6B8BAA6D" w14:textId="77777777" w:rsidR="005807EB" w:rsidRPr="008659D5" w:rsidRDefault="008659D5" w:rsidP="005807EB">
      <w:pPr>
        <w:spacing w:before="120" w:after="0" w:line="288" w:lineRule="auto"/>
        <w:rPr>
          <w:rFonts w:eastAsia="Calibri" w:cstheme="minorHAnsi"/>
          <w:bCs/>
          <w:sz w:val="24"/>
          <w:szCs w:val="24"/>
        </w:rPr>
      </w:pPr>
      <w:r w:rsidRPr="008659D5">
        <w:rPr>
          <w:rFonts w:cstheme="minorHAnsi"/>
          <w:sz w:val="24"/>
          <w:szCs w:val="24"/>
        </w:rPr>
        <w:t>Projekt jest realizowany poza Łódzkim Obszarem Metropolitalnym</w:t>
      </w:r>
      <w:r w:rsidR="005807EB" w:rsidRPr="008659D5">
        <w:rPr>
          <w:rFonts w:cstheme="minorHAnsi"/>
          <w:sz w:val="24"/>
          <w:szCs w:val="24"/>
        </w:rPr>
        <w:t>.</w:t>
      </w:r>
    </w:p>
    <w:p w14:paraId="6815FC26" w14:textId="77777777" w:rsidR="005807EB" w:rsidRPr="008659D5" w:rsidRDefault="005807EB" w:rsidP="005807EB">
      <w:pPr>
        <w:spacing w:before="120" w:after="120" w:line="288" w:lineRule="auto"/>
        <w:rPr>
          <w:rFonts w:eastAsia="Calibri" w:cstheme="minorHAnsi"/>
          <w:bCs/>
          <w:sz w:val="24"/>
          <w:szCs w:val="24"/>
        </w:rPr>
      </w:pPr>
      <w:bookmarkStart w:id="125" w:name="_Hlk534806658"/>
      <w:r w:rsidRPr="008659D5">
        <w:rPr>
          <w:rFonts w:eastAsia="Calibri" w:cstheme="minorHAnsi"/>
          <w:bCs/>
          <w:sz w:val="24"/>
          <w:szCs w:val="24"/>
        </w:rPr>
        <w:t>Weryfikacja na podstawie wniosku o dofinansowanie.</w:t>
      </w:r>
    </w:p>
    <w:p w14:paraId="2E773504" w14:textId="77777777" w:rsidR="005807EB" w:rsidRPr="008659D5" w:rsidRDefault="005807EB" w:rsidP="005807EB">
      <w:pPr>
        <w:spacing w:before="120" w:after="120" w:line="288" w:lineRule="auto"/>
        <w:rPr>
          <w:rFonts w:eastAsia="Calibri" w:cstheme="minorHAnsi"/>
          <w:bCs/>
          <w:sz w:val="24"/>
          <w:szCs w:val="24"/>
        </w:rPr>
      </w:pPr>
      <w:r w:rsidRPr="008659D5">
        <w:rPr>
          <w:rFonts w:eastAsia="Calibri" w:cstheme="minorHAnsi"/>
          <w:bCs/>
          <w:sz w:val="24"/>
          <w:szCs w:val="24"/>
        </w:rPr>
        <w:t xml:space="preserve">Projekty, które otrzymały minimalną ocenę za spełnienie ogólnych kryteriów merytorycznych otrzymują premię punktową tj. </w:t>
      </w:r>
      <w:r w:rsidRPr="008659D5">
        <w:rPr>
          <w:rFonts w:eastAsia="Calibri" w:cstheme="minorHAnsi"/>
          <w:b/>
          <w:bCs/>
          <w:sz w:val="24"/>
          <w:szCs w:val="24"/>
        </w:rPr>
        <w:t>3 punkt</w:t>
      </w:r>
      <w:r w:rsidR="001E5F56">
        <w:rPr>
          <w:rFonts w:eastAsia="Calibri" w:cstheme="minorHAnsi"/>
          <w:b/>
          <w:bCs/>
          <w:sz w:val="24"/>
          <w:szCs w:val="24"/>
        </w:rPr>
        <w:t>y</w:t>
      </w:r>
      <w:r w:rsidRPr="008659D5">
        <w:rPr>
          <w:rFonts w:eastAsia="Calibri" w:cstheme="minorHAnsi"/>
          <w:bCs/>
          <w:sz w:val="24"/>
          <w:szCs w:val="24"/>
        </w:rPr>
        <w:t xml:space="preserve"> za spełnienie kryterium premiującego.</w:t>
      </w:r>
      <w:bookmarkEnd w:id="125"/>
    </w:p>
    <w:p w14:paraId="2E39B3EB" w14:textId="77777777" w:rsidR="00376D73" w:rsidRPr="00096BA5" w:rsidRDefault="00376D73" w:rsidP="00376D73">
      <w:pPr>
        <w:spacing w:after="0"/>
        <w:rPr>
          <w:rFonts w:cstheme="minorHAnsi"/>
          <w:sz w:val="24"/>
          <w:szCs w:val="24"/>
        </w:rPr>
      </w:pPr>
    </w:p>
    <w:p w14:paraId="76B81390" w14:textId="77777777" w:rsidR="00D042B4" w:rsidRPr="00EC2EE7" w:rsidRDefault="00D042B4"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 xml:space="preserve">Ogólne kryterium podsumowujące </w:t>
      </w:r>
    </w:p>
    <w:p w14:paraId="0ED36950"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Ogólne kryterium podsumowujące dotyczy wyłącznie projektów skierowanych do etapu negocjacji. </w:t>
      </w:r>
    </w:p>
    <w:p w14:paraId="5F7BC80D"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Spełnienie ogólnego kryterium podsumowującego dotyczącego ostatecznego wyniku negocjacji – „Negocjacje zakończyły się wynikiem pozytywnym”, weryfikowane jest po zakończonym procesie negocjacji, na zasadach wskazanych w Podrozdziale 7.4  Regulaminu. </w:t>
      </w:r>
    </w:p>
    <w:p w14:paraId="2AB67816" w14:textId="77777777" w:rsidR="00D042B4" w:rsidRPr="00EC2EE7" w:rsidRDefault="00D042B4" w:rsidP="00806024">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32"/>
        <w:contextualSpacing/>
        <w:jc w:val="both"/>
        <w:outlineLvl w:val="0"/>
        <w:rPr>
          <w:rFonts w:eastAsia="Calibri" w:cs="Arial"/>
          <w:b/>
          <w:sz w:val="24"/>
          <w:szCs w:val="24"/>
        </w:rPr>
      </w:pPr>
      <w:bookmarkStart w:id="126" w:name="_Toc431974595"/>
      <w:bookmarkStart w:id="127" w:name="_Toc535665661"/>
      <w:bookmarkStart w:id="128" w:name="_Toc15890370"/>
      <w:bookmarkStart w:id="129" w:name="_Toc86041033"/>
      <w:r w:rsidRPr="00EC2EE7">
        <w:rPr>
          <w:rFonts w:eastAsia="Calibri" w:cs="Arial"/>
          <w:b/>
          <w:sz w:val="24"/>
          <w:szCs w:val="24"/>
        </w:rPr>
        <w:t>Etap oceny formalno-m</w:t>
      </w:r>
      <w:r w:rsidRPr="00EC2EE7">
        <w:rPr>
          <w:rFonts w:eastAsia="Calibri" w:cs="Arial"/>
          <w:b/>
          <w:sz w:val="24"/>
          <w:szCs w:val="24"/>
          <w:shd w:val="clear" w:color="auto" w:fill="FFC000"/>
        </w:rPr>
        <w:t>e</w:t>
      </w:r>
      <w:r w:rsidRPr="00EC2EE7">
        <w:rPr>
          <w:rFonts w:eastAsia="Calibri" w:cs="Arial"/>
          <w:b/>
          <w:sz w:val="24"/>
          <w:szCs w:val="24"/>
        </w:rPr>
        <w:t>rytorycznej</w:t>
      </w:r>
      <w:bookmarkEnd w:id="126"/>
      <w:bookmarkEnd w:id="127"/>
      <w:bookmarkEnd w:id="128"/>
      <w:bookmarkEnd w:id="129"/>
    </w:p>
    <w:p w14:paraId="3529A3E8"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Ocenie formalno-merytorycznej podlega każdy wniosek o dofinansowanie złożony w odpowiedzi na konkurs za pośrednictwem generatora wniosków (o ile nie został wycofany przez wnioskodawcę).</w:t>
      </w:r>
    </w:p>
    <w:p w14:paraId="1981D2CD"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Ocena formalno-merytoryczna jest dokonywana przez dwóch niezależnych oceniających za pomocą Karty oceny formalno-merytorycznej, której wzór stanowi Załącznik nr 3 do niniejszego Regulaminu.</w:t>
      </w:r>
    </w:p>
    <w:p w14:paraId="2480BBF2" w14:textId="77777777" w:rsidR="00D042B4" w:rsidRPr="00EC2EE7" w:rsidRDefault="00D042B4" w:rsidP="00EC2EE7">
      <w:pPr>
        <w:keepNext/>
        <w:spacing w:before="240" w:after="0"/>
        <w:rPr>
          <w:rFonts w:eastAsia="Calibri" w:cs="Arial"/>
          <w:b/>
          <w:sz w:val="24"/>
          <w:szCs w:val="24"/>
        </w:rPr>
      </w:pPr>
      <w:r w:rsidRPr="00EC2EE7">
        <w:rPr>
          <w:rFonts w:eastAsia="Calibri" w:cs="Arial"/>
          <w:b/>
          <w:sz w:val="24"/>
          <w:szCs w:val="24"/>
        </w:rPr>
        <w:t>Na etapie oceny formalno-merytorycznej weryfikuje się:</w:t>
      </w:r>
    </w:p>
    <w:p w14:paraId="79B6F29A" w14:textId="77777777" w:rsidR="00D042B4" w:rsidRPr="00EC2EE7" w:rsidRDefault="00D042B4" w:rsidP="0061077E">
      <w:pPr>
        <w:keepNext/>
        <w:numPr>
          <w:ilvl w:val="0"/>
          <w:numId w:val="39"/>
        </w:numPr>
        <w:ind w:left="284" w:hanging="284"/>
        <w:contextualSpacing/>
        <w:rPr>
          <w:rFonts w:eastAsia="Calibri" w:cs="Arial"/>
          <w:sz w:val="24"/>
          <w:szCs w:val="24"/>
        </w:rPr>
      </w:pPr>
      <w:r w:rsidRPr="00EC2EE7">
        <w:rPr>
          <w:rFonts w:eastAsia="Calibri" w:cs="Arial"/>
          <w:sz w:val="24"/>
          <w:szCs w:val="24"/>
        </w:rPr>
        <w:t>ogólne kryteria dostępu,</w:t>
      </w:r>
    </w:p>
    <w:p w14:paraId="7A85E6EB" w14:textId="77777777" w:rsidR="00D042B4" w:rsidRPr="00EC2EE7" w:rsidRDefault="00D042B4" w:rsidP="0061077E">
      <w:pPr>
        <w:numPr>
          <w:ilvl w:val="0"/>
          <w:numId w:val="39"/>
        </w:numPr>
        <w:spacing w:before="240"/>
        <w:ind w:left="284" w:hanging="284"/>
        <w:contextualSpacing/>
        <w:rPr>
          <w:rFonts w:eastAsia="Calibri" w:cs="Arial"/>
          <w:sz w:val="24"/>
          <w:szCs w:val="24"/>
        </w:rPr>
      </w:pPr>
      <w:r w:rsidRPr="00EC2EE7">
        <w:rPr>
          <w:rFonts w:eastAsia="Calibri" w:cs="Arial"/>
          <w:sz w:val="24"/>
          <w:szCs w:val="24"/>
        </w:rPr>
        <w:t>szczegółowe kryteria dostępu,</w:t>
      </w:r>
    </w:p>
    <w:p w14:paraId="7DF8B1A4" w14:textId="77777777" w:rsidR="0035792A" w:rsidRDefault="00D042B4" w:rsidP="0061077E">
      <w:pPr>
        <w:numPr>
          <w:ilvl w:val="0"/>
          <w:numId w:val="39"/>
        </w:numPr>
        <w:spacing w:before="240"/>
        <w:ind w:left="284" w:hanging="284"/>
        <w:contextualSpacing/>
        <w:rPr>
          <w:rFonts w:eastAsia="Calibri" w:cs="Arial"/>
          <w:sz w:val="24"/>
          <w:szCs w:val="24"/>
        </w:rPr>
      </w:pPr>
      <w:r w:rsidRPr="00EC2EE7">
        <w:rPr>
          <w:rFonts w:eastAsia="Calibri" w:cs="Arial"/>
          <w:sz w:val="24"/>
          <w:szCs w:val="24"/>
        </w:rPr>
        <w:t>ogólne kryteria merytoryczne</w:t>
      </w:r>
      <w:r w:rsidR="00751587">
        <w:rPr>
          <w:rFonts w:eastAsia="Calibri" w:cs="Arial"/>
          <w:sz w:val="24"/>
          <w:szCs w:val="24"/>
        </w:rPr>
        <w:t>.</w:t>
      </w:r>
    </w:p>
    <w:p w14:paraId="48C3CC8D" w14:textId="77777777" w:rsidR="00751587" w:rsidRPr="00751587" w:rsidRDefault="00751587" w:rsidP="00751587">
      <w:pPr>
        <w:spacing w:before="240"/>
        <w:ind w:left="284"/>
        <w:contextualSpacing/>
        <w:rPr>
          <w:rFonts w:eastAsia="Calibri" w:cs="Arial"/>
          <w:sz w:val="24"/>
          <w:szCs w:val="24"/>
        </w:rPr>
      </w:pPr>
    </w:p>
    <w:p w14:paraId="1A8B0D53" w14:textId="77777777" w:rsidR="00D042B4" w:rsidRPr="00EC2EE7" w:rsidRDefault="00D042B4" w:rsidP="005B65A4">
      <w:pPr>
        <w:spacing w:after="240"/>
        <w:rPr>
          <w:rFonts w:eastAsia="Calibri" w:cs="Arial"/>
          <w:sz w:val="24"/>
          <w:szCs w:val="24"/>
        </w:rPr>
      </w:pPr>
      <w:r w:rsidRPr="00EC2EE7">
        <w:rPr>
          <w:rFonts w:eastAsia="Calibri" w:cs="Arial"/>
          <w:sz w:val="24"/>
          <w:szCs w:val="24"/>
        </w:rPr>
        <w:t>Po zakończeniu etapu oceny formalno-merytorycznej</w:t>
      </w:r>
      <w:r w:rsidR="00940905">
        <w:rPr>
          <w:rFonts w:eastAsia="Calibri" w:cs="Arial"/>
          <w:sz w:val="24"/>
          <w:szCs w:val="24"/>
        </w:rPr>
        <w:t xml:space="preserve"> </w:t>
      </w:r>
      <w:r w:rsidRPr="00EC2EE7">
        <w:rPr>
          <w:rFonts w:eastAsia="Calibri" w:cs="Arial"/>
          <w:sz w:val="24"/>
          <w:szCs w:val="24"/>
        </w:rPr>
        <w:t xml:space="preserve">IOK niezwłocznie publikuje na swojej stronie oraz na portalu </w:t>
      </w:r>
      <w:r w:rsidRPr="00EC2EE7">
        <w:rPr>
          <w:rFonts w:eastAsia="Calibri" w:cs="Arial"/>
          <w:b/>
          <w:sz w:val="24"/>
          <w:szCs w:val="24"/>
        </w:rPr>
        <w:t>Listę projektów</w:t>
      </w:r>
      <w:r w:rsidRPr="00EC2EE7">
        <w:rPr>
          <w:rFonts w:eastAsia="Calibri" w:cs="Arial"/>
          <w:sz w:val="24"/>
          <w:szCs w:val="24"/>
        </w:rPr>
        <w:t xml:space="preserve">, które przeszły pozytywnie ocenę formalno-merytoryczną i zostały skierowane do etapu negocjacji. Projekty </w:t>
      </w:r>
      <w:r w:rsidRPr="00EC2EE7">
        <w:rPr>
          <w:rFonts w:eastAsia="Calibri" w:cs="Arial"/>
          <w:color w:val="000000"/>
          <w:sz w:val="24"/>
          <w:szCs w:val="24"/>
        </w:rPr>
        <w:t xml:space="preserve">uszeregowane są w kolejności malejącej liczby uzyskanych punktów. </w:t>
      </w:r>
      <w:r w:rsidRPr="00EC2EE7">
        <w:rPr>
          <w:rFonts w:eastAsia="Calibri" w:cs="Arial"/>
          <w:sz w:val="24"/>
          <w:szCs w:val="24"/>
        </w:rPr>
        <w:t xml:space="preserve">Jednocześnie w przypadku projektów, które nie spełniły ogólnych i szczegółowych kryteriów dostępu i nie uzyskały minimalnej </w:t>
      </w:r>
      <w:r w:rsidRPr="00EC2EE7">
        <w:rPr>
          <w:rFonts w:eastAsia="Calibri" w:cs="Arial"/>
          <w:sz w:val="24"/>
          <w:szCs w:val="24"/>
        </w:rPr>
        <w:lastRenderedPageBreak/>
        <w:t>liczby punktów za spełnienie ogólnych kryteriów merytorycznych i tym samym nie zostały skierowane do etapu negocjacji, IOK  przekazuje wnioskodawcy pisemną informację o negatywnym wyniku oceny. Pisemna informacja o wynikach oceny projektu zawiera kopie wypełnionych KOFM w postaci załączników, z zastrzeżeniem, że IOK,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638AE34B" w14:textId="77777777" w:rsidR="00D042B4" w:rsidRPr="00EC2EE7" w:rsidRDefault="00D042B4" w:rsidP="0061077E">
      <w:pPr>
        <w:keepNext/>
        <w:numPr>
          <w:ilvl w:val="1"/>
          <w:numId w:val="4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contextualSpacing/>
        <w:jc w:val="both"/>
        <w:outlineLvl w:val="0"/>
        <w:rPr>
          <w:rFonts w:eastAsia="Calibri" w:cs="Arial"/>
          <w:b/>
          <w:sz w:val="24"/>
          <w:szCs w:val="24"/>
        </w:rPr>
      </w:pPr>
      <w:bookmarkStart w:id="130" w:name="_Toc507145025"/>
      <w:bookmarkStart w:id="131" w:name="_Toc507582772"/>
      <w:bookmarkStart w:id="132" w:name="_Toc535665662"/>
      <w:bookmarkStart w:id="133" w:name="_Toc15890371"/>
      <w:bookmarkStart w:id="134" w:name="_Toc86041034"/>
      <w:r w:rsidRPr="00EC2EE7">
        <w:rPr>
          <w:rFonts w:eastAsia="Calibri" w:cs="Arial"/>
          <w:b/>
          <w:sz w:val="24"/>
          <w:szCs w:val="24"/>
        </w:rPr>
        <w:t>Analiza kart oceny i obliczanie liczby przyznanych punktów</w:t>
      </w:r>
      <w:bookmarkEnd w:id="130"/>
      <w:bookmarkEnd w:id="131"/>
      <w:bookmarkEnd w:id="132"/>
      <w:bookmarkEnd w:id="133"/>
      <w:bookmarkEnd w:id="134"/>
    </w:p>
    <w:p w14:paraId="623EB2A6" w14:textId="77777777" w:rsidR="00D042B4" w:rsidRPr="00EC2EE7" w:rsidRDefault="00D042B4" w:rsidP="001D42E7">
      <w:pPr>
        <w:spacing w:before="360" w:after="240"/>
        <w:contextualSpacing/>
        <w:rPr>
          <w:rFonts w:eastAsia="Calibri" w:cs="Arial"/>
          <w:sz w:val="24"/>
          <w:szCs w:val="24"/>
        </w:rPr>
      </w:pPr>
      <w:r w:rsidRPr="00EC2EE7">
        <w:rPr>
          <w:rFonts w:eastAsia="Calibri" w:cs="Arial"/>
          <w:sz w:val="24"/>
          <w:szCs w:val="24"/>
        </w:rPr>
        <w:t xml:space="preserve">Projekt otrzymuje ocenę negatywną, gdy: </w:t>
      </w:r>
    </w:p>
    <w:p w14:paraId="1A58748E" w14:textId="77777777" w:rsidR="0035792A" w:rsidRDefault="00D042B4" w:rsidP="0061077E">
      <w:pPr>
        <w:numPr>
          <w:ilvl w:val="0"/>
          <w:numId w:val="40"/>
        </w:numPr>
        <w:spacing w:after="0"/>
        <w:ind w:left="426" w:hanging="426"/>
        <w:contextualSpacing/>
        <w:rPr>
          <w:rFonts w:eastAsia="Calibri" w:cs="Arial"/>
          <w:sz w:val="24"/>
          <w:szCs w:val="24"/>
        </w:rPr>
      </w:pPr>
      <w:r w:rsidRPr="00EC2EE7">
        <w:rPr>
          <w:rFonts w:eastAsia="Calibri" w:cs="Arial"/>
          <w:sz w:val="24"/>
          <w:szCs w:val="24"/>
        </w:rPr>
        <w:t xml:space="preserve">oceniający uznali przynajmniej jedno ogólne kryterium  dostępu za niespełnione, </w:t>
      </w:r>
    </w:p>
    <w:p w14:paraId="4E7C34CA" w14:textId="77777777" w:rsidR="00D042B4" w:rsidRPr="00EC2EE7" w:rsidRDefault="00D042B4" w:rsidP="0035792A">
      <w:pPr>
        <w:spacing w:after="0"/>
        <w:ind w:left="426"/>
        <w:contextualSpacing/>
        <w:rPr>
          <w:rFonts w:eastAsia="Calibri" w:cs="Arial"/>
          <w:sz w:val="24"/>
          <w:szCs w:val="24"/>
        </w:rPr>
      </w:pPr>
      <w:r w:rsidRPr="00EC2EE7">
        <w:rPr>
          <w:rFonts w:eastAsia="Calibri" w:cs="Arial"/>
          <w:sz w:val="24"/>
          <w:szCs w:val="24"/>
        </w:rPr>
        <w:t>lub</w:t>
      </w:r>
    </w:p>
    <w:p w14:paraId="0E0214FC" w14:textId="77777777" w:rsidR="00D042B4" w:rsidRPr="00EC2EE7" w:rsidRDefault="00D042B4" w:rsidP="0061077E">
      <w:pPr>
        <w:numPr>
          <w:ilvl w:val="0"/>
          <w:numId w:val="40"/>
        </w:numPr>
        <w:spacing w:after="0"/>
        <w:ind w:left="426" w:hanging="426"/>
        <w:contextualSpacing/>
        <w:rPr>
          <w:rFonts w:eastAsia="Calibri" w:cs="Arial"/>
          <w:sz w:val="24"/>
          <w:szCs w:val="24"/>
        </w:rPr>
      </w:pPr>
      <w:r w:rsidRPr="00EC2EE7">
        <w:rPr>
          <w:rFonts w:eastAsia="Calibri" w:cs="Arial"/>
          <w:sz w:val="24"/>
          <w:szCs w:val="24"/>
        </w:rPr>
        <w:t>oceniający uznali przynajmniej jedno szczegółowe kryterium dostępu za niespełnione, lub</w:t>
      </w:r>
    </w:p>
    <w:p w14:paraId="00EBB4BC" w14:textId="77777777" w:rsidR="00D042B4" w:rsidRPr="00EC2EE7" w:rsidRDefault="00D042B4" w:rsidP="0061077E">
      <w:pPr>
        <w:numPr>
          <w:ilvl w:val="0"/>
          <w:numId w:val="40"/>
        </w:numPr>
        <w:spacing w:after="0"/>
        <w:ind w:left="426" w:hanging="426"/>
        <w:contextualSpacing/>
        <w:rPr>
          <w:rFonts w:eastAsia="Calibri" w:cs="Arial"/>
          <w:sz w:val="24"/>
          <w:szCs w:val="24"/>
        </w:rPr>
      </w:pPr>
      <w:r w:rsidRPr="00EC2EE7">
        <w:rPr>
          <w:rFonts w:eastAsia="Calibri" w:cs="Arial"/>
          <w:sz w:val="24"/>
          <w:szCs w:val="24"/>
        </w:rPr>
        <w:t>oceniający przyznali mniej niż 60% punktów za spełnienie przynajmniej jednego ogólnego kryterium merytorycznego.</w:t>
      </w:r>
    </w:p>
    <w:p w14:paraId="6D8131B6" w14:textId="77777777" w:rsidR="00D042B4" w:rsidRPr="00EC2EE7" w:rsidRDefault="00D042B4" w:rsidP="00EC2EE7">
      <w:pPr>
        <w:spacing w:after="0"/>
        <w:ind w:left="142" w:hanging="142"/>
        <w:contextualSpacing/>
        <w:rPr>
          <w:rFonts w:eastAsia="Calibri" w:cs="Arial"/>
          <w:sz w:val="24"/>
          <w:szCs w:val="24"/>
        </w:rPr>
      </w:pPr>
    </w:p>
    <w:p w14:paraId="105D13C6" w14:textId="77777777" w:rsidR="00D042B4" w:rsidRPr="00EC2EE7" w:rsidRDefault="00D042B4" w:rsidP="00EC2EE7">
      <w:pPr>
        <w:spacing w:after="0"/>
        <w:rPr>
          <w:rFonts w:eastAsia="Calibri" w:cs="Arial"/>
          <w:sz w:val="24"/>
          <w:szCs w:val="24"/>
        </w:rPr>
      </w:pPr>
      <w:r w:rsidRPr="00EC2EE7">
        <w:rPr>
          <w:rFonts w:eastAsia="Calibri" w:cs="Arial"/>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5DCC4D4C" w14:textId="77777777" w:rsidR="00EB0786" w:rsidRDefault="00EB0786" w:rsidP="0035792A">
      <w:pPr>
        <w:spacing w:before="120" w:after="0"/>
        <w:rPr>
          <w:rFonts w:cstheme="minorHAnsi"/>
          <w:sz w:val="24"/>
          <w:szCs w:val="24"/>
        </w:rPr>
      </w:pPr>
      <w:r w:rsidRPr="00626C46">
        <w:rPr>
          <w:rFonts w:eastAsia="Calibri" w:cstheme="minorHAnsi"/>
          <w:sz w:val="24"/>
          <w:szCs w:val="24"/>
        </w:rPr>
        <w:t xml:space="preserve">Projekt w trakcie oceny formalno-merytorycznej może uzyskać maksymalnie 100 punktów. </w:t>
      </w:r>
      <w:r w:rsidRPr="00626C46">
        <w:rPr>
          <w:rFonts w:cstheme="minorHAnsi"/>
          <w:sz w:val="24"/>
          <w:szCs w:val="24"/>
        </w:rPr>
        <w:t>Projekt, który uzyskał w trakcie oceny formalno-merytorycznej maksymalną liczb</w:t>
      </w:r>
      <w:r w:rsidR="001E5F56">
        <w:rPr>
          <w:rFonts w:cstheme="minorHAnsi"/>
          <w:sz w:val="24"/>
          <w:szCs w:val="24"/>
        </w:rPr>
        <w:t xml:space="preserve">ę punktów oraz spełnia </w:t>
      </w:r>
      <w:r w:rsidRPr="00626C46">
        <w:rPr>
          <w:rFonts w:cstheme="minorHAnsi"/>
          <w:sz w:val="24"/>
          <w:szCs w:val="24"/>
        </w:rPr>
        <w:t>kryteri</w:t>
      </w:r>
      <w:r w:rsidR="001E5F56">
        <w:rPr>
          <w:rFonts w:cstheme="minorHAnsi"/>
          <w:sz w:val="24"/>
          <w:szCs w:val="24"/>
        </w:rPr>
        <w:t>um</w:t>
      </w:r>
      <w:r w:rsidRPr="00626C46">
        <w:rPr>
          <w:rFonts w:cstheme="minorHAnsi"/>
          <w:sz w:val="24"/>
          <w:szCs w:val="24"/>
        </w:rPr>
        <w:t xml:space="preserve"> premiując</w:t>
      </w:r>
      <w:r w:rsidR="001E5F56">
        <w:rPr>
          <w:rFonts w:cstheme="minorHAnsi"/>
          <w:sz w:val="24"/>
          <w:szCs w:val="24"/>
        </w:rPr>
        <w:t>e</w:t>
      </w:r>
      <w:r w:rsidRPr="00626C46">
        <w:rPr>
          <w:rFonts w:cstheme="minorHAnsi"/>
          <w:sz w:val="24"/>
          <w:szCs w:val="24"/>
        </w:rPr>
        <w:t xml:space="preserve">, może uzyskać </w:t>
      </w:r>
      <w:r w:rsidRPr="008659D5">
        <w:rPr>
          <w:rFonts w:cstheme="minorHAnsi"/>
          <w:sz w:val="24"/>
          <w:szCs w:val="24"/>
        </w:rPr>
        <w:t>maksymalnie 1</w:t>
      </w:r>
      <w:r w:rsidR="008659D5">
        <w:rPr>
          <w:rFonts w:cstheme="minorHAnsi"/>
          <w:sz w:val="24"/>
          <w:szCs w:val="24"/>
        </w:rPr>
        <w:t>03</w:t>
      </w:r>
      <w:r>
        <w:rPr>
          <w:rFonts w:cstheme="minorHAnsi"/>
          <w:sz w:val="24"/>
          <w:szCs w:val="24"/>
        </w:rPr>
        <w:t xml:space="preserve"> </w:t>
      </w:r>
      <w:r w:rsidRPr="00626C46">
        <w:rPr>
          <w:rFonts w:cstheme="minorHAnsi"/>
          <w:sz w:val="24"/>
          <w:szCs w:val="24"/>
        </w:rPr>
        <w:t>punktów.</w:t>
      </w:r>
    </w:p>
    <w:p w14:paraId="01BE498F"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7C18AA78"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5950AE49"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 xml:space="preserve">W przypadku dokonywania oceny wniosku przez trzeciego oceniającego ostateczną i wiążącą ocenę projektu stanowi suma średniej arytmetycznej punktów ogółem za spełnianie ogólnych kryteriów merytorycznych z oceny trzeciego oceniającego oraz z tej oceny jednego </w:t>
      </w:r>
      <w:r w:rsidRPr="00EC2EE7">
        <w:rPr>
          <w:rFonts w:eastAsia="Calibri" w:cs="Arial"/>
          <w:sz w:val="24"/>
          <w:szCs w:val="24"/>
        </w:rPr>
        <w:lastRenderedPageBreak/>
        <w:t>z dwóch oceniających, która jest zbieżna z oceną trzeciego oceniającego, co do decyzji w sprawie skierowania wniosku do kolejnego etapu oceny.</w:t>
      </w:r>
    </w:p>
    <w:p w14:paraId="073B1EA2" w14:textId="77777777" w:rsidR="00D042B4" w:rsidRPr="00EC2EE7" w:rsidRDefault="00D042B4" w:rsidP="00D042B4">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eastAsia="Calibri" w:cs="Arial"/>
          <w:b/>
          <w:sz w:val="24"/>
          <w:szCs w:val="24"/>
        </w:rPr>
      </w:pPr>
      <w:bookmarkStart w:id="135" w:name="_Toc535665663"/>
      <w:bookmarkStart w:id="136" w:name="_Toc15890372"/>
      <w:bookmarkStart w:id="137" w:name="_Toc86041035"/>
      <w:r w:rsidRPr="00EC2EE7">
        <w:rPr>
          <w:rFonts w:eastAsia="Calibri" w:cs="Arial"/>
          <w:b/>
          <w:sz w:val="24"/>
          <w:szCs w:val="24"/>
        </w:rPr>
        <w:t>7.4</w:t>
      </w:r>
      <w:bookmarkStart w:id="138" w:name="_Toc507582773"/>
      <w:r w:rsidRPr="00EC2EE7">
        <w:rPr>
          <w:rFonts w:eastAsia="Calibri" w:cs="Arial"/>
          <w:b/>
          <w:sz w:val="24"/>
          <w:szCs w:val="24"/>
        </w:rPr>
        <w:t xml:space="preserve"> Etap negocjacji</w:t>
      </w:r>
      <w:bookmarkEnd w:id="135"/>
      <w:bookmarkEnd w:id="136"/>
      <w:bookmarkEnd w:id="137"/>
      <w:bookmarkEnd w:id="138"/>
    </w:p>
    <w:p w14:paraId="0212E6DA" w14:textId="77777777" w:rsidR="00D042B4" w:rsidRPr="00EC2EE7" w:rsidRDefault="00D042B4" w:rsidP="00EC2EE7">
      <w:pPr>
        <w:spacing w:before="240" w:after="0"/>
        <w:jc w:val="both"/>
        <w:rPr>
          <w:rFonts w:eastAsia="Calibri" w:cs="Arial"/>
          <w:sz w:val="24"/>
          <w:szCs w:val="24"/>
        </w:rPr>
      </w:pPr>
      <w:r w:rsidRPr="00EC2EE7">
        <w:rPr>
          <w:rFonts w:eastAsia="Calibri" w:cs="Arial"/>
          <w:sz w:val="24"/>
          <w:szCs w:val="24"/>
        </w:rPr>
        <w:t xml:space="preserve">W przypadku, gdy: </w:t>
      </w:r>
    </w:p>
    <w:p w14:paraId="2A2EDCF0" w14:textId="77777777" w:rsidR="00D042B4" w:rsidRPr="00EC2EE7" w:rsidRDefault="00D042B4" w:rsidP="0061077E">
      <w:pPr>
        <w:numPr>
          <w:ilvl w:val="0"/>
          <w:numId w:val="42"/>
        </w:numPr>
        <w:spacing w:after="0"/>
        <w:ind w:left="426" w:hanging="426"/>
        <w:rPr>
          <w:rFonts w:eastAsia="Calibri" w:cs="Arial"/>
          <w:sz w:val="24"/>
          <w:szCs w:val="24"/>
        </w:rPr>
      </w:pPr>
      <w:r w:rsidRPr="00EC2EE7">
        <w:rPr>
          <w:rFonts w:eastAsia="Calibri" w:cs="Arial"/>
          <w:sz w:val="24"/>
          <w:szCs w:val="24"/>
        </w:rPr>
        <w:t xml:space="preserve">wniosek spełnił wszystkie ogólne i szczegółowe kryteria dostępu oraz od każdego z oceniających uzyskał przynajmniej 60% punktów za spełnienie każdego ogólnego kryterium merytorycznego oraz </w:t>
      </w:r>
    </w:p>
    <w:p w14:paraId="62DEAF51" w14:textId="77777777" w:rsidR="00D042B4" w:rsidRPr="00EC2EE7" w:rsidRDefault="00D042B4" w:rsidP="0061077E">
      <w:pPr>
        <w:numPr>
          <w:ilvl w:val="0"/>
          <w:numId w:val="42"/>
        </w:numPr>
        <w:spacing w:after="0"/>
        <w:ind w:left="426" w:hanging="426"/>
        <w:rPr>
          <w:rFonts w:eastAsia="Calibri" w:cs="Arial"/>
          <w:sz w:val="24"/>
          <w:szCs w:val="24"/>
        </w:rPr>
      </w:pPr>
      <w:r w:rsidRPr="00EC2EE7">
        <w:rPr>
          <w:rFonts w:eastAsia="Calibri" w:cs="Arial"/>
          <w:sz w:val="24"/>
          <w:szCs w:val="24"/>
        </w:rPr>
        <w:t xml:space="preserve">oceniający uprzednio stwierdzili, że zapisy wniosku wymagają uzupełnienia/poprawy bądź wyjaśnień, aby projekt mógł otrzymać dofinansowanie </w:t>
      </w:r>
    </w:p>
    <w:p w14:paraId="13F895E3" w14:textId="77777777" w:rsidR="00D042B4" w:rsidRPr="00EC2EE7" w:rsidRDefault="00D042B4" w:rsidP="00EC2EE7">
      <w:pPr>
        <w:rPr>
          <w:rFonts w:eastAsia="Calibri" w:cs="Arial"/>
          <w:sz w:val="24"/>
          <w:szCs w:val="24"/>
        </w:rPr>
      </w:pPr>
      <w:r w:rsidRPr="00EC2EE7">
        <w:rPr>
          <w:rFonts w:eastAsia="Calibri" w:cs="Arial"/>
          <w:sz w:val="24"/>
          <w:szCs w:val="24"/>
        </w:rPr>
        <w:t xml:space="preserve">oceniający kierują projekt do etapu negocjacji. </w:t>
      </w:r>
    </w:p>
    <w:p w14:paraId="429AE8AD" w14:textId="77777777" w:rsidR="00751587" w:rsidRPr="00751587" w:rsidRDefault="00751587" w:rsidP="00751587">
      <w:pPr>
        <w:spacing w:before="240"/>
        <w:rPr>
          <w:rFonts w:eastAsia="Calibri" w:cs="Arial"/>
          <w:sz w:val="24"/>
          <w:szCs w:val="24"/>
        </w:rPr>
      </w:pPr>
      <w:r w:rsidRPr="004C15C0">
        <w:rPr>
          <w:rFonts w:eastAsia="Calibri" w:cs="Arial"/>
          <w:sz w:val="24"/>
          <w:szCs w:val="24"/>
        </w:rPr>
        <w:t xml:space="preserve">W celu pełnego wykorzystania środków przeznaczonych na konkurs lub środków, o które możliwe jest zwiększenie kwoty dofinansowania, negocjacje będą prowadzone </w:t>
      </w:r>
      <w:r w:rsidR="00C95379" w:rsidRPr="00C95379">
        <w:rPr>
          <w:rFonts w:eastAsia="Calibri" w:cs="Arial"/>
          <w:sz w:val="24"/>
          <w:szCs w:val="24"/>
        </w:rPr>
        <w:t>ze wszystkimi beneficjentami, którzy uzyskali pozytywną ocenę formalno-merytoryczną</w:t>
      </w:r>
      <w:r w:rsidR="00C95379">
        <w:rPr>
          <w:rFonts w:eastAsia="Calibri" w:cs="Arial"/>
          <w:sz w:val="24"/>
          <w:szCs w:val="24"/>
        </w:rPr>
        <w:t>.</w:t>
      </w:r>
    </w:p>
    <w:p w14:paraId="4BDD0C10"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Proces negocjacji projektów prowadzony będzie pisemnie przy wykorzystaniu poczty elektronicznej: </w:t>
      </w:r>
      <w:hyperlink r:id="rId22" w:history="1">
        <w:r w:rsidR="005B38C1" w:rsidRPr="008C5653">
          <w:rPr>
            <w:rStyle w:val="Hipercze"/>
            <w:rFonts w:eastAsia="Calibri" w:cs="Arial"/>
            <w:sz w:val="24"/>
            <w:szCs w:val="24"/>
          </w:rPr>
          <w:t>nabory2@wup.lodz.pl</w:t>
        </w:r>
      </w:hyperlink>
      <w:r w:rsidRPr="00EC2EE7">
        <w:rPr>
          <w:rFonts w:eastAsia="Calibri" w:cs="Arial"/>
          <w:sz w:val="24"/>
          <w:szCs w:val="24"/>
        </w:rPr>
        <w:t xml:space="preserve">. Korespondencja kierowana będzie na dane teleadresowe wskazane we wniosku o dofinansowanie w punkcie 2.7 i 2.9.2. W przypadku skierowania projektu do negocjacji, IOK przesyła wnioskodawcy wiadomość e-mail zawierającą stanowisko negocjacyjne oceniających członków KOP oraz ewentualnie kwestie wskazane przez Przewodniczącego KOP. </w:t>
      </w:r>
    </w:p>
    <w:p w14:paraId="7A24AC22" w14:textId="77777777" w:rsidR="00D042B4" w:rsidRPr="00EC2EE7" w:rsidRDefault="00D042B4" w:rsidP="00EC2EE7">
      <w:pPr>
        <w:spacing w:before="240"/>
        <w:rPr>
          <w:rFonts w:eastAsia="Calibri" w:cs="Arial"/>
          <w:sz w:val="24"/>
          <w:szCs w:val="24"/>
        </w:rPr>
      </w:pPr>
      <w:r w:rsidRPr="00EC2EE7">
        <w:rPr>
          <w:rFonts w:eastAsia="Calibri" w:cs="Arial"/>
          <w:sz w:val="24"/>
          <w:szCs w:val="24"/>
        </w:rPr>
        <w:t>Negocjacje obejmują wszystkie kwestie wskazane w stanowisku IOK. Wnioskodawca ma prawo podjąć negocjacje w terminie wyznaczonym przez IOK. Podjęcie negocjacji oznacza przesłanie w w/w terminie, na wskazany adres e-mail:</w:t>
      </w:r>
      <w:r w:rsidR="00421E0A">
        <w:rPr>
          <w:rFonts w:eastAsia="Calibri" w:cs="Arial"/>
          <w:sz w:val="24"/>
          <w:szCs w:val="24"/>
        </w:rPr>
        <w:t xml:space="preserve"> </w:t>
      </w:r>
      <w:hyperlink r:id="rId23" w:history="1">
        <w:r w:rsidR="00421E0A" w:rsidRPr="004C3B68">
          <w:rPr>
            <w:rStyle w:val="Hipercze"/>
            <w:rFonts w:eastAsia="Calibri" w:cs="Arial"/>
            <w:sz w:val="24"/>
            <w:szCs w:val="24"/>
          </w:rPr>
          <w:t>nabory2@wup.lodz.pl</w:t>
        </w:r>
      </w:hyperlink>
      <w:r w:rsidR="00421E0A">
        <w:rPr>
          <w:rStyle w:val="Hipercze"/>
          <w:rFonts w:eastAsia="Calibri" w:cs="Arial"/>
          <w:sz w:val="24"/>
          <w:szCs w:val="24"/>
        </w:rPr>
        <w:t xml:space="preserve"> </w:t>
      </w:r>
      <w:r w:rsidRPr="00EC2EE7">
        <w:rPr>
          <w:rFonts w:eastAsia="Calibri" w:cs="Arial"/>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6BEC8AE3"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Wnioskodawca zobligowany jest na etapie procesu negocjacji do odniesienia się do wszystkich uwag wskazanych w treści stanowiska negocjacyjnego IOK. </w:t>
      </w:r>
    </w:p>
    <w:p w14:paraId="6C990E17"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dostrzeżenia jakiegokolwiek uchybienia/ń lub oczywistych omyłek w projekcie IOK dopuszcza możliwość korekty wniosku w tym zakresie na etapie negocjacji.</w:t>
      </w:r>
    </w:p>
    <w:p w14:paraId="46BE6A49"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Potwierdzeniem przeprowadzonych negocjacji będą wydruki wiadomości przesłanych pocztą elektroniczną, które służą ustaleniu wspólnego stanowiska. </w:t>
      </w:r>
    </w:p>
    <w:p w14:paraId="12005BF2" w14:textId="77777777" w:rsidR="00D042B4" w:rsidRPr="00EC2EE7" w:rsidRDefault="00D042B4" w:rsidP="00EC2EE7">
      <w:pPr>
        <w:spacing w:before="240"/>
        <w:rPr>
          <w:rFonts w:eastAsia="Calibri" w:cs="Arial"/>
          <w:bCs/>
          <w:sz w:val="24"/>
          <w:szCs w:val="24"/>
        </w:rPr>
      </w:pPr>
      <w:r w:rsidRPr="00EC2EE7">
        <w:rPr>
          <w:rFonts w:eastAsia="Calibri" w:cs="Arial"/>
          <w:sz w:val="24"/>
          <w:szCs w:val="24"/>
        </w:rPr>
        <w:t>W przypadku konieczności przeprowadzenia negocjacji w formie ustnej, sporządza się podpisywany przez obie strony protokół ustaleń.</w:t>
      </w:r>
    </w:p>
    <w:p w14:paraId="32D41C32" w14:textId="77777777" w:rsidR="00D042B4" w:rsidRPr="00EC2EE7" w:rsidRDefault="00D042B4" w:rsidP="00EC2EE7">
      <w:pPr>
        <w:spacing w:before="240"/>
        <w:rPr>
          <w:rFonts w:eastAsia="Calibri" w:cs="Arial"/>
          <w:sz w:val="24"/>
          <w:szCs w:val="24"/>
        </w:rPr>
      </w:pPr>
      <w:r w:rsidRPr="00EC2EE7">
        <w:rPr>
          <w:rFonts w:eastAsia="Calibri" w:cs="Arial"/>
          <w:bCs/>
          <w:sz w:val="24"/>
          <w:szCs w:val="24"/>
        </w:rPr>
        <w:lastRenderedPageBreak/>
        <w:t xml:space="preserve">Negocjacje budżetu powinny prowadzić do ustalenia wydatków na poziomie racjonalnym i efektywnym, w szczególności do zapewnienia zgodności ze stawkami rynkowymi nie tylko pojedynczych wydatków, ale również </w:t>
      </w:r>
      <w:r w:rsidRPr="00EC2EE7">
        <w:rPr>
          <w:rFonts w:eastAsia="Calibri" w:cs="Arial"/>
          <w:sz w:val="24"/>
          <w:szCs w:val="24"/>
        </w:rPr>
        <w:t>łącznej wartości usług/ towarów uwzględnionych w budżecie projektu lub całej wartości projektu.</w:t>
      </w:r>
    </w:p>
    <w:p w14:paraId="0E4A765F"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 zakończeniu procesu negocjacji członkowie KOP prowadzący negocjacje podejmują decyzję, co do spełnienia przez projekt ogólnego </w:t>
      </w:r>
      <w:r w:rsidRPr="000156DD">
        <w:rPr>
          <w:rFonts w:eastAsia="Calibri" w:cs="Arial"/>
          <w:bCs/>
          <w:sz w:val="24"/>
          <w:szCs w:val="24"/>
        </w:rPr>
        <w:t>kryterium podsumowującego -</w:t>
      </w:r>
      <w:r w:rsidRPr="00EC2EE7">
        <w:rPr>
          <w:rFonts w:eastAsia="Calibri" w:cs="Arial"/>
          <w:b/>
          <w:sz w:val="24"/>
          <w:szCs w:val="24"/>
        </w:rPr>
        <w:t xml:space="preserve">  „Negocjacje zakończyły się wynikiem pozytywnym”.</w:t>
      </w:r>
      <w:r w:rsidRPr="00EC2EE7">
        <w:rPr>
          <w:rFonts w:eastAsia="Calibri" w:cs="Arial"/>
          <w:sz w:val="24"/>
          <w:szCs w:val="24"/>
        </w:rPr>
        <w:t xml:space="preserve"> Ocena spełnienia kryterium dokonywana jest za pomocą Karty oceny negocjacji, której wzór stanowi Załącznik nr </w:t>
      </w:r>
      <w:r w:rsidR="0035792A" w:rsidRPr="0089785C">
        <w:rPr>
          <w:rFonts w:eastAsia="Calibri" w:cs="Arial"/>
          <w:sz w:val="24"/>
          <w:szCs w:val="24"/>
        </w:rPr>
        <w:t>5</w:t>
      </w:r>
      <w:r w:rsidRPr="00EC2EE7">
        <w:rPr>
          <w:rFonts w:eastAsia="Calibri" w:cs="Arial"/>
          <w:sz w:val="24"/>
          <w:szCs w:val="24"/>
        </w:rPr>
        <w:t xml:space="preserve"> do Regulaminu.</w:t>
      </w:r>
    </w:p>
    <w:p w14:paraId="59ABC392" w14:textId="77777777" w:rsidR="00D042B4" w:rsidRPr="00EC2EE7" w:rsidRDefault="00D042B4" w:rsidP="00EC2EE7">
      <w:pPr>
        <w:spacing w:before="240"/>
        <w:rPr>
          <w:rFonts w:eastAsia="Calibri" w:cs="Arial"/>
          <w:b/>
          <w:sz w:val="24"/>
          <w:szCs w:val="24"/>
        </w:rPr>
      </w:pPr>
      <w:r w:rsidRPr="00EC2EE7">
        <w:rPr>
          <w:rFonts w:eastAsia="Calibri" w:cs="Arial"/>
          <w:b/>
          <w:sz w:val="24"/>
          <w:szCs w:val="24"/>
        </w:rPr>
        <w:t xml:space="preserve">Zakończenie negocjacji wynikiem pozytywnym oznacza wprowadzenie do wniosku wszystkich wymaganych zmian wskazanych w stanowisku negocjacyjnym lub akceptacji przez </w:t>
      </w:r>
      <w:r w:rsidR="000156DD">
        <w:rPr>
          <w:rFonts w:eastAsia="Calibri" w:cs="Arial"/>
          <w:b/>
          <w:sz w:val="24"/>
          <w:szCs w:val="24"/>
        </w:rPr>
        <w:t>oceniających członków KOP</w:t>
      </w:r>
      <w:r w:rsidRPr="00EC2EE7">
        <w:rPr>
          <w:rFonts w:eastAsia="Calibri" w:cs="Arial"/>
          <w:b/>
          <w:sz w:val="24"/>
          <w:szCs w:val="24"/>
        </w:rPr>
        <w:t xml:space="preserve"> stanowiska wnioskodawcy.</w:t>
      </w:r>
    </w:p>
    <w:p w14:paraId="2D7AA68F" w14:textId="77777777" w:rsidR="00D042B4" w:rsidRPr="00EC2EE7" w:rsidRDefault="00D042B4" w:rsidP="00EC2EE7">
      <w:pPr>
        <w:spacing w:before="240" w:after="0"/>
        <w:rPr>
          <w:rFonts w:eastAsia="Calibri" w:cs="Arial"/>
          <w:sz w:val="24"/>
          <w:szCs w:val="24"/>
        </w:rPr>
      </w:pPr>
      <w:r w:rsidRPr="00EC2EE7">
        <w:rPr>
          <w:rFonts w:eastAsia="Calibri" w:cs="Arial"/>
          <w:sz w:val="24"/>
          <w:szCs w:val="24"/>
        </w:rPr>
        <w:t>Jeżeli w trakcie negocjacji:</w:t>
      </w:r>
    </w:p>
    <w:p w14:paraId="555492B7" w14:textId="77777777" w:rsidR="00D042B4" w:rsidRPr="00EC2EE7" w:rsidRDefault="00D042B4" w:rsidP="0061077E">
      <w:pPr>
        <w:numPr>
          <w:ilvl w:val="0"/>
          <w:numId w:val="41"/>
        </w:numPr>
        <w:spacing w:after="0"/>
        <w:ind w:left="426" w:hanging="426"/>
        <w:rPr>
          <w:rFonts w:eastAsia="Calibri" w:cs="Arial"/>
          <w:sz w:val="24"/>
          <w:szCs w:val="24"/>
        </w:rPr>
      </w:pPr>
      <w:r w:rsidRPr="00EC2EE7">
        <w:rPr>
          <w:rFonts w:eastAsia="Calibri" w:cs="Arial"/>
          <w:sz w:val="24"/>
          <w:szCs w:val="24"/>
        </w:rPr>
        <w:t>do wniosku nie zostaną wprowadzone wskazane w stanowisku negocjacyjnym korekty lub inne zmiany wynikające z ustaleń dokonanych podczas negocjacji,</w:t>
      </w:r>
    </w:p>
    <w:p w14:paraId="288D5D5C" w14:textId="77777777" w:rsidR="00D042B4" w:rsidRPr="00EC2EE7" w:rsidRDefault="00D042B4" w:rsidP="0061077E">
      <w:pPr>
        <w:numPr>
          <w:ilvl w:val="0"/>
          <w:numId w:val="41"/>
        </w:numPr>
        <w:spacing w:after="0"/>
        <w:ind w:left="426" w:hanging="426"/>
        <w:rPr>
          <w:rFonts w:eastAsia="Calibri" w:cs="Arial"/>
          <w:sz w:val="24"/>
          <w:szCs w:val="24"/>
        </w:rPr>
      </w:pPr>
      <w:r w:rsidRPr="00EC2EE7">
        <w:rPr>
          <w:rFonts w:eastAsia="Calibri" w:cs="Arial"/>
          <w:sz w:val="24"/>
          <w:szCs w:val="24"/>
        </w:rPr>
        <w:t>KOP nie uzyska od wnioskodawcy informacji dotyczących określonych zapisów we wniosku, wskazanych w stanowisku negocjacyjnym,</w:t>
      </w:r>
    </w:p>
    <w:p w14:paraId="524354F5" w14:textId="77777777" w:rsidR="00D042B4" w:rsidRPr="00EC2EE7" w:rsidRDefault="00D042B4" w:rsidP="0061077E">
      <w:pPr>
        <w:numPr>
          <w:ilvl w:val="0"/>
          <w:numId w:val="41"/>
        </w:numPr>
        <w:spacing w:after="0"/>
        <w:ind w:left="426" w:hanging="426"/>
        <w:rPr>
          <w:rFonts w:eastAsia="Calibri" w:cs="Arial"/>
          <w:sz w:val="24"/>
          <w:szCs w:val="24"/>
        </w:rPr>
      </w:pPr>
      <w:r w:rsidRPr="00EC2EE7">
        <w:rPr>
          <w:rFonts w:eastAsia="Calibri" w:cs="Arial"/>
          <w:sz w:val="24"/>
          <w:szCs w:val="24"/>
        </w:rPr>
        <w:t>do wniosku zostały wprowadzone inne zmiany niż wynikające ze stanowiska negocjacyjnego lub ustaleń wynikających z procesu negocjacji,</w:t>
      </w:r>
    </w:p>
    <w:p w14:paraId="7C1F203B" w14:textId="77777777" w:rsidR="00D042B4" w:rsidRPr="00EC2EE7" w:rsidRDefault="00D042B4" w:rsidP="00EC2EE7">
      <w:pPr>
        <w:tabs>
          <w:tab w:val="left" w:pos="284"/>
        </w:tabs>
        <w:spacing w:after="0"/>
        <w:rPr>
          <w:rFonts w:eastAsia="Calibri" w:cs="Arial"/>
          <w:b/>
          <w:sz w:val="24"/>
          <w:szCs w:val="24"/>
        </w:rPr>
      </w:pPr>
      <w:r w:rsidRPr="00EC2EE7">
        <w:rPr>
          <w:rFonts w:eastAsia="Calibri" w:cs="Arial"/>
          <w:b/>
          <w:sz w:val="24"/>
          <w:szCs w:val="24"/>
        </w:rPr>
        <w:t>negocjacje zakończą się wynikiem negatywnym</w:t>
      </w:r>
      <w:r w:rsidRPr="00EC2EE7">
        <w:rPr>
          <w:rFonts w:eastAsia="Calibri" w:cs="Arial"/>
          <w:sz w:val="24"/>
          <w:szCs w:val="24"/>
        </w:rPr>
        <w:t xml:space="preserve">, co oznacza niespełnienie przez projekt kryterium podsumowującego </w:t>
      </w:r>
      <w:r w:rsidRPr="000156DD">
        <w:rPr>
          <w:rFonts w:eastAsia="Calibri" w:cs="Arial"/>
          <w:b/>
          <w:bCs/>
          <w:sz w:val="24"/>
          <w:szCs w:val="24"/>
        </w:rPr>
        <w:t>i nierekomendowanie projektu do dofinansowania.</w:t>
      </w:r>
    </w:p>
    <w:p w14:paraId="5124607B" w14:textId="77777777" w:rsidR="00D042B4" w:rsidRPr="00EC2EE7" w:rsidRDefault="00D042B4" w:rsidP="00EC2EE7">
      <w:pPr>
        <w:spacing w:after="0"/>
        <w:rPr>
          <w:rFonts w:eastAsia="Calibri" w:cs="Arial"/>
          <w:sz w:val="24"/>
          <w:szCs w:val="24"/>
        </w:rPr>
      </w:pPr>
    </w:p>
    <w:p w14:paraId="7B9641FF" w14:textId="77777777" w:rsidR="00D042B4" w:rsidRPr="00EC2EE7" w:rsidRDefault="00D042B4" w:rsidP="00EC2EE7">
      <w:pPr>
        <w:spacing w:after="0"/>
        <w:rPr>
          <w:rFonts w:eastAsia="Calibri" w:cs="Arial"/>
          <w:sz w:val="24"/>
          <w:szCs w:val="24"/>
        </w:rPr>
      </w:pPr>
      <w:r w:rsidRPr="00EC2EE7">
        <w:rPr>
          <w:rFonts w:eastAsia="Calibri" w:cs="Arial"/>
          <w:sz w:val="24"/>
          <w:szCs w:val="24"/>
        </w:rPr>
        <w:t>Komunikacja na etapie negocjacji pomiędzy IOK a wnioskodawcą prowadzona jest drogą elektroniczną na adres e-mail wskazany we wniosku o dofinansowanie. Dane teleadresowe wnioskodawcy podawane we wniosku muszą być aktualne.</w:t>
      </w:r>
    </w:p>
    <w:p w14:paraId="4E6EC261"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niezachowania przez wnioskodawcę wskazanej przez IOK formy komunikacji skutkować to będzie niespełnieniem kryterium podsumowującego na etapie negocjacji.</w:t>
      </w:r>
    </w:p>
    <w:p w14:paraId="0A23EF10" w14:textId="77777777" w:rsidR="00D042B4" w:rsidRPr="00EC2EE7" w:rsidRDefault="00D042B4" w:rsidP="00A0042B">
      <w:pPr>
        <w:spacing w:before="240" w:after="240"/>
        <w:rPr>
          <w:rFonts w:eastAsia="Calibri" w:cs="Arial"/>
          <w:b/>
          <w:sz w:val="24"/>
          <w:szCs w:val="24"/>
        </w:rPr>
      </w:pPr>
      <w:r w:rsidRPr="00EC2EE7">
        <w:rPr>
          <w:rFonts w:eastAsia="Calibri" w:cs="Arial"/>
          <w:b/>
          <w:sz w:val="24"/>
          <w:szCs w:val="24"/>
        </w:rPr>
        <w:t>Wysyłając wniosek wnioskodawca oświadcza w sekcji X wniosku, że jest świadomy skutków niezachowania wskazanej powyżej formy komunikacji.</w:t>
      </w:r>
    </w:p>
    <w:p w14:paraId="1F96FAE7" w14:textId="77777777" w:rsidR="00D042B4" w:rsidRPr="00EC2EE7" w:rsidRDefault="00D042B4" w:rsidP="00EC2EE7">
      <w:pPr>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ind w:left="360" w:hanging="360"/>
        <w:contextualSpacing/>
        <w:outlineLvl w:val="0"/>
        <w:rPr>
          <w:rFonts w:eastAsia="Calibri" w:cs="Arial"/>
          <w:b/>
          <w:sz w:val="24"/>
          <w:szCs w:val="24"/>
          <w:lang w:eastAsia="pl-PL"/>
        </w:rPr>
      </w:pPr>
      <w:bookmarkStart w:id="139" w:name="_Toc457911325"/>
      <w:bookmarkStart w:id="140" w:name="_Toc462313451"/>
      <w:bookmarkStart w:id="141" w:name="_Toc483484500"/>
      <w:bookmarkStart w:id="142" w:name="_Toc507582774"/>
      <w:bookmarkStart w:id="143" w:name="_Toc535665664"/>
      <w:bookmarkStart w:id="144" w:name="_Toc15890373"/>
      <w:bookmarkStart w:id="145" w:name="_Toc86041036"/>
      <w:r w:rsidRPr="00EC2EE7">
        <w:rPr>
          <w:rFonts w:eastAsia="Calibri" w:cs="Arial"/>
          <w:b/>
          <w:sz w:val="24"/>
          <w:szCs w:val="24"/>
          <w:lang w:eastAsia="pl-PL"/>
        </w:rPr>
        <w:t xml:space="preserve">7.5 </w:t>
      </w:r>
      <w:bookmarkStart w:id="146" w:name="_Toc505002578"/>
      <w:bookmarkStart w:id="147" w:name="_Toc505002711"/>
      <w:bookmarkStart w:id="148" w:name="_Toc505002843"/>
      <w:bookmarkStart w:id="149" w:name="_Toc505002579"/>
      <w:bookmarkStart w:id="150" w:name="_Toc505002712"/>
      <w:bookmarkStart w:id="151" w:name="_Toc505002844"/>
      <w:bookmarkStart w:id="152" w:name="_Toc505002580"/>
      <w:bookmarkStart w:id="153" w:name="_Toc505002713"/>
      <w:bookmarkStart w:id="154" w:name="_Toc505002845"/>
      <w:bookmarkStart w:id="155" w:name="_Toc505002581"/>
      <w:bookmarkStart w:id="156" w:name="_Toc505002714"/>
      <w:bookmarkStart w:id="157" w:name="_Toc505002846"/>
      <w:bookmarkStart w:id="158" w:name="_Toc505002582"/>
      <w:bookmarkStart w:id="159" w:name="_Toc505002715"/>
      <w:bookmarkStart w:id="160" w:name="_Toc505002847"/>
      <w:bookmarkStart w:id="161" w:name="_Toc505002583"/>
      <w:bookmarkStart w:id="162" w:name="_Toc505002716"/>
      <w:bookmarkStart w:id="163" w:name="_Toc505002848"/>
      <w:bookmarkStart w:id="164" w:name="_Toc505002584"/>
      <w:bookmarkStart w:id="165" w:name="_Toc505002717"/>
      <w:bookmarkStart w:id="166" w:name="_Toc505002849"/>
      <w:bookmarkStart w:id="167" w:name="_Toc505002585"/>
      <w:bookmarkStart w:id="168" w:name="_Toc505002718"/>
      <w:bookmarkStart w:id="169" w:name="_Toc505002850"/>
      <w:bookmarkStart w:id="170" w:name="_Toc505002586"/>
      <w:bookmarkStart w:id="171" w:name="_Toc505002719"/>
      <w:bookmarkStart w:id="172" w:name="_Toc505002851"/>
      <w:bookmarkStart w:id="173" w:name="_Toc505002587"/>
      <w:bookmarkStart w:id="174" w:name="_Toc505002720"/>
      <w:bookmarkStart w:id="175" w:name="_Toc505002852"/>
      <w:bookmarkStart w:id="176" w:name="_Toc505002588"/>
      <w:bookmarkStart w:id="177" w:name="_Toc505002721"/>
      <w:bookmarkStart w:id="178" w:name="_Toc505002853"/>
      <w:bookmarkStart w:id="179" w:name="_Toc505002589"/>
      <w:bookmarkStart w:id="180" w:name="_Toc505002722"/>
      <w:bookmarkStart w:id="181" w:name="_Toc505002854"/>
      <w:bookmarkStart w:id="182" w:name="_Toc505002590"/>
      <w:bookmarkStart w:id="183" w:name="_Toc505002723"/>
      <w:bookmarkStart w:id="184" w:name="_Toc505002855"/>
      <w:bookmarkStart w:id="185" w:name="_Toc505002591"/>
      <w:bookmarkStart w:id="186" w:name="_Toc505002724"/>
      <w:bookmarkStart w:id="187" w:name="_Toc505002856"/>
      <w:bookmarkStart w:id="188" w:name="_Toc505002592"/>
      <w:bookmarkStart w:id="189" w:name="_Toc505002725"/>
      <w:bookmarkStart w:id="190" w:name="_Toc505002857"/>
      <w:bookmarkStart w:id="191" w:name="_Toc505002593"/>
      <w:bookmarkStart w:id="192" w:name="_Toc505002726"/>
      <w:bookmarkStart w:id="193" w:name="_Toc505002858"/>
      <w:bookmarkStart w:id="194" w:name="_Toc505002594"/>
      <w:bookmarkStart w:id="195" w:name="_Toc505002727"/>
      <w:bookmarkStart w:id="196" w:name="_Toc505002859"/>
      <w:bookmarkStart w:id="197" w:name="_Toc505002595"/>
      <w:bookmarkStart w:id="198" w:name="_Toc505002728"/>
      <w:bookmarkStart w:id="199" w:name="_Toc505002860"/>
      <w:bookmarkStart w:id="200" w:name="_Toc505002596"/>
      <w:bookmarkStart w:id="201" w:name="_Toc505002729"/>
      <w:bookmarkStart w:id="202" w:name="_Toc505002861"/>
      <w:bookmarkStart w:id="203" w:name="_Toc505002597"/>
      <w:bookmarkStart w:id="204" w:name="_Toc505002730"/>
      <w:bookmarkStart w:id="205" w:name="_Toc505002862"/>
      <w:bookmarkStart w:id="206" w:name="_Toc505002598"/>
      <w:bookmarkStart w:id="207" w:name="_Toc505002731"/>
      <w:bookmarkStart w:id="208" w:name="_Toc505002863"/>
      <w:bookmarkStart w:id="209" w:name="_Toc431974598"/>
      <w:bookmarkEnd w:id="139"/>
      <w:bookmarkEnd w:id="140"/>
      <w:bookmarkEnd w:id="141"/>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EC2EE7">
        <w:rPr>
          <w:rFonts w:eastAsia="Calibri" w:cs="Arial"/>
          <w:b/>
          <w:sz w:val="24"/>
          <w:szCs w:val="24"/>
          <w:lang w:eastAsia="pl-PL"/>
        </w:rPr>
        <w:t>Wyniki konkurs</w:t>
      </w:r>
      <w:bookmarkEnd w:id="142"/>
      <w:bookmarkEnd w:id="143"/>
      <w:bookmarkEnd w:id="144"/>
      <w:bookmarkEnd w:id="209"/>
      <w:r w:rsidR="00372F98">
        <w:rPr>
          <w:rFonts w:eastAsia="Calibri" w:cs="Arial"/>
          <w:b/>
          <w:sz w:val="24"/>
          <w:szCs w:val="24"/>
          <w:lang w:eastAsia="pl-PL"/>
        </w:rPr>
        <w:t>u</w:t>
      </w:r>
      <w:bookmarkEnd w:id="145"/>
      <w:r w:rsidR="00372F98">
        <w:rPr>
          <w:rFonts w:eastAsia="Calibri" w:cs="Arial"/>
          <w:b/>
          <w:sz w:val="24"/>
          <w:szCs w:val="24"/>
          <w:lang w:eastAsia="pl-PL"/>
        </w:rPr>
        <w:t xml:space="preserve"> </w:t>
      </w:r>
    </w:p>
    <w:p w14:paraId="7E242B55" w14:textId="77777777" w:rsidR="004A28FD" w:rsidRPr="003F6FFD" w:rsidRDefault="004A28FD" w:rsidP="00751587">
      <w:pPr>
        <w:spacing w:before="240" w:after="0"/>
        <w:rPr>
          <w:rFonts w:cstheme="minorHAnsi"/>
          <w:sz w:val="24"/>
          <w:szCs w:val="24"/>
        </w:rPr>
      </w:pPr>
      <w:r w:rsidRPr="003F6FFD">
        <w:rPr>
          <w:rFonts w:cstheme="minorHAnsi"/>
          <w:sz w:val="24"/>
          <w:szCs w:val="24"/>
        </w:rPr>
        <w:t xml:space="preserve">Szacowany termin rozstrzygnięcia konkursu </w:t>
      </w:r>
      <w:r w:rsidR="00751587">
        <w:rPr>
          <w:rFonts w:cstheme="minorHAnsi"/>
          <w:sz w:val="24"/>
          <w:szCs w:val="24"/>
        </w:rPr>
        <w:t xml:space="preserve">planowany jest na </w:t>
      </w:r>
      <w:r w:rsidR="0054368D" w:rsidRPr="002134D4">
        <w:rPr>
          <w:rFonts w:cstheme="minorHAnsi"/>
          <w:b/>
          <w:bCs/>
          <w:sz w:val="24"/>
          <w:szCs w:val="24"/>
        </w:rPr>
        <w:t xml:space="preserve">maj </w:t>
      </w:r>
      <w:r w:rsidR="00751587" w:rsidRPr="002134D4">
        <w:rPr>
          <w:rFonts w:cstheme="minorHAnsi"/>
          <w:b/>
          <w:bCs/>
          <w:sz w:val="24"/>
          <w:szCs w:val="24"/>
        </w:rPr>
        <w:t>202</w:t>
      </w:r>
      <w:r w:rsidR="00FA359C" w:rsidRPr="002134D4">
        <w:rPr>
          <w:rFonts w:cstheme="minorHAnsi"/>
          <w:b/>
          <w:bCs/>
          <w:sz w:val="24"/>
          <w:szCs w:val="24"/>
        </w:rPr>
        <w:t>2</w:t>
      </w:r>
      <w:r w:rsidR="00751587" w:rsidRPr="002134D4">
        <w:rPr>
          <w:rFonts w:cstheme="minorHAnsi"/>
          <w:b/>
          <w:bCs/>
          <w:sz w:val="24"/>
          <w:szCs w:val="24"/>
        </w:rPr>
        <w:t xml:space="preserve"> r</w:t>
      </w:r>
      <w:r w:rsidR="00751587" w:rsidRPr="002F4DCF">
        <w:rPr>
          <w:rFonts w:cstheme="minorHAnsi"/>
          <w:b/>
          <w:bCs/>
          <w:sz w:val="24"/>
          <w:szCs w:val="24"/>
        </w:rPr>
        <w:t>.</w:t>
      </w:r>
    </w:p>
    <w:p w14:paraId="4C9F5DA7" w14:textId="77777777" w:rsidR="001D0184" w:rsidRPr="00EC2EE7" w:rsidRDefault="001D0184" w:rsidP="0089785C">
      <w:pPr>
        <w:spacing w:before="240" w:after="120"/>
        <w:rPr>
          <w:rFonts w:eastAsia="Calibri" w:cs="Arial"/>
          <w:sz w:val="24"/>
          <w:szCs w:val="24"/>
        </w:rPr>
      </w:pPr>
      <w:r w:rsidRPr="00EC2EE7">
        <w:rPr>
          <w:rFonts w:eastAsia="Calibri" w:cs="Arial"/>
          <w:sz w:val="24"/>
          <w:szCs w:val="24"/>
        </w:rPr>
        <w:t xml:space="preserve">Opublikowanie wyników konkursu następuje poprzez zamieszczenie na stronie internetowej WUP w Łodzi </w:t>
      </w:r>
      <w:hyperlink r:id="rId24" w:history="1">
        <w:r w:rsidR="000B239D" w:rsidRPr="000B239D">
          <w:rPr>
            <w:rStyle w:val="Hipercze"/>
            <w:rFonts w:eastAsia="Calibri" w:cs="Arial"/>
            <w:sz w:val="24"/>
            <w:szCs w:val="24"/>
          </w:rPr>
          <w:t>www.rpo.wup.lodz.pl</w:t>
        </w:r>
      </w:hyperlink>
      <w:r w:rsidR="000B239D" w:rsidRPr="000B239D">
        <w:rPr>
          <w:rFonts w:eastAsia="Calibri" w:cs="Arial"/>
          <w:sz w:val="24"/>
          <w:szCs w:val="24"/>
        </w:rPr>
        <w:t xml:space="preserve"> oraz na portalu </w:t>
      </w:r>
      <w:hyperlink r:id="rId25" w:history="1">
        <w:r w:rsidR="000B239D"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konkursu. Lista uwzględnia wyłącznie projekty, które spełniły kryteria i uzyskały minimalną </w:t>
      </w:r>
      <w:r w:rsidRPr="00EC2EE7">
        <w:rPr>
          <w:rFonts w:eastAsia="Calibri" w:cs="Arial"/>
          <w:sz w:val="24"/>
          <w:szCs w:val="24"/>
        </w:rPr>
        <w:lastRenderedPageBreak/>
        <w:t>wymaganą liczbę punktów, uszeregowane w kolejności malejącej liczby uzyskanych punktów z wyróżnieniem projektów wybranych do dofinansowania.</w:t>
      </w:r>
    </w:p>
    <w:p w14:paraId="18D8C096" w14:textId="77777777" w:rsidR="001D0184" w:rsidRPr="003F6329" w:rsidRDefault="001D0184" w:rsidP="003F6329">
      <w:pPr>
        <w:spacing w:after="120"/>
        <w:rPr>
          <w:rFonts w:eastAsia="Calibri" w:cs="Arial"/>
          <w:b/>
          <w:sz w:val="24"/>
          <w:szCs w:val="24"/>
        </w:rPr>
      </w:pPr>
      <w:r w:rsidRPr="00EC2EE7">
        <w:rPr>
          <w:rFonts w:eastAsia="Calibri" w:cs="Arial"/>
          <w:sz w:val="24"/>
          <w:szCs w:val="24"/>
        </w:rPr>
        <w:t xml:space="preserve">Rozstrzygnięcie konkursu następuje przez zatwierdzenie przez Dyrektora/ Wicedyrektora IOK </w:t>
      </w:r>
      <w:r w:rsidRPr="003F6329">
        <w:rPr>
          <w:rFonts w:eastAsia="Calibri" w:cs="Arial"/>
          <w:b/>
          <w:sz w:val="24"/>
          <w:szCs w:val="24"/>
        </w:rPr>
        <w:t>Listy ocenionych projektów</w:t>
      </w:r>
      <w:r w:rsidRPr="00EC2EE7">
        <w:rPr>
          <w:rFonts w:eastAsia="Calibri" w:cs="Arial"/>
          <w:sz w:val="24"/>
          <w:szCs w:val="24"/>
        </w:rPr>
        <w:t xml:space="preserve">, która stanowi podstawę do sporządzenia </w:t>
      </w:r>
      <w:r w:rsidRPr="003F6329">
        <w:rPr>
          <w:rFonts w:eastAsia="Calibri" w:cs="Arial"/>
          <w:b/>
          <w:sz w:val="24"/>
          <w:szCs w:val="24"/>
        </w:rPr>
        <w:t>Listy projektów wybranych do dofinansowania.</w:t>
      </w:r>
    </w:p>
    <w:p w14:paraId="4E610A11" w14:textId="77777777" w:rsidR="001D0184" w:rsidRPr="003F6329" w:rsidRDefault="001D0184" w:rsidP="003F6329">
      <w:pPr>
        <w:spacing w:after="120"/>
        <w:rPr>
          <w:rFonts w:eastAsia="Calibri" w:cs="Arial"/>
          <w:b/>
          <w:sz w:val="24"/>
          <w:szCs w:val="24"/>
        </w:rPr>
      </w:pPr>
      <w:r w:rsidRPr="00EC2EE7">
        <w:rPr>
          <w:rFonts w:eastAsia="Calibri" w:cs="Arial"/>
          <w:sz w:val="24"/>
          <w:szCs w:val="24"/>
        </w:rPr>
        <w:t xml:space="preserve">Zgodnie z art. 39 ust. 2 ustawy, projekt zostaje wybrany do dofinansowania, jeżeli uzyskał wymaganą liczbę punktów tj. </w:t>
      </w:r>
      <w:r w:rsidRPr="003F6329">
        <w:rPr>
          <w:rFonts w:eastAsia="Calibri" w:cs="Arial"/>
          <w:b/>
          <w:sz w:val="24"/>
          <w:szCs w:val="24"/>
        </w:rPr>
        <w:t>od każdego z oceniających, którego ocena brana jest pod uwagę uzyskał co najmniej 60% punktów w poszczególnych punktach oceny merytorycznej oraz liczba uzyskanych punktów pozwala na jego dofinansowanie w ramach alokacji dostępnej na konkurs.</w:t>
      </w:r>
    </w:p>
    <w:p w14:paraId="7BCC0444" w14:textId="77777777" w:rsidR="001D0184" w:rsidRPr="00EC2EE7" w:rsidRDefault="001D0184" w:rsidP="00EC2EE7">
      <w:pPr>
        <w:spacing w:after="0"/>
        <w:rPr>
          <w:rFonts w:eastAsia="Calibri" w:cs="Arial"/>
          <w:sz w:val="24"/>
          <w:szCs w:val="24"/>
        </w:rPr>
      </w:pPr>
      <w:r w:rsidRPr="004A28FD">
        <w:rPr>
          <w:rFonts w:eastAsia="Calibri" w:cs="Arial"/>
          <w:sz w:val="24"/>
          <w:szCs w:val="24"/>
        </w:rPr>
        <w:t>Lista ocenionych projektów</w:t>
      </w:r>
      <w:r w:rsidRPr="00EC2EE7">
        <w:rPr>
          <w:rFonts w:eastAsia="Calibri" w:cs="Arial"/>
          <w:sz w:val="24"/>
          <w:szCs w:val="24"/>
        </w:rPr>
        <w:t xml:space="preserve"> wskazuje, które projekty:</w:t>
      </w:r>
    </w:p>
    <w:p w14:paraId="5CCC9997" w14:textId="77777777" w:rsidR="001D0184" w:rsidRPr="00EC2EE7" w:rsidRDefault="001D0184" w:rsidP="0061077E">
      <w:pPr>
        <w:numPr>
          <w:ilvl w:val="0"/>
          <w:numId w:val="44"/>
        </w:numPr>
        <w:spacing w:after="0"/>
        <w:contextualSpacing/>
        <w:rPr>
          <w:rFonts w:eastAsia="Calibri" w:cs="Arial"/>
          <w:sz w:val="24"/>
          <w:szCs w:val="24"/>
        </w:rPr>
      </w:pPr>
      <w:r w:rsidRPr="00EC2EE7">
        <w:rPr>
          <w:rFonts w:eastAsia="Calibri" w:cs="Arial"/>
          <w:sz w:val="24"/>
          <w:szCs w:val="24"/>
        </w:rPr>
        <w:t>zostały ocenione pozytywnie i zostały wybrane do dofinansowania,</w:t>
      </w:r>
    </w:p>
    <w:p w14:paraId="302D1D7C" w14:textId="77777777" w:rsidR="001D0184" w:rsidRDefault="001D0184" w:rsidP="0061077E">
      <w:pPr>
        <w:numPr>
          <w:ilvl w:val="0"/>
          <w:numId w:val="44"/>
        </w:numPr>
        <w:spacing w:after="120"/>
        <w:ind w:left="714" w:hanging="357"/>
        <w:contextualSpacing/>
        <w:rPr>
          <w:rFonts w:eastAsia="Calibri" w:cs="Arial"/>
          <w:sz w:val="24"/>
          <w:szCs w:val="24"/>
        </w:rPr>
      </w:pPr>
      <w:r w:rsidRPr="00EC2EE7">
        <w:rPr>
          <w:rFonts w:eastAsia="Calibri" w:cs="Arial"/>
          <w:sz w:val="24"/>
          <w:szCs w:val="24"/>
        </w:rPr>
        <w:t>zostały ocenione negatywnie w rozumieniu art. 53 ust. 2 ustawy i nie zostały wybrane do dofinansowania.</w:t>
      </w:r>
    </w:p>
    <w:p w14:paraId="4DD0D98A" w14:textId="77777777" w:rsidR="003F6329" w:rsidRPr="003F6329" w:rsidRDefault="003F6329" w:rsidP="005B65A4">
      <w:pPr>
        <w:spacing w:after="120"/>
        <w:contextualSpacing/>
        <w:rPr>
          <w:rFonts w:eastAsia="Calibri" w:cs="Arial"/>
          <w:sz w:val="24"/>
          <w:szCs w:val="24"/>
        </w:rPr>
      </w:pPr>
    </w:p>
    <w:p w14:paraId="60366583" w14:textId="77777777" w:rsidR="001D0184" w:rsidRPr="00EC2EE7" w:rsidRDefault="001D0184" w:rsidP="003F6329">
      <w:pPr>
        <w:spacing w:before="120" w:after="0"/>
        <w:rPr>
          <w:rFonts w:eastAsia="Calibri" w:cs="Arial"/>
          <w:sz w:val="24"/>
          <w:szCs w:val="24"/>
        </w:rPr>
      </w:pPr>
      <w:r w:rsidRPr="003F6329">
        <w:rPr>
          <w:rFonts w:eastAsia="Calibri" w:cs="Arial"/>
          <w:i/>
          <w:sz w:val="24"/>
          <w:szCs w:val="24"/>
        </w:rPr>
        <w:t>Lista ocenionych projektów</w:t>
      </w:r>
      <w:r w:rsidRPr="00EC2EE7">
        <w:rPr>
          <w:rFonts w:eastAsia="Calibri" w:cs="Arial"/>
          <w:sz w:val="24"/>
          <w:szCs w:val="24"/>
        </w:rPr>
        <w:t xml:space="preserve"> zawiera projekty, które podlegały ocenie formalno-merytorycznej w ramach konkursu, uszeregowane w kolejności malejącej liczby uzyskanych punktów.</w:t>
      </w:r>
    </w:p>
    <w:p w14:paraId="21E13F63"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jednak kwota przeznaczona na dofinansowanie projektów w </w:t>
      </w:r>
      <w:r w:rsidR="004A28FD">
        <w:rPr>
          <w:rFonts w:eastAsia="Calibri" w:cs="Arial"/>
          <w:sz w:val="24"/>
          <w:szCs w:val="24"/>
        </w:rPr>
        <w:t>konkurs</w:t>
      </w:r>
      <w:r w:rsidR="007253AD">
        <w:rPr>
          <w:rFonts w:eastAsia="Calibri" w:cs="Arial"/>
          <w:sz w:val="24"/>
          <w:szCs w:val="24"/>
        </w:rPr>
        <w:t>ie</w:t>
      </w:r>
      <w:r w:rsidRPr="00EC2EE7">
        <w:rPr>
          <w:rFonts w:eastAsia="Calibri" w:cs="Arial"/>
          <w:sz w:val="24"/>
          <w:szCs w:val="24"/>
        </w:rPr>
        <w:t xml:space="preserve"> nie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„bez dofinansowania”.</w:t>
      </w:r>
    </w:p>
    <w:p w14:paraId="594988EA"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a kwota przeznaczona na dofinansowanie projektów </w:t>
      </w:r>
      <w:r w:rsidR="004A28FD">
        <w:rPr>
          <w:rFonts w:eastAsia="Calibri" w:cs="Arial"/>
          <w:sz w:val="24"/>
          <w:szCs w:val="24"/>
        </w:rPr>
        <w:t>konkurs</w:t>
      </w:r>
      <w:r w:rsidR="007253AD">
        <w:rPr>
          <w:rFonts w:eastAsia="Calibri" w:cs="Arial"/>
          <w:sz w:val="24"/>
          <w:szCs w:val="24"/>
        </w:rPr>
        <w:t>ie</w:t>
      </w:r>
      <w:r w:rsidRPr="00EC2EE7">
        <w:rPr>
          <w:rFonts w:eastAsia="Calibri" w:cs="Arial"/>
          <w:sz w:val="24"/>
          <w:szCs w:val="24"/>
        </w:rPr>
        <w:t xml:space="preserv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„wybrany do dofinansowania”.</w:t>
      </w:r>
    </w:p>
    <w:p w14:paraId="75164B93"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W przypadku wyboru projektów do dofinansowania spowodowanego powstaniem dostępności lub zwiększeniem alokacji na</w:t>
      </w:r>
      <w:r w:rsidR="00035ECE">
        <w:rPr>
          <w:rFonts w:eastAsia="Calibri" w:cs="Arial"/>
          <w:sz w:val="24"/>
          <w:szCs w:val="24"/>
        </w:rPr>
        <w:t xml:space="preserve"> </w:t>
      </w:r>
      <w:r w:rsidRPr="00EC2EE7">
        <w:rPr>
          <w:rFonts w:eastAsia="Calibri" w:cs="Arial"/>
          <w:sz w:val="24"/>
          <w:szCs w:val="24"/>
        </w:rPr>
        <w:t xml:space="preserve">konkurs, a także rozstrzygnięciami zapadającymi w ramach procedury odwoławczej, IOK dokonuje aktualizacji </w:t>
      </w:r>
      <w:r w:rsidRPr="003F6329">
        <w:rPr>
          <w:rFonts w:eastAsia="Calibri" w:cs="Arial"/>
          <w:i/>
          <w:sz w:val="24"/>
          <w:szCs w:val="24"/>
        </w:rPr>
        <w:t>Listy projektów wybranych do dofinansowania</w:t>
      </w:r>
      <w:r w:rsidRPr="00EC2EE7">
        <w:rPr>
          <w:rFonts w:eastAsia="Calibri" w:cs="Arial"/>
          <w:sz w:val="24"/>
          <w:szCs w:val="24"/>
        </w:rPr>
        <w:t xml:space="preserve"> i jej kolejną wersję upublicznia na stronie internetowej IOK oraz na portalu w terminie 7 dni od dnia dokonania zmiany. </w:t>
      </w:r>
    </w:p>
    <w:p w14:paraId="735E4D0C"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co najmniej jednego z ogólnych lub szczegółowych kryteriów dostępu,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wynoszącą 0 jako projekty niespełniające wymagań minimalnych, aby uzyskać dofinansowanie ze statusem – negatywny.</w:t>
      </w:r>
    </w:p>
    <w:p w14:paraId="03BEAEF0"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ogólnego kryterium podsumowującego „Negocjacje zakończyły się wynikiem pozytywnym”,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w:t>
      </w:r>
      <w:r w:rsidRPr="00EC2EE7">
        <w:rPr>
          <w:rFonts w:eastAsia="Calibri" w:cs="Arial"/>
          <w:sz w:val="24"/>
          <w:szCs w:val="24"/>
        </w:rPr>
        <w:lastRenderedPageBreak/>
        <w:t>równą średniej arytmetycznej punktów ogółem z dwóch ocen wniosku ze statusem - negatywny.</w:t>
      </w:r>
    </w:p>
    <w:p w14:paraId="4549DE1E"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Po rozstrzygnięciu</w:t>
      </w:r>
      <w:r w:rsidR="00035ECE">
        <w:rPr>
          <w:rFonts w:eastAsia="Calibri" w:cs="Arial"/>
          <w:sz w:val="24"/>
          <w:szCs w:val="24"/>
        </w:rPr>
        <w:t xml:space="preserve"> </w:t>
      </w:r>
      <w:r w:rsidRPr="00EC2EE7">
        <w:rPr>
          <w:rFonts w:eastAsia="Calibri" w:cs="Arial"/>
          <w:sz w:val="24"/>
          <w:szCs w:val="24"/>
        </w:rPr>
        <w:t>konkursu WUP w Łodzi niezwłocznie przekazuje wnioskodawcy pisemną informację o wynikach oceny jego projektu, wskazującą, że:</w:t>
      </w:r>
    </w:p>
    <w:p w14:paraId="3DDAEFD4" w14:textId="77777777" w:rsidR="001D0184" w:rsidRPr="00EC2EE7" w:rsidRDefault="001D0184" w:rsidP="0061077E">
      <w:pPr>
        <w:numPr>
          <w:ilvl w:val="0"/>
          <w:numId w:val="45"/>
        </w:numPr>
        <w:spacing w:after="0"/>
        <w:ind w:left="426" w:hanging="426"/>
        <w:contextualSpacing/>
        <w:rPr>
          <w:rFonts w:eastAsia="Calibri" w:cs="Arial"/>
          <w:sz w:val="24"/>
          <w:szCs w:val="24"/>
        </w:rPr>
      </w:pPr>
      <w:r w:rsidRPr="00EC2EE7">
        <w:rPr>
          <w:rFonts w:eastAsia="Calibri" w:cs="Arial"/>
          <w:sz w:val="24"/>
          <w:szCs w:val="24"/>
        </w:rPr>
        <w:t xml:space="preserve">projekt otrzymał ocenę pozytywną tj. spełnił wszystkie kryteria wyboru, uzyskał wymaganą liczbę punktów i w rezultacie został wybrany do dofinasowania lub </w:t>
      </w:r>
    </w:p>
    <w:p w14:paraId="132F6412" w14:textId="77777777" w:rsidR="001D0184" w:rsidRPr="00EC2EE7" w:rsidRDefault="001D0184" w:rsidP="0061077E">
      <w:pPr>
        <w:numPr>
          <w:ilvl w:val="0"/>
          <w:numId w:val="45"/>
        </w:numPr>
        <w:spacing w:after="0"/>
        <w:ind w:left="426" w:hanging="426"/>
        <w:contextualSpacing/>
        <w:rPr>
          <w:rFonts w:eastAsia="Calibri" w:cs="Arial"/>
          <w:sz w:val="24"/>
          <w:szCs w:val="24"/>
        </w:rPr>
      </w:pPr>
      <w:r w:rsidRPr="00EC2EE7">
        <w:rPr>
          <w:rFonts w:eastAsia="Calibri" w:cs="Arial"/>
          <w:sz w:val="24"/>
          <w:szCs w:val="24"/>
        </w:rPr>
        <w:t>projekt otrzymał ocenę negatywną tj. został skierowany do etapu negocjacji i nie spełnił ogólnego kryterium podsumowującego, na skutek czego nie mógł być wybrany do dofinansowania lub</w:t>
      </w:r>
    </w:p>
    <w:p w14:paraId="1C1EC807" w14:textId="77777777" w:rsidR="001D0184" w:rsidRPr="00EC2EE7" w:rsidRDefault="001D0184" w:rsidP="0061077E">
      <w:pPr>
        <w:numPr>
          <w:ilvl w:val="0"/>
          <w:numId w:val="45"/>
        </w:numPr>
        <w:spacing w:after="0"/>
        <w:ind w:left="426" w:hanging="426"/>
        <w:contextualSpacing/>
        <w:rPr>
          <w:rFonts w:eastAsia="Calibri" w:cs="Arial"/>
          <w:sz w:val="24"/>
          <w:szCs w:val="24"/>
        </w:rPr>
      </w:pPr>
      <w:r w:rsidRPr="00EC2EE7">
        <w:rPr>
          <w:rFonts w:eastAsia="Calibri" w:cs="Arial"/>
          <w:sz w:val="24"/>
          <w:szCs w:val="24"/>
        </w:rPr>
        <w:t>projekt otrzymał ocenę negatywną tj. uzyskał wymaganą liczbę punktów i spełnił kryteria wyboru projektów, jednak kwota przeznaczona na dofinansowanie projektów w konkurs</w:t>
      </w:r>
      <w:r w:rsidR="004E0F99">
        <w:rPr>
          <w:rFonts w:eastAsia="Calibri" w:cs="Arial"/>
          <w:sz w:val="24"/>
          <w:szCs w:val="24"/>
        </w:rPr>
        <w:t>ie</w:t>
      </w:r>
      <w:r w:rsidRPr="00EC2EE7">
        <w:rPr>
          <w:rFonts w:eastAsia="Calibri" w:cs="Arial"/>
          <w:sz w:val="24"/>
          <w:szCs w:val="24"/>
        </w:rPr>
        <w:t xml:space="preserve"> nie wystarcza na wybranie go do dofinansowania.</w:t>
      </w:r>
    </w:p>
    <w:p w14:paraId="63EC84F0"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03B4E793"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4E249398"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Wszystkie wnioski, złożone w czasie trwania naboru (pozostawione bez rozpatrzenia, ocenione negatywnie lub ocenione pozytywnie) zostaną zarchiwizowane w WUP w Łodzi.</w:t>
      </w:r>
    </w:p>
    <w:p w14:paraId="6C3F19F7" w14:textId="77777777" w:rsidR="001D0184" w:rsidRPr="001D0184" w:rsidRDefault="001D0184" w:rsidP="00EC2EE7">
      <w:pPr>
        <w:spacing w:after="0"/>
        <w:rPr>
          <w:rFonts w:ascii="Arial" w:eastAsia="Calibri" w:hAnsi="Arial" w:cs="Arial"/>
          <w:sz w:val="20"/>
          <w:szCs w:val="20"/>
        </w:rPr>
      </w:pPr>
    </w:p>
    <w:p w14:paraId="4BD3FA36" w14:textId="77777777" w:rsidR="001D0184" w:rsidRPr="00EC2EE7" w:rsidRDefault="001D0184"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10" w:name="_Toc535665665"/>
      <w:bookmarkStart w:id="211" w:name="_Toc535665666"/>
      <w:bookmarkStart w:id="212" w:name="_Toc535665667"/>
      <w:bookmarkStart w:id="213" w:name="_Toc535665668"/>
      <w:bookmarkStart w:id="214" w:name="_Toc535665669"/>
      <w:bookmarkStart w:id="215" w:name="_Toc535665670"/>
      <w:bookmarkStart w:id="216" w:name="_Toc535665671"/>
      <w:bookmarkStart w:id="217" w:name="_Toc535665672"/>
      <w:bookmarkStart w:id="218" w:name="_Toc535665673"/>
      <w:bookmarkStart w:id="219" w:name="_Toc535665674"/>
      <w:bookmarkStart w:id="220" w:name="_Toc431974599"/>
      <w:bookmarkStart w:id="221" w:name="_Toc535665675"/>
      <w:bookmarkStart w:id="222" w:name="_Toc15890374"/>
      <w:bookmarkStart w:id="223" w:name="_Toc86041037"/>
      <w:bookmarkEnd w:id="210"/>
      <w:bookmarkEnd w:id="211"/>
      <w:bookmarkEnd w:id="212"/>
      <w:bookmarkEnd w:id="213"/>
      <w:bookmarkEnd w:id="214"/>
      <w:bookmarkEnd w:id="215"/>
      <w:bookmarkEnd w:id="216"/>
      <w:bookmarkEnd w:id="217"/>
      <w:bookmarkEnd w:id="218"/>
      <w:bookmarkEnd w:id="219"/>
      <w:r w:rsidRPr="00EC2EE7">
        <w:rPr>
          <w:rFonts w:eastAsia="Calibri" w:cs="Arial"/>
          <w:b/>
          <w:sz w:val="24"/>
          <w:szCs w:val="24"/>
        </w:rPr>
        <w:t>Środki odwoławcze w przypadku negatywnej oceny</w:t>
      </w:r>
      <w:bookmarkEnd w:id="220"/>
      <w:bookmarkEnd w:id="221"/>
      <w:bookmarkEnd w:id="222"/>
      <w:bookmarkEnd w:id="223"/>
    </w:p>
    <w:p w14:paraId="1E32CF99" w14:textId="77777777" w:rsidR="009406D9" w:rsidRPr="00EC2EE7" w:rsidRDefault="009406D9" w:rsidP="009406D9">
      <w:pPr>
        <w:tabs>
          <w:tab w:val="left" w:pos="709"/>
        </w:tabs>
        <w:autoSpaceDE w:val="0"/>
        <w:autoSpaceDN w:val="0"/>
        <w:adjustRightInd w:val="0"/>
        <w:spacing w:before="360" w:after="0"/>
        <w:rPr>
          <w:rFonts w:eastAsia="Calibri" w:cs="Arial"/>
          <w:sz w:val="24"/>
          <w:szCs w:val="24"/>
        </w:rPr>
      </w:pPr>
      <w:r w:rsidRPr="00EC2EE7">
        <w:rPr>
          <w:rFonts w:eastAsia="Calibri" w:cs="Arial"/>
          <w:sz w:val="24"/>
          <w:szCs w:val="24"/>
        </w:rPr>
        <w:t>Zasady dotyczące procedury odwoławczej w ramach RPO WŁ na lata 2014-2020 określa Rozdział 15 ustawy wdrożeniowej</w:t>
      </w:r>
      <w:r>
        <w:rPr>
          <w:rFonts w:eastAsia="Calibri" w:cs="Arial"/>
          <w:sz w:val="24"/>
          <w:szCs w:val="24"/>
        </w:rPr>
        <w:t xml:space="preserve"> </w:t>
      </w:r>
      <w:r w:rsidRPr="00DC1A6B">
        <w:rPr>
          <w:rFonts w:eastAsia="Calibri" w:cs="Arial"/>
          <w:sz w:val="24"/>
          <w:szCs w:val="24"/>
        </w:rPr>
        <w:t>oraz art. 18 ustawy z dnia 3 kwietnia 2020 r. o szczególnych rozwiązaniach wspierających realizację programów operacyjnych w związku z wystąpieniem COVID-19.</w:t>
      </w:r>
    </w:p>
    <w:p w14:paraId="1E52DC3A" w14:textId="77777777" w:rsidR="001D0184" w:rsidRPr="00EC2EE7" w:rsidRDefault="001D0184" w:rsidP="00EC2EE7">
      <w:pPr>
        <w:tabs>
          <w:tab w:val="left" w:pos="709"/>
        </w:tabs>
        <w:autoSpaceDE w:val="0"/>
        <w:autoSpaceDN w:val="0"/>
        <w:adjustRightInd w:val="0"/>
        <w:spacing w:after="0"/>
        <w:rPr>
          <w:rFonts w:eastAsia="Calibri" w:cs="Arial"/>
          <w:sz w:val="24"/>
          <w:szCs w:val="24"/>
        </w:rPr>
      </w:pPr>
    </w:p>
    <w:p w14:paraId="6BD76706" w14:textId="77777777" w:rsidR="001D0184" w:rsidRPr="00EC2EE7" w:rsidRDefault="001D0184" w:rsidP="00EC2EE7">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 xml:space="preserve">W systemie realizacji RPO WŁ na lata 2014-2020, obowiązują dwa etapy procedury odwoławczej: </w:t>
      </w:r>
    </w:p>
    <w:p w14:paraId="419835BC" w14:textId="77777777" w:rsidR="001D0184" w:rsidRPr="00EC2EE7" w:rsidRDefault="001D0184" w:rsidP="0061077E">
      <w:pPr>
        <w:numPr>
          <w:ilvl w:val="0"/>
          <w:numId w:val="47"/>
        </w:numPr>
        <w:tabs>
          <w:tab w:val="left" w:pos="284"/>
        </w:tabs>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przedsądowy</w:t>
      </w:r>
      <w:r w:rsidRPr="00EC2EE7">
        <w:rPr>
          <w:rFonts w:eastAsia="Times New Roman" w:cs="Arial"/>
          <w:sz w:val="24"/>
          <w:szCs w:val="24"/>
          <w:lang w:eastAsia="pl-PL"/>
        </w:rPr>
        <w:t xml:space="preserve"> - środkiem odwoławczym przysługującym wnioskodawcy na tym etapie jest </w:t>
      </w:r>
      <w:r w:rsidRPr="00EC2EE7">
        <w:rPr>
          <w:rFonts w:eastAsia="Times New Roman" w:cs="Arial"/>
          <w:bCs/>
          <w:sz w:val="24"/>
          <w:szCs w:val="24"/>
          <w:lang w:eastAsia="pl-PL"/>
        </w:rPr>
        <w:t xml:space="preserve">protest </w:t>
      </w:r>
      <w:r w:rsidRPr="00EC2EE7">
        <w:rPr>
          <w:rFonts w:eastAsia="Times New Roman" w:cs="Arial"/>
          <w:sz w:val="24"/>
          <w:szCs w:val="24"/>
          <w:lang w:eastAsia="pl-PL"/>
        </w:rPr>
        <w:t>składany do IP;</w:t>
      </w:r>
    </w:p>
    <w:p w14:paraId="07523E26" w14:textId="77777777" w:rsidR="001D0184" w:rsidRPr="00EC2EE7" w:rsidRDefault="001D0184" w:rsidP="0061077E">
      <w:pPr>
        <w:numPr>
          <w:ilvl w:val="0"/>
          <w:numId w:val="47"/>
        </w:numPr>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sądowy</w:t>
      </w:r>
      <w:r w:rsidRPr="00EC2EE7">
        <w:rPr>
          <w:rFonts w:eastAsia="Times New Roman" w:cs="Arial"/>
          <w:sz w:val="24"/>
          <w:szCs w:val="24"/>
          <w:lang w:eastAsia="pl-PL"/>
        </w:rPr>
        <w:t xml:space="preserve"> - środkami odwoławczymi przysługującymi wnioskodawcy na tym etapie są: </w:t>
      </w:r>
      <w:r w:rsidRPr="00EC2EE7">
        <w:rPr>
          <w:rFonts w:eastAsia="Times New Roman" w:cs="Arial"/>
          <w:bCs/>
          <w:sz w:val="24"/>
          <w:szCs w:val="24"/>
          <w:lang w:eastAsia="pl-PL"/>
        </w:rPr>
        <w:t>skarga</w:t>
      </w:r>
      <w:r w:rsidRPr="00EC2EE7">
        <w:rPr>
          <w:rFonts w:eastAsia="Times New Roman" w:cs="Arial"/>
          <w:sz w:val="24"/>
          <w:szCs w:val="24"/>
          <w:lang w:eastAsia="pl-PL"/>
        </w:rPr>
        <w:t xml:space="preserve">, składana do Wojewódzkiego Sądu Administracyjnego oraz </w:t>
      </w:r>
      <w:r w:rsidRPr="00EC2EE7">
        <w:rPr>
          <w:rFonts w:eastAsia="Times New Roman" w:cs="Arial"/>
          <w:bCs/>
          <w:sz w:val="24"/>
          <w:szCs w:val="24"/>
          <w:lang w:eastAsia="pl-PL"/>
        </w:rPr>
        <w:t xml:space="preserve">skarga kasacyjna </w:t>
      </w:r>
      <w:r w:rsidRPr="00EC2EE7">
        <w:rPr>
          <w:rFonts w:eastAsia="Times New Roman" w:cs="Arial"/>
          <w:sz w:val="24"/>
          <w:szCs w:val="24"/>
          <w:lang w:eastAsia="pl-PL"/>
        </w:rPr>
        <w:t>składana do Naczelnego Sądu Administracyjnego.</w:t>
      </w:r>
    </w:p>
    <w:p w14:paraId="7926EAE7" w14:textId="77777777" w:rsidR="001D0184" w:rsidRPr="001D0184" w:rsidRDefault="001D0184" w:rsidP="001D0184">
      <w:pPr>
        <w:autoSpaceDE w:val="0"/>
        <w:autoSpaceDN w:val="0"/>
        <w:adjustRightInd w:val="0"/>
        <w:spacing w:after="0" w:line="360" w:lineRule="auto"/>
        <w:ind w:left="284"/>
        <w:jc w:val="both"/>
        <w:rPr>
          <w:rFonts w:ascii="Arial" w:eastAsia="Times New Roman" w:hAnsi="Arial" w:cs="Arial"/>
          <w:sz w:val="20"/>
          <w:szCs w:val="20"/>
          <w:lang w:eastAsia="pl-PL"/>
        </w:rPr>
      </w:pPr>
    </w:p>
    <w:p w14:paraId="650E9B79" w14:textId="77777777" w:rsidR="001D0184" w:rsidRPr="00EC2EE7" w:rsidRDefault="001D0184"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b/>
          <w:sz w:val="24"/>
          <w:szCs w:val="24"/>
        </w:rPr>
      </w:pPr>
      <w:bookmarkStart w:id="224" w:name="_Toc431974600"/>
      <w:bookmarkStart w:id="225" w:name="_Toc535665676"/>
      <w:bookmarkStart w:id="226" w:name="_Toc15890375"/>
      <w:bookmarkStart w:id="227" w:name="_Toc86041038"/>
      <w:r w:rsidRPr="00EC2EE7">
        <w:rPr>
          <w:rFonts w:eastAsia="Calibri" w:cs="Arial"/>
          <w:b/>
          <w:sz w:val="24"/>
          <w:szCs w:val="24"/>
        </w:rPr>
        <w:lastRenderedPageBreak/>
        <w:t>8.1 Protest do I</w:t>
      </w:r>
      <w:bookmarkEnd w:id="224"/>
      <w:r w:rsidRPr="00EC2EE7">
        <w:rPr>
          <w:rFonts w:eastAsia="Calibri" w:cs="Arial"/>
          <w:b/>
          <w:sz w:val="24"/>
          <w:szCs w:val="24"/>
        </w:rPr>
        <w:t>P</w:t>
      </w:r>
      <w:bookmarkEnd w:id="225"/>
      <w:bookmarkEnd w:id="226"/>
      <w:bookmarkEnd w:id="227"/>
    </w:p>
    <w:p w14:paraId="7C6F5F06" w14:textId="77777777" w:rsidR="002B264D" w:rsidRPr="00EC2EE7" w:rsidRDefault="002B264D" w:rsidP="002B264D">
      <w:pPr>
        <w:spacing w:after="0"/>
        <w:rPr>
          <w:rFonts w:eastAsia="Calibri" w:cs="Arial"/>
          <w:sz w:val="24"/>
          <w:szCs w:val="24"/>
        </w:rPr>
      </w:pPr>
      <w:bookmarkStart w:id="228" w:name="_Toc431974601"/>
      <w:bookmarkStart w:id="229" w:name="_Toc535665677"/>
      <w:bookmarkStart w:id="230" w:name="_Toc15890376"/>
      <w:r w:rsidRPr="00EC2EE7">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579D62DD" w14:textId="77777777" w:rsidR="002B264D" w:rsidRPr="004A7B9D" w:rsidRDefault="002B264D" w:rsidP="002B264D">
      <w:pPr>
        <w:spacing w:before="120" w:after="0"/>
        <w:rPr>
          <w:rFonts w:eastAsia="Calibri" w:cs="Arial"/>
          <w:sz w:val="24"/>
          <w:szCs w:val="24"/>
        </w:rPr>
      </w:pPr>
      <w:r w:rsidRPr="004A7B9D">
        <w:rPr>
          <w:rFonts w:eastAsia="Calibri" w:cs="Arial"/>
          <w:sz w:val="24"/>
          <w:szCs w:val="24"/>
        </w:rPr>
        <w:t>Protest może dotyczyć każdego etapu oceny projektu, a więc w przypadku niniejszego konkursu:</w:t>
      </w:r>
    </w:p>
    <w:p w14:paraId="4BE69186" w14:textId="77777777" w:rsidR="002B264D" w:rsidRPr="004A7B9D" w:rsidRDefault="002B264D" w:rsidP="0061077E">
      <w:pPr>
        <w:numPr>
          <w:ilvl w:val="0"/>
          <w:numId w:val="76"/>
        </w:numPr>
        <w:spacing w:after="0"/>
        <w:rPr>
          <w:rFonts w:eastAsia="Calibri" w:cs="Arial"/>
          <w:sz w:val="24"/>
          <w:szCs w:val="24"/>
        </w:rPr>
      </w:pPr>
      <w:r w:rsidRPr="004A7B9D">
        <w:rPr>
          <w:rFonts w:eastAsia="Calibri" w:cs="Arial"/>
          <w:sz w:val="24"/>
          <w:szCs w:val="24"/>
        </w:rPr>
        <w:t>etapu oceny formalno-merytorycznej,</w:t>
      </w:r>
    </w:p>
    <w:p w14:paraId="6769A854" w14:textId="77777777" w:rsidR="002B264D" w:rsidRPr="004A7B9D" w:rsidRDefault="002B264D" w:rsidP="0061077E">
      <w:pPr>
        <w:numPr>
          <w:ilvl w:val="0"/>
          <w:numId w:val="76"/>
        </w:numPr>
        <w:spacing w:after="0"/>
        <w:rPr>
          <w:rFonts w:eastAsia="Calibri" w:cs="Arial"/>
          <w:sz w:val="24"/>
          <w:szCs w:val="24"/>
        </w:rPr>
      </w:pPr>
      <w:r w:rsidRPr="004A7B9D">
        <w:rPr>
          <w:rFonts w:eastAsia="Calibri" w:cs="Arial"/>
          <w:sz w:val="24"/>
          <w:szCs w:val="24"/>
        </w:rPr>
        <w:t xml:space="preserve">etapu negocjacji, </w:t>
      </w:r>
    </w:p>
    <w:p w14:paraId="5B6B98DF" w14:textId="77777777" w:rsidR="002B264D" w:rsidRPr="004A7B9D" w:rsidRDefault="002B264D" w:rsidP="002B264D">
      <w:pPr>
        <w:spacing w:after="120"/>
        <w:rPr>
          <w:rFonts w:eastAsia="Calibri" w:cs="Arial"/>
          <w:sz w:val="24"/>
          <w:szCs w:val="24"/>
        </w:rPr>
      </w:pPr>
      <w:r w:rsidRPr="004A7B9D">
        <w:rPr>
          <w:rFonts w:eastAsia="Calibri" w:cs="Arial"/>
          <w:sz w:val="24"/>
          <w:szCs w:val="24"/>
        </w:rPr>
        <w:t>a także sposobu dokonania oceny (w zakresie ewentualnych naruszeń proceduralnych).</w:t>
      </w:r>
    </w:p>
    <w:p w14:paraId="49D4949A" w14:textId="77777777" w:rsidR="002B264D" w:rsidRPr="00EC2EE7" w:rsidRDefault="002B264D" w:rsidP="002B264D">
      <w:pPr>
        <w:spacing w:after="0"/>
        <w:rPr>
          <w:rFonts w:eastAsia="Calibri" w:cs="Arial"/>
          <w:sz w:val="24"/>
          <w:szCs w:val="24"/>
        </w:rPr>
      </w:pPr>
      <w:r w:rsidRPr="00EC2EE7">
        <w:rPr>
          <w:rFonts w:eastAsia="Calibri" w:cs="Arial"/>
          <w:sz w:val="24"/>
          <w:szCs w:val="24"/>
        </w:rPr>
        <w:t>Negatywną oceną jest ocena w zakresie spełniania przez projekt kryteriów wyboru projektów, w ramach której:</w:t>
      </w:r>
    </w:p>
    <w:p w14:paraId="7B55BFDE" w14:textId="77777777" w:rsidR="002B264D" w:rsidRPr="00EC2EE7" w:rsidRDefault="002B264D" w:rsidP="0061077E">
      <w:pPr>
        <w:numPr>
          <w:ilvl w:val="0"/>
          <w:numId w:val="51"/>
        </w:numPr>
        <w:ind w:left="426" w:hanging="426"/>
        <w:contextualSpacing/>
        <w:rPr>
          <w:rFonts w:eastAsia="Calibri" w:cs="Arial"/>
          <w:sz w:val="24"/>
          <w:szCs w:val="24"/>
        </w:rPr>
      </w:pPr>
      <w:r w:rsidRPr="00EC2EE7">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23AEA561" w14:textId="77777777" w:rsidR="002B264D" w:rsidRPr="00EC2EE7" w:rsidRDefault="002B264D" w:rsidP="0061077E">
      <w:pPr>
        <w:numPr>
          <w:ilvl w:val="0"/>
          <w:numId w:val="51"/>
        </w:numPr>
        <w:ind w:left="426" w:hanging="426"/>
        <w:contextualSpacing/>
        <w:rPr>
          <w:rFonts w:eastAsia="Calibri" w:cs="Arial"/>
          <w:sz w:val="24"/>
          <w:szCs w:val="24"/>
        </w:rPr>
      </w:pPr>
      <w:r w:rsidRPr="00EC2EE7">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7E0B4C48" w14:textId="77777777" w:rsidR="002B264D" w:rsidRPr="00EC2EE7" w:rsidRDefault="002B264D" w:rsidP="002B264D">
      <w:pPr>
        <w:spacing w:before="120"/>
        <w:rPr>
          <w:rFonts w:eastAsia="Calibri" w:cs="Arial"/>
          <w:sz w:val="24"/>
          <w:szCs w:val="24"/>
        </w:rPr>
      </w:pPr>
      <w:r w:rsidRPr="00EC2EE7">
        <w:rPr>
          <w:rFonts w:eastAsia="Calibri" w:cs="Arial"/>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r>
        <w:rPr>
          <w:rFonts w:eastAsia="Calibri" w:cs="Arial"/>
          <w:sz w:val="24"/>
          <w:szCs w:val="24"/>
        </w:rPr>
        <w:t>.</w:t>
      </w:r>
    </w:p>
    <w:p w14:paraId="127A6264" w14:textId="77777777" w:rsidR="002B264D" w:rsidRPr="00EC2EE7" w:rsidRDefault="002B264D" w:rsidP="002B264D">
      <w:pPr>
        <w:rPr>
          <w:rFonts w:eastAsia="Calibri" w:cs="Arial"/>
          <w:sz w:val="24"/>
          <w:szCs w:val="24"/>
        </w:rPr>
      </w:pPr>
      <w:r w:rsidRPr="00EC2EE7">
        <w:rPr>
          <w:rFonts w:eastAsia="Calibri" w:cs="Arial"/>
          <w:sz w:val="24"/>
          <w:szCs w:val="24"/>
        </w:rPr>
        <w:t>Wnioskodawca może wnieść protest w terminie 14 dni od dnia doręczenia pisma informującego o wynikach oceny.</w:t>
      </w:r>
      <w:r>
        <w:rPr>
          <w:rFonts w:eastAsia="Calibri" w:cs="Arial"/>
          <w:sz w:val="24"/>
          <w:szCs w:val="24"/>
        </w:rPr>
        <w:t xml:space="preserve"> </w:t>
      </w:r>
      <w:r w:rsidRPr="00DC1A6B">
        <w:rPr>
          <w:rFonts w:eastAsia="Calibri" w:cs="Arial"/>
          <w:sz w:val="24"/>
          <w:szCs w:val="24"/>
        </w:rPr>
        <w:t>W przypadku, gdy na skutek pandemii COVID-19 niemożliwe lub utrudnione jest wniesienie protestu w wyżej wskazanym terminie, IP może na uzasadniony wniosek wnioskodawcy przedłużyć ten termin, jednak nie dłużej niż o 30 dni.</w:t>
      </w:r>
    </w:p>
    <w:p w14:paraId="7C1D5018" w14:textId="77777777" w:rsidR="002B264D" w:rsidRPr="003F6329" w:rsidRDefault="002B264D" w:rsidP="002B264D">
      <w:pPr>
        <w:tabs>
          <w:tab w:val="left" w:pos="284"/>
        </w:tabs>
        <w:suppressAutoHyphens/>
        <w:spacing w:after="120"/>
        <w:ind w:right="108"/>
        <w:rPr>
          <w:rFonts w:eastAsia="SimSun" w:cs="Arial"/>
          <w:b/>
          <w:color w:val="00000A"/>
          <w:sz w:val="24"/>
          <w:szCs w:val="24"/>
        </w:rPr>
      </w:pPr>
      <w:r w:rsidRPr="003F6329">
        <w:rPr>
          <w:rFonts w:eastAsia="SimSun" w:cs="Arial"/>
          <w:b/>
          <w:color w:val="00000A"/>
          <w:spacing w:val="1"/>
          <w:sz w:val="24"/>
          <w:szCs w:val="24"/>
        </w:rPr>
        <w:t>I</w:t>
      </w:r>
      <w:r w:rsidRPr="003F6329">
        <w:rPr>
          <w:rFonts w:eastAsia="SimSun" w:cs="Arial"/>
          <w:b/>
          <w:color w:val="00000A"/>
          <w:sz w:val="24"/>
          <w:szCs w:val="24"/>
        </w:rPr>
        <w:t>ns</w:t>
      </w:r>
      <w:r w:rsidRPr="003F6329">
        <w:rPr>
          <w:rFonts w:eastAsia="SimSun" w:cs="Arial"/>
          <w:b/>
          <w:color w:val="00000A"/>
          <w:spacing w:val="1"/>
          <w:sz w:val="24"/>
          <w:szCs w:val="24"/>
        </w:rPr>
        <w:t>t</w:t>
      </w:r>
      <w:r w:rsidRPr="003F6329">
        <w:rPr>
          <w:rFonts w:eastAsia="SimSun" w:cs="Arial"/>
          <w:b/>
          <w:color w:val="00000A"/>
          <w:sz w:val="24"/>
          <w:szCs w:val="24"/>
        </w:rPr>
        <w:t>y</w:t>
      </w:r>
      <w:r w:rsidRPr="003F6329">
        <w:rPr>
          <w:rFonts w:eastAsia="SimSun" w:cs="Arial"/>
          <w:b/>
          <w:color w:val="00000A"/>
          <w:spacing w:val="1"/>
          <w:sz w:val="24"/>
          <w:szCs w:val="24"/>
        </w:rPr>
        <w:t>t</w:t>
      </w:r>
      <w:r w:rsidRPr="003F6329">
        <w:rPr>
          <w:rFonts w:eastAsia="SimSun" w:cs="Arial"/>
          <w:b/>
          <w:color w:val="00000A"/>
          <w:sz w:val="24"/>
          <w:szCs w:val="24"/>
        </w:rPr>
        <w:t>uc</w:t>
      </w:r>
      <w:r w:rsidRPr="003F6329">
        <w:rPr>
          <w:rFonts w:eastAsia="SimSun" w:cs="Arial"/>
          <w:b/>
          <w:color w:val="00000A"/>
          <w:spacing w:val="1"/>
          <w:sz w:val="24"/>
          <w:szCs w:val="24"/>
        </w:rPr>
        <w:t>j</w:t>
      </w:r>
      <w:r w:rsidRPr="003F6329">
        <w:rPr>
          <w:rFonts w:eastAsia="SimSun" w:cs="Arial"/>
          <w:b/>
          <w:color w:val="00000A"/>
          <w:sz w:val="24"/>
          <w:szCs w:val="24"/>
        </w:rPr>
        <w:t>ą, do k</w:t>
      </w:r>
      <w:r w:rsidRPr="003F6329">
        <w:rPr>
          <w:rFonts w:eastAsia="SimSun" w:cs="Arial"/>
          <w:b/>
          <w:color w:val="00000A"/>
          <w:spacing w:val="1"/>
          <w:sz w:val="24"/>
          <w:szCs w:val="24"/>
        </w:rPr>
        <w:t>t</w:t>
      </w:r>
      <w:r w:rsidRPr="003F6329">
        <w:rPr>
          <w:rFonts w:eastAsia="SimSun" w:cs="Arial"/>
          <w:b/>
          <w:color w:val="00000A"/>
          <w:sz w:val="24"/>
          <w:szCs w:val="24"/>
        </w:rPr>
        <w:t>órej wno</w:t>
      </w:r>
      <w:r w:rsidRPr="003F6329">
        <w:rPr>
          <w:rFonts w:eastAsia="SimSun" w:cs="Arial"/>
          <w:b/>
          <w:color w:val="00000A"/>
          <w:spacing w:val="2"/>
          <w:sz w:val="24"/>
          <w:szCs w:val="24"/>
        </w:rPr>
        <w:t>s</w:t>
      </w:r>
      <w:r w:rsidRPr="003F6329">
        <w:rPr>
          <w:rFonts w:eastAsia="SimSun" w:cs="Arial"/>
          <w:b/>
          <w:color w:val="00000A"/>
          <w:sz w:val="24"/>
          <w:szCs w:val="24"/>
        </w:rPr>
        <w:t>zo</w:t>
      </w:r>
      <w:r w:rsidRPr="003F6329">
        <w:rPr>
          <w:rFonts w:eastAsia="SimSun" w:cs="Arial"/>
          <w:b/>
          <w:color w:val="00000A"/>
          <w:spacing w:val="2"/>
          <w:sz w:val="24"/>
          <w:szCs w:val="24"/>
        </w:rPr>
        <w:t>n</w:t>
      </w:r>
      <w:r w:rsidRPr="003F6329">
        <w:rPr>
          <w:rFonts w:eastAsia="SimSun" w:cs="Arial"/>
          <w:b/>
          <w:color w:val="00000A"/>
          <w:sz w:val="24"/>
          <w:szCs w:val="24"/>
        </w:rPr>
        <w:t xml:space="preserve">y </w:t>
      </w:r>
      <w:r w:rsidRPr="003F6329">
        <w:rPr>
          <w:rFonts w:eastAsia="SimSun" w:cs="Arial"/>
          <w:b/>
          <w:color w:val="00000A"/>
          <w:spacing w:val="1"/>
          <w:sz w:val="24"/>
          <w:szCs w:val="24"/>
        </w:rPr>
        <w:t>j</w:t>
      </w:r>
      <w:r w:rsidRPr="003F6329">
        <w:rPr>
          <w:rFonts w:eastAsia="SimSun" w:cs="Arial"/>
          <w:b/>
          <w:color w:val="00000A"/>
          <w:sz w:val="24"/>
          <w:szCs w:val="24"/>
        </w:rPr>
        <w:t>est pro</w:t>
      </w:r>
      <w:r w:rsidRPr="003F6329">
        <w:rPr>
          <w:rFonts w:eastAsia="SimSun" w:cs="Arial"/>
          <w:b/>
          <w:color w:val="00000A"/>
          <w:spacing w:val="1"/>
          <w:sz w:val="24"/>
          <w:szCs w:val="24"/>
        </w:rPr>
        <w:t>t</w:t>
      </w:r>
      <w:r w:rsidRPr="003F6329">
        <w:rPr>
          <w:rFonts w:eastAsia="SimSun" w:cs="Arial"/>
          <w:b/>
          <w:color w:val="00000A"/>
          <w:sz w:val="24"/>
          <w:szCs w:val="24"/>
        </w:rPr>
        <w:t xml:space="preserve">est </w:t>
      </w:r>
      <w:r w:rsidRPr="003F6329">
        <w:rPr>
          <w:rFonts w:eastAsia="SimSun" w:cs="Arial"/>
          <w:b/>
          <w:color w:val="00000A"/>
          <w:spacing w:val="1"/>
          <w:sz w:val="24"/>
          <w:szCs w:val="24"/>
        </w:rPr>
        <w:t>j</w:t>
      </w:r>
      <w:r w:rsidRPr="003F6329">
        <w:rPr>
          <w:rFonts w:eastAsia="SimSun" w:cs="Arial"/>
          <w:b/>
          <w:color w:val="00000A"/>
          <w:sz w:val="24"/>
          <w:szCs w:val="24"/>
        </w:rPr>
        <w:t xml:space="preserve">est  </w:t>
      </w:r>
      <w:r w:rsidRPr="003F6329">
        <w:rPr>
          <w:rFonts w:eastAsia="SimSun" w:cs="Arial"/>
          <w:b/>
          <w:color w:val="00000A"/>
          <w:spacing w:val="1"/>
          <w:sz w:val="24"/>
          <w:szCs w:val="24"/>
        </w:rPr>
        <w:t>IP</w:t>
      </w:r>
      <w:r>
        <w:rPr>
          <w:rFonts w:eastAsia="SimSun" w:cs="Arial"/>
          <w:b/>
          <w:color w:val="00000A"/>
          <w:spacing w:val="1"/>
          <w:sz w:val="24"/>
          <w:szCs w:val="24"/>
        </w:rPr>
        <w:t xml:space="preserve"> </w:t>
      </w:r>
      <w:r w:rsidRPr="003F6329">
        <w:rPr>
          <w:rFonts w:eastAsia="SimSun" w:cs="Arial"/>
          <w:b/>
          <w:color w:val="00000A"/>
          <w:sz w:val="24"/>
          <w:szCs w:val="24"/>
        </w:rPr>
        <w:t>–</w:t>
      </w:r>
      <w:r>
        <w:rPr>
          <w:rFonts w:eastAsia="SimSun" w:cs="Arial"/>
          <w:b/>
          <w:color w:val="00000A"/>
          <w:sz w:val="24"/>
          <w:szCs w:val="24"/>
        </w:rPr>
        <w:t xml:space="preserve"> </w:t>
      </w:r>
      <w:r w:rsidRPr="003F6329">
        <w:rPr>
          <w:rFonts w:eastAsia="SimSun" w:cs="Arial"/>
          <w:b/>
          <w:color w:val="00000A"/>
          <w:sz w:val="24"/>
          <w:szCs w:val="24"/>
        </w:rPr>
        <w:t>Wojewódzki Urząd Pracy w Łodzi.</w:t>
      </w:r>
    </w:p>
    <w:p w14:paraId="0B96AAA6" w14:textId="77777777" w:rsidR="002B264D" w:rsidRPr="00EC2EE7" w:rsidRDefault="002B264D" w:rsidP="002B264D">
      <w:pPr>
        <w:rPr>
          <w:rFonts w:eastAsia="Calibri" w:cs="Arial"/>
          <w:sz w:val="24"/>
          <w:szCs w:val="24"/>
        </w:rPr>
      </w:pPr>
      <w:r w:rsidRPr="00EC2EE7">
        <w:rPr>
          <w:rFonts w:eastAsia="Calibri" w:cs="Arial"/>
          <w:sz w:val="24"/>
          <w:szCs w:val="24"/>
        </w:rPr>
        <w:t xml:space="preserve">Protest wnoszony jest w formie pisemnej do </w:t>
      </w:r>
      <w:r w:rsidRPr="00EC2EE7">
        <w:rPr>
          <w:rFonts w:eastAsia="Calibri" w:cs="Arial"/>
          <w:spacing w:val="1"/>
          <w:sz w:val="24"/>
          <w:szCs w:val="24"/>
        </w:rPr>
        <w:t xml:space="preserve">IP </w:t>
      </w:r>
      <w:r w:rsidRPr="00EC2EE7">
        <w:rPr>
          <w:rFonts w:eastAsia="Calibri" w:cs="Arial"/>
          <w:sz w:val="24"/>
          <w:szCs w:val="24"/>
        </w:rPr>
        <w:t>na adres  siedzi</w:t>
      </w:r>
      <w:r w:rsidRPr="00EC2EE7">
        <w:rPr>
          <w:rFonts w:eastAsia="Calibri" w:cs="Arial"/>
          <w:spacing w:val="2"/>
          <w:sz w:val="24"/>
          <w:szCs w:val="24"/>
        </w:rPr>
        <w:t>b</w:t>
      </w:r>
      <w:r w:rsidRPr="00EC2EE7">
        <w:rPr>
          <w:rFonts w:eastAsia="Calibri" w:cs="Arial"/>
          <w:sz w:val="24"/>
          <w:szCs w:val="24"/>
        </w:rPr>
        <w:t xml:space="preserve">y: Wojewódzki Urząd Pracy w Łodzi, ul. Wólczańska 49, 90-608 Łódź. </w:t>
      </w:r>
    </w:p>
    <w:p w14:paraId="2E1D5495" w14:textId="77777777" w:rsidR="002B264D" w:rsidRDefault="002B264D" w:rsidP="002B264D">
      <w:pPr>
        <w:spacing w:after="120"/>
        <w:rPr>
          <w:rFonts w:eastAsia="Calibri" w:cs="Arial"/>
          <w:sz w:val="24"/>
          <w:szCs w:val="24"/>
        </w:rPr>
      </w:pPr>
      <w:r w:rsidRPr="00EC2EE7">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EC2EE7">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3642AD66" w14:textId="77777777" w:rsidR="002B264D" w:rsidRPr="00DC1A6B" w:rsidRDefault="002B264D" w:rsidP="002B264D">
      <w:pPr>
        <w:spacing w:after="120"/>
        <w:rPr>
          <w:rFonts w:eastAsia="Calibri" w:cs="Arial"/>
          <w:sz w:val="24"/>
          <w:szCs w:val="24"/>
        </w:rPr>
      </w:pPr>
      <w:r w:rsidRPr="00DC1A6B">
        <w:rPr>
          <w:rFonts w:eastAsia="Calibri" w:cs="Arial"/>
          <w:sz w:val="24"/>
          <w:szCs w:val="24"/>
        </w:rPr>
        <w:t xml:space="preserve">Jeżeli jednak  na skutek wystąpienia COVID-19 wniesienie protestu w formie pisemnej jest niemożliwe lub znacznie utrudnione, to zgodnie z brzmieniem art. 18 ust. 2 ustawy o szczególnych rozwiązaniach (...) protest może zostać wniesiony w postaci elektronicznej  pozwalającej na jej utrwalenie na trwałym nośniku lub w systemie teleinformatycznym.  </w:t>
      </w:r>
    </w:p>
    <w:p w14:paraId="3702F0A8" w14:textId="77777777" w:rsidR="002B264D" w:rsidRPr="00EC2EE7" w:rsidRDefault="002B264D" w:rsidP="002B264D">
      <w:pPr>
        <w:spacing w:after="120"/>
        <w:rPr>
          <w:rFonts w:eastAsia="Calibri" w:cs="Arial"/>
          <w:sz w:val="24"/>
          <w:szCs w:val="24"/>
        </w:rPr>
      </w:pPr>
      <w:r w:rsidRPr="004C15C0">
        <w:rPr>
          <w:rFonts w:eastAsia="Calibri" w:cs="Arial"/>
          <w:sz w:val="24"/>
          <w:szCs w:val="24"/>
        </w:rPr>
        <w:lastRenderedPageBreak/>
        <w:t xml:space="preserve">W takim przypadku protest należy przesłać na adres elektronicznej skrzynki podawczej Wojewódzkiego Urzędu Pracy w Łodzi (Platforma e- PUAP) lub na adres mailowy Urzędu, tj. </w:t>
      </w:r>
      <w:hyperlink r:id="rId26" w:history="1">
        <w:r w:rsidRPr="004C15C0">
          <w:rPr>
            <w:rStyle w:val="Hipercze"/>
            <w:rFonts w:eastAsia="Calibri" w:cs="Arial"/>
            <w:sz w:val="24"/>
            <w:szCs w:val="24"/>
          </w:rPr>
          <w:t>lowu@wup.lodz.pl</w:t>
        </w:r>
      </w:hyperlink>
      <w:r>
        <w:rPr>
          <w:rFonts w:eastAsia="Calibri" w:cs="Arial"/>
          <w:sz w:val="24"/>
          <w:szCs w:val="24"/>
        </w:rPr>
        <w:t xml:space="preserve"> </w:t>
      </w:r>
      <w:r w:rsidRPr="00DC1A6B">
        <w:rPr>
          <w:rFonts w:eastAsia="Calibri" w:cs="Arial"/>
          <w:sz w:val="24"/>
          <w:szCs w:val="24"/>
        </w:rPr>
        <w:t xml:space="preserve">  </w:t>
      </w:r>
    </w:p>
    <w:p w14:paraId="06D72544" w14:textId="77777777" w:rsidR="002B264D" w:rsidRPr="001E4BDC" w:rsidRDefault="002B264D" w:rsidP="002B264D">
      <w:pPr>
        <w:pStyle w:val="gmail-default"/>
        <w:spacing w:before="120" w:beforeAutospacing="0" w:after="120" w:afterAutospacing="0" w:line="276" w:lineRule="auto"/>
        <w:jc w:val="both"/>
        <w:rPr>
          <w:rFonts w:ascii="Calibri" w:hAnsi="Calibri"/>
        </w:rPr>
      </w:pPr>
      <w:r w:rsidRPr="001E4BDC">
        <w:rPr>
          <w:rFonts w:ascii="Calibri" w:hAnsi="Calibri" w:cs="Arial"/>
        </w:rPr>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 </w:t>
      </w:r>
    </w:p>
    <w:p w14:paraId="06BD5914" w14:textId="77777777" w:rsidR="002B264D" w:rsidRPr="007F5979" w:rsidRDefault="002B264D" w:rsidP="002B264D">
      <w:pPr>
        <w:spacing w:after="0"/>
        <w:rPr>
          <w:rFonts w:ascii="Calibri" w:hAnsi="Calibri"/>
          <w:sz w:val="24"/>
          <w:szCs w:val="24"/>
        </w:rPr>
      </w:pPr>
      <w:r w:rsidRPr="007F5979">
        <w:rPr>
          <w:rFonts w:ascii="Calibri" w:hAnsi="Calibri"/>
          <w:sz w:val="24"/>
          <w:szCs w:val="24"/>
        </w:rPr>
        <w:t>Protest musi zawierać:</w:t>
      </w:r>
    </w:p>
    <w:p w14:paraId="290F10A9" w14:textId="77777777" w:rsidR="002B264D" w:rsidRPr="007F5979" w:rsidRDefault="002B264D" w:rsidP="0061077E">
      <w:pPr>
        <w:pStyle w:val="NormalnyWeb"/>
        <w:numPr>
          <w:ilvl w:val="0"/>
          <w:numId w:val="75"/>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oznaczenie instytucji właściwej do rozpatrzenia protestu;</w:t>
      </w:r>
    </w:p>
    <w:p w14:paraId="41FEE64E" w14:textId="77777777" w:rsidR="002B264D" w:rsidRPr="007F5979" w:rsidRDefault="002B264D" w:rsidP="0061077E">
      <w:pPr>
        <w:pStyle w:val="NormalnyWeb"/>
        <w:numPr>
          <w:ilvl w:val="0"/>
          <w:numId w:val="75"/>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oznaczenie wnioskodawcy;</w:t>
      </w:r>
    </w:p>
    <w:p w14:paraId="6AD6200A" w14:textId="77777777" w:rsidR="002B264D" w:rsidRPr="007F5979" w:rsidRDefault="002B264D" w:rsidP="0061077E">
      <w:pPr>
        <w:pStyle w:val="NormalnyWeb"/>
        <w:numPr>
          <w:ilvl w:val="0"/>
          <w:numId w:val="75"/>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numer wniosku o dofinansowanie projektu;</w:t>
      </w:r>
    </w:p>
    <w:p w14:paraId="33981A71" w14:textId="77777777" w:rsidR="002B264D" w:rsidRPr="007F5979" w:rsidRDefault="002B264D" w:rsidP="0061077E">
      <w:pPr>
        <w:pStyle w:val="NormalnyWeb"/>
        <w:numPr>
          <w:ilvl w:val="0"/>
          <w:numId w:val="75"/>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wskazanie kryteriów wyboru projektów, z których oceną wnioskodawca się nie zgadza, wraz z uzasadnieniem;</w:t>
      </w:r>
    </w:p>
    <w:p w14:paraId="6D3B2FCC" w14:textId="77777777" w:rsidR="002B264D" w:rsidRPr="007F5979" w:rsidRDefault="002B264D" w:rsidP="0061077E">
      <w:pPr>
        <w:pStyle w:val="NormalnyWeb"/>
        <w:numPr>
          <w:ilvl w:val="0"/>
          <w:numId w:val="75"/>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wskazanie zarzutów o charakterze proceduralnym w zakresie przeprowadzonej oceny, jeżeli zdaniem wnioskodawcy naruszenia takie miały miejsce, wraz z uzasadnieniem;</w:t>
      </w:r>
    </w:p>
    <w:p w14:paraId="12A5A1A5" w14:textId="77777777" w:rsidR="002B264D" w:rsidRDefault="002B264D" w:rsidP="0061077E">
      <w:pPr>
        <w:pStyle w:val="NormalnyWeb"/>
        <w:numPr>
          <w:ilvl w:val="0"/>
          <w:numId w:val="75"/>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podpis wnioskodawcy lub osoby upoważnionej do jego reprezentowania, z załączeniem oryginału lub kopii dokumentu poświadczającego umocowanie takiej osoby do reprezentowania wnioskodawcy.</w:t>
      </w:r>
    </w:p>
    <w:p w14:paraId="7736E638" w14:textId="77777777" w:rsidR="002B264D" w:rsidRPr="007F5979" w:rsidRDefault="002B264D" w:rsidP="002B264D">
      <w:pPr>
        <w:pStyle w:val="NormalnyWeb"/>
        <w:spacing w:before="0" w:beforeAutospacing="0" w:after="0" w:afterAutospacing="0" w:line="276" w:lineRule="auto"/>
        <w:textAlignment w:val="baseline"/>
        <w:rPr>
          <w:rFonts w:ascii="Calibri" w:hAnsi="Calibri"/>
          <w:color w:val="000000"/>
        </w:rPr>
      </w:pPr>
    </w:p>
    <w:p w14:paraId="102AE3CA" w14:textId="77777777" w:rsidR="002B264D" w:rsidRPr="00DC1A6B" w:rsidRDefault="002B264D" w:rsidP="002B264D">
      <w:pPr>
        <w:pStyle w:val="gmail-default"/>
        <w:spacing w:before="120" w:beforeAutospacing="0" w:after="120" w:afterAutospacing="0" w:line="276" w:lineRule="auto"/>
        <w:jc w:val="both"/>
        <w:rPr>
          <w:rFonts w:ascii="Calibri" w:hAnsi="Calibri" w:cs="Arial"/>
          <w:b/>
          <w:sz w:val="2"/>
          <w:szCs w:val="2"/>
        </w:rPr>
      </w:pPr>
    </w:p>
    <w:p w14:paraId="58717028" w14:textId="77777777" w:rsidR="002B264D" w:rsidRDefault="002B264D" w:rsidP="002B264D">
      <w:pPr>
        <w:pBdr>
          <w:left w:val="single" w:sz="48" w:space="4" w:color="E36C0A"/>
        </w:pBdr>
        <w:spacing w:before="120" w:after="120"/>
        <w:ind w:left="284"/>
        <w:jc w:val="both"/>
        <w:rPr>
          <w:b/>
          <w:bCs/>
          <w:sz w:val="24"/>
          <w:szCs w:val="24"/>
        </w:rPr>
      </w:pPr>
      <w:r w:rsidRPr="001E4BDC">
        <w:rPr>
          <w:b/>
          <w:bCs/>
          <w:sz w:val="24"/>
          <w:szCs w:val="24"/>
        </w:rPr>
        <w:t>Uwaga!</w:t>
      </w:r>
      <w:r>
        <w:rPr>
          <w:b/>
          <w:bCs/>
          <w:sz w:val="24"/>
          <w:szCs w:val="24"/>
        </w:rPr>
        <w:t xml:space="preserve"> </w:t>
      </w:r>
    </w:p>
    <w:p w14:paraId="12E89C14" w14:textId="77777777" w:rsidR="002B264D" w:rsidRPr="00E22CCD" w:rsidRDefault="002B264D" w:rsidP="002B264D">
      <w:pPr>
        <w:pBdr>
          <w:left w:val="single" w:sz="48" w:space="4" w:color="E36C0A"/>
        </w:pBdr>
        <w:spacing w:before="120" w:after="120"/>
        <w:ind w:left="284"/>
        <w:jc w:val="both"/>
        <w:rPr>
          <w:rFonts w:ascii="Calibri" w:hAnsi="Calibri" w:cs="Arial"/>
          <w:b/>
          <w:sz w:val="24"/>
          <w:szCs w:val="24"/>
        </w:rPr>
      </w:pPr>
      <w:r w:rsidRPr="00E22CCD">
        <w:rPr>
          <w:rFonts w:ascii="Calibri" w:hAnsi="Calibri" w:cs="Arial"/>
          <w:b/>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w:t>
      </w:r>
    </w:p>
    <w:p w14:paraId="00B8742D" w14:textId="77777777" w:rsidR="002B264D" w:rsidRPr="00DC1A6B" w:rsidRDefault="002B264D" w:rsidP="002B264D">
      <w:pPr>
        <w:spacing w:before="120"/>
        <w:rPr>
          <w:rFonts w:eastAsia="Calibri" w:cs="Arial"/>
          <w:sz w:val="2"/>
          <w:szCs w:val="2"/>
        </w:rPr>
      </w:pPr>
    </w:p>
    <w:p w14:paraId="3F4D8BB5" w14:textId="77777777" w:rsidR="002B264D" w:rsidRDefault="002B264D" w:rsidP="002B264D">
      <w:pPr>
        <w:spacing w:before="120"/>
        <w:rPr>
          <w:rFonts w:eastAsia="Calibri" w:cs="Arial"/>
          <w:sz w:val="24"/>
          <w:szCs w:val="24"/>
        </w:rPr>
      </w:pPr>
      <w:r w:rsidRPr="00EC2EE7">
        <w:rPr>
          <w:rFonts w:eastAsia="Calibri" w:cs="Arial"/>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1CF582C9" w14:textId="77777777" w:rsidR="002B264D" w:rsidRPr="00DC1A6B" w:rsidRDefault="002B264D" w:rsidP="002B264D">
      <w:pPr>
        <w:pStyle w:val="NormalnyWeb"/>
        <w:spacing w:before="120" w:beforeAutospacing="0" w:after="120" w:afterAutospacing="0" w:line="276" w:lineRule="auto"/>
        <w:rPr>
          <w:rFonts w:ascii="Calibri" w:hAnsi="Calibri"/>
        </w:rPr>
      </w:pPr>
      <w:r w:rsidRPr="001E4BDC">
        <w:rPr>
          <w:rFonts w:ascii="Calibri" w:hAnsi="Calibri"/>
        </w:rPr>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11A72AC5" w14:textId="77777777" w:rsidR="002B264D" w:rsidRPr="00EC2EE7" w:rsidRDefault="002B264D" w:rsidP="002B264D">
      <w:pPr>
        <w:spacing w:after="0"/>
        <w:rPr>
          <w:rFonts w:eastAsia="Calibri" w:cs="Arial"/>
          <w:sz w:val="24"/>
          <w:szCs w:val="24"/>
        </w:rPr>
      </w:pPr>
      <w:r w:rsidRPr="00EC2EE7">
        <w:rPr>
          <w:rFonts w:eastAsia="Calibri" w:cs="Arial"/>
          <w:sz w:val="24"/>
          <w:szCs w:val="24"/>
        </w:rPr>
        <w:t>Uzupełnienie protestu może nastąpić na wezwanie IP w odniesieniu do następujących wymogów formalnych:</w:t>
      </w:r>
    </w:p>
    <w:p w14:paraId="5520818F" w14:textId="77777777" w:rsidR="002B264D" w:rsidRPr="00EC2EE7" w:rsidRDefault="002B264D" w:rsidP="0061077E">
      <w:pPr>
        <w:numPr>
          <w:ilvl w:val="0"/>
          <w:numId w:val="52"/>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5B173B6A" w14:textId="77777777" w:rsidR="002B264D" w:rsidRPr="00EC2EE7" w:rsidRDefault="002B264D" w:rsidP="0061077E">
      <w:pPr>
        <w:numPr>
          <w:ilvl w:val="0"/>
          <w:numId w:val="52"/>
        </w:numPr>
        <w:ind w:left="426" w:hanging="426"/>
        <w:contextualSpacing/>
        <w:rPr>
          <w:rFonts w:eastAsia="Calibri" w:cs="Arial"/>
          <w:sz w:val="24"/>
          <w:szCs w:val="24"/>
        </w:rPr>
      </w:pPr>
      <w:r w:rsidRPr="00EC2EE7">
        <w:rPr>
          <w:rFonts w:eastAsia="Calibri" w:cs="Arial"/>
          <w:sz w:val="24"/>
          <w:szCs w:val="24"/>
        </w:rPr>
        <w:lastRenderedPageBreak/>
        <w:t>oznaczenie wnioskodawcy;</w:t>
      </w:r>
    </w:p>
    <w:p w14:paraId="254F4400" w14:textId="77777777" w:rsidR="002B264D" w:rsidRPr="00EC2EE7" w:rsidRDefault="002B264D" w:rsidP="0061077E">
      <w:pPr>
        <w:numPr>
          <w:ilvl w:val="0"/>
          <w:numId w:val="52"/>
        </w:numPr>
        <w:ind w:left="426" w:hanging="426"/>
        <w:contextualSpacing/>
        <w:rPr>
          <w:rFonts w:eastAsia="Calibri" w:cs="Arial"/>
          <w:sz w:val="24"/>
          <w:szCs w:val="24"/>
        </w:rPr>
      </w:pPr>
      <w:r w:rsidRPr="00EC2EE7">
        <w:rPr>
          <w:rFonts w:eastAsia="Calibri" w:cs="Arial"/>
          <w:sz w:val="24"/>
          <w:szCs w:val="24"/>
        </w:rPr>
        <w:t>numer wniosku o dofinansowanie projektu;</w:t>
      </w:r>
    </w:p>
    <w:p w14:paraId="6CF07C74" w14:textId="77777777" w:rsidR="002B264D" w:rsidRPr="008303D0" w:rsidRDefault="002B264D" w:rsidP="0061077E">
      <w:pPr>
        <w:numPr>
          <w:ilvl w:val="0"/>
          <w:numId w:val="52"/>
        </w:numPr>
        <w:spacing w:after="0"/>
        <w:ind w:left="425" w:hanging="425"/>
        <w:contextualSpacing/>
        <w:rPr>
          <w:rFonts w:eastAsia="Calibri" w:cs="Arial"/>
          <w:sz w:val="24"/>
          <w:szCs w:val="24"/>
        </w:rPr>
      </w:pPr>
      <w:r w:rsidRPr="00EC2EE7">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60E360C7" w14:textId="77777777" w:rsidR="002B264D" w:rsidRPr="00EC2EE7" w:rsidRDefault="002B264D" w:rsidP="002B264D">
      <w:pPr>
        <w:spacing w:before="120" w:after="120"/>
        <w:rPr>
          <w:rFonts w:eastAsia="Calibri" w:cs="Arial"/>
          <w:sz w:val="24"/>
          <w:szCs w:val="24"/>
        </w:rPr>
      </w:pPr>
      <w:r w:rsidRPr="00EC2EE7">
        <w:rPr>
          <w:rFonts w:eastAsia="Calibri" w:cs="Arial"/>
          <w:sz w:val="24"/>
          <w:szCs w:val="24"/>
        </w:rPr>
        <w:t xml:space="preserve">Wezwanie do uzupełnienia protestu lub poprawienia w nim oczywistych omyłek wstrzymuje bieg terminu na rozpatrzenie protestu przez IP. Bieg terminu ulega zawieszeniu na czas uzupełnienia lub poprawienia protestu. </w:t>
      </w:r>
    </w:p>
    <w:p w14:paraId="0E04AF34" w14:textId="77777777" w:rsidR="002B264D" w:rsidRDefault="002B264D" w:rsidP="002B264D">
      <w:pPr>
        <w:spacing w:before="120" w:after="120"/>
        <w:rPr>
          <w:rFonts w:ascii="Calibri" w:hAnsi="Calibri" w:cs="Arial"/>
          <w:sz w:val="24"/>
          <w:szCs w:val="24"/>
        </w:rPr>
      </w:pPr>
      <w:r w:rsidRPr="001E4BDC">
        <w:rPr>
          <w:rFonts w:ascii="Calibri" w:hAnsi="Calibri" w:cs="Arial"/>
          <w:sz w:val="24"/>
          <w:szCs w:val="24"/>
        </w:rPr>
        <w:t>Zgodnie z art. 28 ustawy o szczególnych rozwiązaniach</w:t>
      </w:r>
      <w:r>
        <w:rPr>
          <w:rFonts w:ascii="Calibri" w:hAnsi="Calibri" w:cs="Arial"/>
          <w:sz w:val="24"/>
          <w:szCs w:val="24"/>
        </w:rPr>
        <w:t xml:space="preserve"> (</w:t>
      </w:r>
      <w:r w:rsidRPr="001E4BDC">
        <w:rPr>
          <w:rFonts w:ascii="Calibri" w:hAnsi="Calibri" w:cs="Arial"/>
          <w:sz w:val="24"/>
          <w:szCs w:val="24"/>
        </w:rPr>
        <w:t>...</w:t>
      </w:r>
      <w:r>
        <w:rPr>
          <w:rFonts w:ascii="Calibri" w:hAnsi="Calibri" w:cs="Arial"/>
          <w:sz w:val="24"/>
          <w:szCs w:val="24"/>
        </w:rPr>
        <w:t>)</w:t>
      </w:r>
      <w:r w:rsidRPr="001E4BDC">
        <w:rPr>
          <w:rFonts w:ascii="Calibri" w:hAnsi="Calibri"/>
          <w:sz w:val="24"/>
          <w:szCs w:val="24"/>
        </w:rPr>
        <w:t xml:space="preserve"> </w:t>
      </w:r>
      <w:r w:rsidRPr="001E4BDC">
        <w:rPr>
          <w:rFonts w:ascii="Calibri" w:hAnsi="Calibri" w:cs="Arial"/>
          <w:sz w:val="24"/>
          <w:szCs w:val="24"/>
        </w:rPr>
        <w:t xml:space="preserve">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beneficjenta. </w:t>
      </w:r>
    </w:p>
    <w:p w14:paraId="64C2097F" w14:textId="77777777" w:rsidR="002B264D" w:rsidRPr="004A7B9D" w:rsidRDefault="002B264D" w:rsidP="002B264D">
      <w:pPr>
        <w:rPr>
          <w:rFonts w:cstheme="minorHAnsi"/>
          <w:sz w:val="24"/>
          <w:szCs w:val="24"/>
        </w:rPr>
      </w:pPr>
      <w:r w:rsidRPr="004A7B9D">
        <w:rPr>
          <w:rFonts w:cstheme="minorHAnsi"/>
          <w:spacing w:val="1"/>
          <w:sz w:val="24"/>
          <w:szCs w:val="24"/>
        </w:rPr>
        <w:t>I</w:t>
      </w:r>
      <w:r w:rsidRPr="004A7B9D">
        <w:rPr>
          <w:rFonts w:cstheme="minorHAnsi"/>
          <w:sz w:val="24"/>
          <w:szCs w:val="24"/>
        </w:rPr>
        <w:t xml:space="preserve">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4A7B9D">
        <w:rPr>
          <w:rFonts w:cstheme="minorHAnsi"/>
          <w:spacing w:val="1"/>
          <w:sz w:val="24"/>
          <w:szCs w:val="24"/>
        </w:rPr>
        <w:t>I</w:t>
      </w:r>
      <w:r w:rsidRPr="004A7B9D">
        <w:rPr>
          <w:rFonts w:cstheme="minorHAnsi"/>
          <w:sz w:val="24"/>
          <w:szCs w:val="24"/>
        </w:rPr>
        <w:t>P poinformuje na piśmie wnioskodawcę. Termin rozpatrzenia protestu nie może przekroczyć łącznie 45 dni od dnia jego otrzymania.</w:t>
      </w:r>
    </w:p>
    <w:p w14:paraId="02F34267" w14:textId="77777777" w:rsidR="002B264D" w:rsidRPr="004A7B9D" w:rsidRDefault="002B264D" w:rsidP="002B264D">
      <w:pPr>
        <w:rPr>
          <w:rFonts w:eastAsia="Times New Roman" w:cstheme="minorHAnsi"/>
          <w:color w:val="000000" w:themeColor="text1"/>
          <w:sz w:val="24"/>
          <w:szCs w:val="24"/>
          <w:lang w:eastAsia="pl-PL"/>
        </w:rPr>
      </w:pPr>
      <w:r w:rsidRPr="004A7B9D">
        <w:rPr>
          <w:rFonts w:eastAsia="Times New Roman" w:cstheme="minorHAnsi"/>
          <w:color w:val="000000" w:themeColor="text1"/>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p>
    <w:p w14:paraId="49472729" w14:textId="77777777" w:rsidR="002B264D" w:rsidRPr="00EC2EE7" w:rsidRDefault="002B264D" w:rsidP="002B264D">
      <w:pPr>
        <w:keepNext/>
        <w:spacing w:after="0"/>
        <w:rPr>
          <w:rFonts w:eastAsia="Calibri" w:cs="Arial"/>
          <w:b/>
          <w:sz w:val="24"/>
          <w:szCs w:val="24"/>
        </w:rPr>
      </w:pPr>
      <w:r w:rsidRPr="00EC2EE7">
        <w:rPr>
          <w:rFonts w:eastAsia="Calibri" w:cs="Arial"/>
          <w:b/>
          <w:sz w:val="24"/>
          <w:szCs w:val="24"/>
        </w:rPr>
        <w:t>IP może protest:</w:t>
      </w:r>
    </w:p>
    <w:p w14:paraId="49B61D26" w14:textId="77777777" w:rsidR="002B264D" w:rsidRPr="00EC2EE7" w:rsidRDefault="002B264D" w:rsidP="0061077E">
      <w:pPr>
        <w:keepNext/>
        <w:numPr>
          <w:ilvl w:val="0"/>
          <w:numId w:val="53"/>
        </w:numPr>
        <w:ind w:left="426" w:hanging="426"/>
        <w:contextualSpacing/>
        <w:rPr>
          <w:rFonts w:eastAsia="Calibri" w:cs="Arial"/>
          <w:sz w:val="24"/>
          <w:szCs w:val="24"/>
        </w:rPr>
      </w:pPr>
      <w:r w:rsidRPr="00EC2EE7">
        <w:rPr>
          <w:rFonts w:eastAsia="Calibri" w:cs="Arial"/>
          <w:sz w:val="24"/>
          <w:szCs w:val="24"/>
        </w:rPr>
        <w:t>uwzględnić i w wyniku uwzględnienia:</w:t>
      </w:r>
    </w:p>
    <w:p w14:paraId="6A890FB2" w14:textId="77777777" w:rsidR="002B264D" w:rsidRPr="00EC2EE7" w:rsidRDefault="002B264D" w:rsidP="0061077E">
      <w:pPr>
        <w:keepNext/>
        <w:numPr>
          <w:ilvl w:val="0"/>
          <w:numId w:val="54"/>
        </w:numPr>
        <w:contextualSpacing/>
        <w:rPr>
          <w:rFonts w:eastAsia="Calibri" w:cs="Arial"/>
          <w:sz w:val="24"/>
          <w:szCs w:val="24"/>
        </w:rPr>
      </w:pPr>
      <w:r w:rsidRPr="00EC2EE7">
        <w:rPr>
          <w:rFonts w:eastAsia="Calibri" w:cs="Arial"/>
          <w:sz w:val="24"/>
          <w:szCs w:val="24"/>
        </w:rPr>
        <w:t xml:space="preserve">odpowiednio skierować projekt do właściwego etapu oceny albo </w:t>
      </w:r>
    </w:p>
    <w:p w14:paraId="272C1827" w14:textId="77777777" w:rsidR="002B264D" w:rsidRPr="00EC2EE7" w:rsidRDefault="002B264D" w:rsidP="0061077E">
      <w:pPr>
        <w:numPr>
          <w:ilvl w:val="0"/>
          <w:numId w:val="54"/>
        </w:numPr>
        <w:contextualSpacing/>
        <w:rPr>
          <w:rFonts w:eastAsia="Calibri" w:cs="Arial"/>
          <w:sz w:val="24"/>
          <w:szCs w:val="24"/>
        </w:rPr>
      </w:pPr>
      <w:r w:rsidRPr="00EC2EE7">
        <w:rPr>
          <w:rFonts w:eastAsia="Calibri" w:cs="Arial"/>
          <w:sz w:val="24"/>
          <w:szCs w:val="24"/>
        </w:rPr>
        <w:t>dokonać aktualizacji listy projektów, które uzyskały wymaganą liczbę punktów, z wyróżnieniem projektów wybranych do dofinansowania ;</w:t>
      </w:r>
    </w:p>
    <w:p w14:paraId="61A746A4" w14:textId="77777777" w:rsidR="002B264D" w:rsidRPr="00EC2EE7" w:rsidRDefault="002B264D" w:rsidP="0061077E">
      <w:pPr>
        <w:numPr>
          <w:ilvl w:val="0"/>
          <w:numId w:val="53"/>
        </w:numPr>
        <w:ind w:left="426" w:hanging="426"/>
        <w:contextualSpacing/>
        <w:rPr>
          <w:rFonts w:eastAsia="Calibri" w:cs="Arial"/>
          <w:sz w:val="24"/>
          <w:szCs w:val="24"/>
        </w:rPr>
      </w:pPr>
      <w:r w:rsidRPr="00EC2EE7">
        <w:rPr>
          <w:rFonts w:eastAsia="Calibri" w:cs="Arial"/>
          <w:sz w:val="24"/>
          <w:szCs w:val="24"/>
        </w:rPr>
        <w:t>nie uwzględniać:</w:t>
      </w:r>
    </w:p>
    <w:p w14:paraId="694DDD70" w14:textId="77777777" w:rsidR="002B264D" w:rsidRPr="00EC2EE7" w:rsidRDefault="002B264D" w:rsidP="0061077E">
      <w:pPr>
        <w:numPr>
          <w:ilvl w:val="0"/>
          <w:numId w:val="53"/>
        </w:numPr>
        <w:ind w:left="426" w:hanging="426"/>
        <w:contextualSpacing/>
        <w:rPr>
          <w:rFonts w:eastAsia="Calibri" w:cs="Arial"/>
          <w:sz w:val="24"/>
          <w:szCs w:val="24"/>
        </w:rPr>
      </w:pPr>
      <w:r w:rsidRPr="00EC2EE7">
        <w:rPr>
          <w:rFonts w:eastAsia="Calibri" w:cs="Arial"/>
          <w:sz w:val="24"/>
          <w:szCs w:val="24"/>
        </w:rPr>
        <w:t>pozostawić bez rozpatrzenia, jeżeli mimo prawidłowego pouczenia został on wniesiony:</w:t>
      </w:r>
    </w:p>
    <w:p w14:paraId="6B35060C" w14:textId="77777777" w:rsidR="002B264D" w:rsidRPr="00EC2EE7" w:rsidRDefault="002B264D" w:rsidP="0061077E">
      <w:pPr>
        <w:numPr>
          <w:ilvl w:val="0"/>
          <w:numId w:val="55"/>
        </w:numPr>
        <w:ind w:left="851" w:hanging="425"/>
        <w:contextualSpacing/>
        <w:rPr>
          <w:rFonts w:eastAsia="Calibri" w:cs="Arial"/>
          <w:sz w:val="24"/>
          <w:szCs w:val="24"/>
        </w:rPr>
      </w:pPr>
      <w:r w:rsidRPr="00EC2EE7">
        <w:rPr>
          <w:rFonts w:eastAsia="Calibri" w:cs="Arial"/>
          <w:sz w:val="24"/>
          <w:szCs w:val="24"/>
        </w:rPr>
        <w:t>po terminie,</w:t>
      </w:r>
    </w:p>
    <w:p w14:paraId="6C35FDEE" w14:textId="77777777" w:rsidR="002B264D" w:rsidRPr="00EC2EE7" w:rsidRDefault="002B264D" w:rsidP="0061077E">
      <w:pPr>
        <w:numPr>
          <w:ilvl w:val="0"/>
          <w:numId w:val="55"/>
        </w:numPr>
        <w:ind w:left="851" w:hanging="425"/>
        <w:contextualSpacing/>
        <w:rPr>
          <w:rFonts w:eastAsia="Calibri" w:cs="Arial"/>
          <w:sz w:val="24"/>
          <w:szCs w:val="24"/>
        </w:rPr>
      </w:pPr>
      <w:r w:rsidRPr="00EC2EE7">
        <w:rPr>
          <w:rFonts w:eastAsia="Calibri" w:cs="Arial"/>
          <w:sz w:val="24"/>
          <w:szCs w:val="24"/>
        </w:rPr>
        <w:t>przez podmiot wykluczony z możliwości otrzymania dofinansowania,</w:t>
      </w:r>
    </w:p>
    <w:p w14:paraId="6E5B922A" w14:textId="77777777" w:rsidR="002B264D" w:rsidRPr="00EC2EE7" w:rsidRDefault="002B264D" w:rsidP="0061077E">
      <w:pPr>
        <w:numPr>
          <w:ilvl w:val="0"/>
          <w:numId w:val="55"/>
        </w:numPr>
        <w:ind w:left="851" w:hanging="425"/>
        <w:contextualSpacing/>
        <w:rPr>
          <w:rFonts w:eastAsia="Calibri" w:cs="Arial"/>
          <w:sz w:val="24"/>
          <w:szCs w:val="24"/>
        </w:rPr>
      </w:pPr>
      <w:r w:rsidRPr="00EC2EE7">
        <w:rPr>
          <w:rFonts w:eastAsia="Calibri" w:cs="Arial"/>
          <w:sz w:val="24"/>
          <w:szCs w:val="24"/>
        </w:rPr>
        <w:t>bez wskazania kryteriów wyboru projektów, z których oceną wnioskodawca się nie zgadza, wraz z uzasadnieniem</w:t>
      </w:r>
      <w:r>
        <w:rPr>
          <w:rFonts w:eastAsia="Calibri" w:cs="Arial"/>
          <w:sz w:val="24"/>
          <w:szCs w:val="24"/>
        </w:rPr>
        <w:t>,</w:t>
      </w:r>
    </w:p>
    <w:p w14:paraId="4A033517" w14:textId="77777777" w:rsidR="002B264D" w:rsidRPr="00EC2EE7" w:rsidRDefault="002B264D" w:rsidP="0061077E">
      <w:pPr>
        <w:numPr>
          <w:ilvl w:val="0"/>
          <w:numId w:val="55"/>
        </w:numPr>
        <w:ind w:left="851" w:hanging="425"/>
        <w:contextualSpacing/>
        <w:rPr>
          <w:rFonts w:eastAsia="Calibri" w:cs="Arial"/>
          <w:sz w:val="24"/>
          <w:szCs w:val="24"/>
        </w:rPr>
      </w:pPr>
      <w:r w:rsidRPr="00EC2EE7">
        <w:rPr>
          <w:rFonts w:eastAsia="Calibri" w:cs="Arial"/>
          <w:sz w:val="24"/>
          <w:szCs w:val="24"/>
        </w:rPr>
        <w:lastRenderedPageBreak/>
        <w:t>w przypadku, gdy na jakimkolwiek etapie postępowania w zakresie procedury odwoławczej wyczerpana zostanie kwota przeznaczona na dofinansowanie projektów w ramach działania, a w przypadku gdy w działaniu występują poddziałania</w:t>
      </w:r>
      <w:r>
        <w:rPr>
          <w:rFonts w:eastAsia="Calibri" w:cs="Arial"/>
          <w:sz w:val="24"/>
          <w:szCs w:val="24"/>
        </w:rPr>
        <w:t xml:space="preserve"> </w:t>
      </w:r>
      <w:r w:rsidRPr="00EC2EE7">
        <w:rPr>
          <w:rFonts w:eastAsia="Calibri" w:cs="Arial"/>
          <w:sz w:val="24"/>
          <w:szCs w:val="24"/>
        </w:rPr>
        <w:t>- w ramach poddziałania</w:t>
      </w:r>
      <w:r>
        <w:rPr>
          <w:rFonts w:eastAsia="Calibri" w:cs="Arial"/>
          <w:sz w:val="24"/>
          <w:szCs w:val="24"/>
        </w:rPr>
        <w:t>,</w:t>
      </w:r>
      <w:r w:rsidRPr="00EC2EE7">
        <w:rPr>
          <w:rFonts w:eastAsia="Calibri" w:cs="Arial"/>
          <w:sz w:val="24"/>
          <w:szCs w:val="24"/>
        </w:rPr>
        <w:t xml:space="preserve"> </w:t>
      </w:r>
    </w:p>
    <w:p w14:paraId="7818997B" w14:textId="77777777" w:rsidR="002B264D" w:rsidRPr="008303D0" w:rsidRDefault="002B264D" w:rsidP="0061077E">
      <w:pPr>
        <w:numPr>
          <w:ilvl w:val="0"/>
          <w:numId w:val="55"/>
        </w:numPr>
        <w:ind w:left="851" w:hanging="425"/>
        <w:contextualSpacing/>
        <w:rPr>
          <w:rFonts w:eastAsia="Calibri" w:cs="Arial"/>
          <w:sz w:val="24"/>
          <w:szCs w:val="24"/>
        </w:rPr>
      </w:pPr>
      <w:r w:rsidRPr="00EC2EE7">
        <w:rPr>
          <w:rFonts w:eastAsia="Calibri" w:cs="Arial"/>
          <w:sz w:val="24"/>
          <w:szCs w:val="24"/>
        </w:rPr>
        <w:t>w przypadku gdy wnioskodawca wycofa protest</w:t>
      </w:r>
      <w:r>
        <w:rPr>
          <w:rFonts w:eastAsia="Calibri" w:cs="Arial"/>
          <w:sz w:val="24"/>
          <w:szCs w:val="24"/>
        </w:rPr>
        <w:t>.</w:t>
      </w:r>
    </w:p>
    <w:p w14:paraId="62C4F3A0" w14:textId="77777777" w:rsidR="002B264D" w:rsidRPr="00EC2EE7" w:rsidRDefault="002B264D" w:rsidP="002B264D">
      <w:pPr>
        <w:spacing w:before="360" w:after="0"/>
        <w:rPr>
          <w:rFonts w:eastAsia="Calibri" w:cs="Arial"/>
          <w:sz w:val="24"/>
          <w:szCs w:val="24"/>
        </w:rPr>
      </w:pPr>
      <w:r w:rsidRPr="00EC2EE7">
        <w:rPr>
          <w:rFonts w:eastAsia="Calibri" w:cs="Arial"/>
          <w:sz w:val="24"/>
          <w:szCs w:val="24"/>
        </w:rPr>
        <w:t>IP informuje wnioskodawcę na piśmie o wyniku rozpatrzenia jego protestu. Informacja ta zawiera w szczególności:</w:t>
      </w:r>
    </w:p>
    <w:p w14:paraId="38C3295A" w14:textId="77777777" w:rsidR="002B264D" w:rsidRPr="00EC2EE7" w:rsidRDefault="002B264D" w:rsidP="0061077E">
      <w:pPr>
        <w:numPr>
          <w:ilvl w:val="0"/>
          <w:numId w:val="56"/>
        </w:numPr>
        <w:ind w:left="426" w:hanging="426"/>
        <w:contextualSpacing/>
        <w:rPr>
          <w:rFonts w:eastAsia="Calibri" w:cs="Arial"/>
          <w:sz w:val="24"/>
          <w:szCs w:val="24"/>
        </w:rPr>
      </w:pPr>
      <w:r w:rsidRPr="00EC2EE7">
        <w:rPr>
          <w:rFonts w:eastAsia="Calibri" w:cs="Arial"/>
          <w:sz w:val="24"/>
          <w:szCs w:val="24"/>
        </w:rPr>
        <w:t>treść rozstrzygnięcia polegającego na uwzględnieniu albo nieuwzględnieniu protestu, wraz z uzasadnieniem;</w:t>
      </w:r>
    </w:p>
    <w:p w14:paraId="32162E93" w14:textId="77777777" w:rsidR="002B264D" w:rsidRDefault="002B264D" w:rsidP="0061077E">
      <w:pPr>
        <w:numPr>
          <w:ilvl w:val="0"/>
          <w:numId w:val="56"/>
        </w:numPr>
        <w:ind w:left="426" w:hanging="426"/>
        <w:contextualSpacing/>
        <w:rPr>
          <w:rFonts w:eastAsia="Calibri" w:cs="Arial"/>
          <w:sz w:val="24"/>
          <w:szCs w:val="24"/>
        </w:rPr>
      </w:pPr>
      <w:r w:rsidRPr="00EC2EE7">
        <w:rPr>
          <w:rFonts w:eastAsia="Calibri" w:cs="Arial"/>
          <w:sz w:val="24"/>
          <w:szCs w:val="24"/>
        </w:rPr>
        <w:t>w przypadku nieuwzględnienia protestu – pouczenie o możliwości wniesienia skargi do sądu administracyjnego.</w:t>
      </w:r>
    </w:p>
    <w:p w14:paraId="18057ED1" w14:textId="77777777" w:rsidR="002B264D" w:rsidRPr="00D76649" w:rsidRDefault="002B264D" w:rsidP="002B264D">
      <w:pPr>
        <w:ind w:left="426"/>
        <w:contextualSpacing/>
        <w:rPr>
          <w:rFonts w:eastAsia="Calibri" w:cs="Arial"/>
          <w:sz w:val="8"/>
          <w:szCs w:val="8"/>
        </w:rPr>
      </w:pPr>
    </w:p>
    <w:p w14:paraId="25DEE15C" w14:textId="77777777" w:rsidR="002B264D" w:rsidRPr="00EC2EE7" w:rsidRDefault="002B264D" w:rsidP="002B264D">
      <w:pPr>
        <w:tabs>
          <w:tab w:val="left" w:pos="709"/>
        </w:tabs>
        <w:spacing w:before="120"/>
        <w:rPr>
          <w:rFonts w:eastAsia="Calibri" w:cs="Arial"/>
          <w:sz w:val="24"/>
          <w:szCs w:val="24"/>
        </w:rPr>
      </w:pPr>
      <w:r w:rsidRPr="00EC2EE7">
        <w:rPr>
          <w:rFonts w:eastAsia="Calibri" w:cs="Arial"/>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72783A32" w14:textId="77777777" w:rsidR="002B264D" w:rsidRDefault="002B264D" w:rsidP="002B264D">
      <w:pPr>
        <w:tabs>
          <w:tab w:val="left" w:pos="426"/>
        </w:tabs>
        <w:spacing w:after="0"/>
        <w:rPr>
          <w:rFonts w:eastAsia="Calibri" w:cs="Arial"/>
          <w:sz w:val="24"/>
          <w:szCs w:val="24"/>
        </w:rPr>
      </w:pPr>
      <w:r w:rsidRPr="00EC2EE7">
        <w:rPr>
          <w:rFonts w:eastAsia="Calibri" w:cs="Arial"/>
          <w:sz w:val="24"/>
          <w:szCs w:val="24"/>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095D7DB7" w14:textId="77777777" w:rsidR="00EB0786" w:rsidRDefault="00EB0786" w:rsidP="002B264D">
      <w:pPr>
        <w:tabs>
          <w:tab w:val="left" w:pos="426"/>
        </w:tabs>
        <w:spacing w:after="0"/>
        <w:rPr>
          <w:rFonts w:eastAsia="Calibri" w:cs="Arial"/>
          <w:sz w:val="24"/>
          <w:szCs w:val="24"/>
        </w:rPr>
      </w:pPr>
    </w:p>
    <w:p w14:paraId="62AC782C" w14:textId="77777777" w:rsidR="001D0184" w:rsidRPr="00EC2EE7" w:rsidRDefault="001D0184" w:rsidP="0061077E">
      <w:pPr>
        <w:keepNext/>
        <w:numPr>
          <w:ilvl w:val="1"/>
          <w:numId w:val="4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31" w:name="_Toc86041039"/>
      <w:r w:rsidRPr="00EC2EE7">
        <w:rPr>
          <w:rFonts w:eastAsia="Calibri" w:cs="Arial"/>
          <w:b/>
          <w:sz w:val="24"/>
          <w:szCs w:val="24"/>
        </w:rPr>
        <w:t>Skarga do sądu administracyjnego</w:t>
      </w:r>
      <w:bookmarkEnd w:id="228"/>
      <w:bookmarkEnd w:id="229"/>
      <w:bookmarkEnd w:id="230"/>
      <w:bookmarkEnd w:id="231"/>
    </w:p>
    <w:p w14:paraId="0D8B0DA6" w14:textId="77777777" w:rsidR="001D0184" w:rsidRPr="00EC2EE7" w:rsidRDefault="001D0184" w:rsidP="00E858DE">
      <w:pPr>
        <w:keepNext/>
        <w:spacing w:before="360"/>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2A974EBB" w14:textId="77777777" w:rsidR="001D0184" w:rsidRPr="00EC2EE7" w:rsidRDefault="001D0184" w:rsidP="00EC2EE7">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09B422F8" w14:textId="77777777" w:rsidR="001D0184" w:rsidRPr="00EC2EE7" w:rsidRDefault="001D0184" w:rsidP="00EC2EE7">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5EAE3F10" w14:textId="77777777" w:rsidR="001D0184" w:rsidRPr="00EC2EE7" w:rsidRDefault="001D0184" w:rsidP="00EC2EE7">
      <w:pPr>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5DB620C7" w14:textId="77777777" w:rsidR="001D0184" w:rsidRPr="00EC2EE7" w:rsidRDefault="001D0184" w:rsidP="00EC2EE7">
      <w:pPr>
        <w:rPr>
          <w:rFonts w:eastAsia="Calibri" w:cs="Arial"/>
          <w:sz w:val="24"/>
          <w:szCs w:val="24"/>
        </w:rPr>
      </w:pPr>
      <w:r w:rsidRPr="00EC2EE7">
        <w:rPr>
          <w:rFonts w:eastAsia="Calibri" w:cs="Arial"/>
          <w:sz w:val="24"/>
          <w:szCs w:val="24"/>
        </w:rPr>
        <w:t xml:space="preserve">W przypadku wniesienia skargi bez kompletnej dokumentacji lub bez uiszczenia wpisu stałego sąd wzywa wnioskodawcę do uzupełnienia dokumentacji lub uiszczenia wpisu w </w:t>
      </w:r>
      <w:r w:rsidRPr="00EC2EE7">
        <w:rPr>
          <w:rFonts w:eastAsia="Calibri" w:cs="Arial"/>
          <w:sz w:val="24"/>
          <w:szCs w:val="24"/>
        </w:rPr>
        <w:lastRenderedPageBreak/>
        <w:t>terminie 7 dni od dnia otrzymania wezwania, pod rygorem pozostawienia skargi bez rozpatrzenia.</w:t>
      </w:r>
    </w:p>
    <w:p w14:paraId="2F145593" w14:textId="77777777" w:rsidR="001D0184" w:rsidRPr="00EC2EE7" w:rsidRDefault="001D0184" w:rsidP="00E858DE">
      <w:pPr>
        <w:spacing w:after="0"/>
        <w:rPr>
          <w:rFonts w:eastAsia="Calibri" w:cs="Arial"/>
          <w:sz w:val="24"/>
          <w:szCs w:val="24"/>
        </w:rPr>
      </w:pPr>
      <w:r w:rsidRPr="00EC2EE7">
        <w:rPr>
          <w:rFonts w:eastAsia="Calibri" w:cs="Arial"/>
          <w:sz w:val="24"/>
          <w:szCs w:val="24"/>
        </w:rPr>
        <w:t>Bez rozpatrzenia pozostaje skarga:</w:t>
      </w:r>
    </w:p>
    <w:p w14:paraId="3A23B5BB" w14:textId="77777777" w:rsidR="001D0184" w:rsidRPr="00EC2EE7" w:rsidRDefault="001D0184" w:rsidP="0061077E">
      <w:pPr>
        <w:numPr>
          <w:ilvl w:val="0"/>
          <w:numId w:val="48"/>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06FF8BCC" w14:textId="77777777" w:rsidR="001D0184" w:rsidRPr="00EC2EE7" w:rsidRDefault="001D0184" w:rsidP="0061077E">
      <w:pPr>
        <w:numPr>
          <w:ilvl w:val="0"/>
          <w:numId w:val="48"/>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14A2C1D1" w14:textId="77777777" w:rsidR="001D0184" w:rsidRPr="00EC2EE7" w:rsidRDefault="001D0184" w:rsidP="0061077E">
      <w:pPr>
        <w:numPr>
          <w:ilvl w:val="0"/>
          <w:numId w:val="48"/>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42F224F3" w14:textId="77777777" w:rsidR="001D0184" w:rsidRPr="00EC2EE7" w:rsidRDefault="001D0184" w:rsidP="00EC2EE7">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sidR="008303D0">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sidR="008303D0">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5E8056B1" w14:textId="77777777" w:rsidR="001D0184" w:rsidRPr="00EC2EE7" w:rsidRDefault="001D0184" w:rsidP="00EC2EE7">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7C8AAB06" w14:textId="77777777" w:rsidR="001D0184" w:rsidRPr="00EC2EE7" w:rsidRDefault="001D0184" w:rsidP="0061077E">
      <w:pPr>
        <w:widowControl w:val="0"/>
        <w:numPr>
          <w:ilvl w:val="0"/>
          <w:numId w:val="49"/>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6ED00681" w14:textId="77777777" w:rsidR="001D0184" w:rsidRPr="00EC2EE7" w:rsidRDefault="001D0184" w:rsidP="0061077E">
      <w:pPr>
        <w:widowControl w:val="0"/>
        <w:numPr>
          <w:ilvl w:val="0"/>
          <w:numId w:val="50"/>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3D96707C" w14:textId="77777777" w:rsidR="001D0184" w:rsidRPr="00EC2EE7" w:rsidRDefault="001D0184" w:rsidP="0061077E">
      <w:pPr>
        <w:widowControl w:val="0"/>
        <w:numPr>
          <w:ilvl w:val="0"/>
          <w:numId w:val="50"/>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4F6614FF" w14:textId="77777777" w:rsidR="001D0184" w:rsidRPr="00EC2EE7" w:rsidRDefault="001D0184" w:rsidP="0061077E">
      <w:pPr>
        <w:widowControl w:val="0"/>
        <w:numPr>
          <w:ilvl w:val="0"/>
          <w:numId w:val="49"/>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1A404D36" w14:textId="77777777" w:rsidR="001D0184" w:rsidRPr="00EC2EE7" w:rsidRDefault="001D0184" w:rsidP="0061077E">
      <w:pPr>
        <w:widowControl w:val="0"/>
        <w:numPr>
          <w:ilvl w:val="0"/>
          <w:numId w:val="49"/>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2FDECA8A" w14:textId="77777777" w:rsidR="00E858DE" w:rsidRDefault="00E858DE" w:rsidP="008303D0">
      <w:pPr>
        <w:kinsoku w:val="0"/>
        <w:overflowPunct w:val="0"/>
        <w:spacing w:after="0"/>
        <w:rPr>
          <w:rFonts w:eastAsia="Times New Roman" w:cs="Arial"/>
          <w:sz w:val="24"/>
          <w:szCs w:val="24"/>
        </w:rPr>
      </w:pPr>
    </w:p>
    <w:p w14:paraId="110CD346" w14:textId="77777777" w:rsidR="008303D0" w:rsidRPr="008303D0" w:rsidRDefault="001D0184" w:rsidP="008303D0">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3411CE51" w14:textId="77777777" w:rsidR="008303D0" w:rsidRDefault="001D0184" w:rsidP="008303D0">
      <w:pPr>
        <w:spacing w:before="120" w:after="120"/>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2A24C182" w14:textId="77777777" w:rsidR="001D0184" w:rsidRPr="00EC2EE7" w:rsidRDefault="001D0184" w:rsidP="008303D0">
      <w:pPr>
        <w:spacing w:before="120" w:after="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5F206806" w14:textId="77777777" w:rsidR="00BE6BAC" w:rsidRPr="00EC2EE7" w:rsidRDefault="00BE6BAC" w:rsidP="00EC2EE7">
      <w:pPr>
        <w:contextualSpacing/>
        <w:rPr>
          <w:rFonts w:eastAsia="Calibri" w:cs="Arial"/>
          <w:sz w:val="24"/>
          <w:szCs w:val="24"/>
        </w:rPr>
      </w:pPr>
    </w:p>
    <w:p w14:paraId="7943992D" w14:textId="77777777" w:rsidR="00BE6BAC" w:rsidRPr="00EC2EE7" w:rsidRDefault="00BE6BAC"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32" w:name="_Toc431974602"/>
      <w:bookmarkStart w:id="233" w:name="_Toc535665678"/>
      <w:bookmarkStart w:id="234" w:name="_Toc15890377"/>
      <w:bookmarkStart w:id="235" w:name="_Toc86041040"/>
      <w:r w:rsidRPr="00EC2EE7">
        <w:rPr>
          <w:rFonts w:eastAsia="Calibri" w:cs="Arial"/>
          <w:b/>
          <w:sz w:val="24"/>
          <w:szCs w:val="24"/>
        </w:rPr>
        <w:t>Umowa o dofinansowanie</w:t>
      </w:r>
      <w:bookmarkEnd w:id="232"/>
      <w:bookmarkEnd w:id="233"/>
      <w:bookmarkEnd w:id="234"/>
      <w:bookmarkEnd w:id="235"/>
    </w:p>
    <w:p w14:paraId="31583BE0" w14:textId="77777777" w:rsidR="00BE6BAC" w:rsidRPr="00EC2EE7" w:rsidRDefault="00BE6BAC" w:rsidP="00E858DE">
      <w:pPr>
        <w:keepNext/>
        <w:spacing w:before="360"/>
        <w:rPr>
          <w:rFonts w:eastAsia="Calibri" w:cs="Arial"/>
          <w:sz w:val="24"/>
          <w:szCs w:val="24"/>
        </w:rPr>
      </w:pPr>
      <w:r w:rsidRPr="00EC2EE7">
        <w:rPr>
          <w:rFonts w:eastAsia="Calibri" w:cs="Arial"/>
          <w:sz w:val="24"/>
          <w:szCs w:val="24"/>
        </w:rPr>
        <w:t>Podstawą zobowiązania wnioskodawcy do realizacji projektu w ramach RPO WŁ na lata 2014-2020 jest umowa o dofinansowanie, której załącznikiem jest wniosek o dofinansowanie projektu złożony w konkursie i wybrany do realizacji. Wzór umowy, kt</w:t>
      </w:r>
      <w:r w:rsidR="00E858DE">
        <w:rPr>
          <w:rFonts w:eastAsia="Calibri" w:cs="Arial"/>
          <w:sz w:val="24"/>
          <w:szCs w:val="24"/>
        </w:rPr>
        <w:t>órą wnioskodawca podpisuje z IP</w:t>
      </w:r>
      <w:r w:rsidRPr="00EC2EE7">
        <w:rPr>
          <w:rFonts w:eastAsia="Calibri" w:cs="Arial"/>
          <w:sz w:val="24"/>
          <w:szCs w:val="24"/>
        </w:rPr>
        <w:t xml:space="preserve"> stanowi Załącznik nr </w:t>
      </w:r>
      <w:r w:rsidR="008303D0">
        <w:rPr>
          <w:rFonts w:eastAsia="Calibri" w:cs="Arial"/>
          <w:sz w:val="24"/>
          <w:szCs w:val="24"/>
        </w:rPr>
        <w:t>7</w:t>
      </w:r>
      <w:r w:rsidRPr="00EC2EE7">
        <w:rPr>
          <w:rFonts w:eastAsia="Calibri" w:cs="Arial"/>
          <w:sz w:val="24"/>
          <w:szCs w:val="24"/>
        </w:rPr>
        <w:t xml:space="preserve"> do niniejszego Regulaminu konkursu.</w:t>
      </w:r>
    </w:p>
    <w:p w14:paraId="20FDC2D7" w14:textId="77777777" w:rsidR="00BE6BAC" w:rsidRPr="00EC2EE7" w:rsidRDefault="00BE6BAC" w:rsidP="00EC2EE7">
      <w:pPr>
        <w:spacing w:after="0"/>
        <w:rPr>
          <w:rFonts w:eastAsia="Calibri" w:cs="Arial"/>
          <w:b/>
          <w:sz w:val="24"/>
          <w:szCs w:val="24"/>
        </w:rPr>
      </w:pPr>
      <w:r w:rsidRPr="00EC2EE7">
        <w:rPr>
          <w:rFonts w:eastAsia="Calibri" w:cs="Arial"/>
          <w:b/>
          <w:sz w:val="24"/>
          <w:szCs w:val="24"/>
        </w:rPr>
        <w:t>Umowa będzie posiadała dodatkowe zapisy odnośnie :</w:t>
      </w:r>
    </w:p>
    <w:p w14:paraId="42286A01" w14:textId="77777777" w:rsidR="00B00FD9" w:rsidRDefault="00B00FD9" w:rsidP="0061077E">
      <w:pPr>
        <w:numPr>
          <w:ilvl w:val="0"/>
          <w:numId w:val="59"/>
        </w:numPr>
        <w:spacing w:before="100" w:beforeAutospacing="1" w:after="80" w:line="288" w:lineRule="auto"/>
        <w:ind w:left="425" w:hanging="425"/>
        <w:rPr>
          <w:rFonts w:eastAsia="Times New Roman" w:cstheme="minorHAnsi"/>
          <w:sz w:val="24"/>
          <w:szCs w:val="24"/>
        </w:rPr>
      </w:pPr>
      <w:r w:rsidRPr="00650D51">
        <w:rPr>
          <w:rFonts w:eastAsia="Calibri" w:cstheme="minorHAnsi"/>
          <w:sz w:val="24"/>
          <w:szCs w:val="24"/>
        </w:rPr>
        <w:lastRenderedPageBreak/>
        <w:t>zobowiązania beneficjenta do</w:t>
      </w:r>
      <w:r>
        <w:rPr>
          <w:rFonts w:eastAsia="Calibri" w:cstheme="minorHAnsi"/>
          <w:sz w:val="24"/>
          <w:szCs w:val="24"/>
        </w:rPr>
        <w:t xml:space="preserve"> </w:t>
      </w:r>
      <w:r w:rsidRPr="00650D51">
        <w:rPr>
          <w:rFonts w:eastAsia="Calibri" w:cstheme="minorHAnsi"/>
          <w:sz w:val="24"/>
          <w:szCs w:val="24"/>
        </w:rPr>
        <w:t>poinformowania właściwych terytorialnie organizacji partnerskich regionalnych i lokalnych, o których mowa w PO PŻ, o prowadzonej rekrutacji do projektu, a także do niepowielania wsparcia, które osoba zagrożona ubóstwem lub wykluczeniem społecznym uzyskuje w ramach działań towarzyszących w PO PŻ</w:t>
      </w:r>
      <w:r w:rsidRPr="00650D51">
        <w:rPr>
          <w:rFonts w:eastAsia="Times New Roman" w:cstheme="minorHAnsi"/>
          <w:sz w:val="24"/>
          <w:szCs w:val="24"/>
        </w:rPr>
        <w:t>;</w:t>
      </w:r>
    </w:p>
    <w:p w14:paraId="23776F2C" w14:textId="77777777" w:rsidR="00832FBD" w:rsidRPr="00650D51" w:rsidRDefault="00832FBD" w:rsidP="0061077E">
      <w:pPr>
        <w:numPr>
          <w:ilvl w:val="0"/>
          <w:numId w:val="59"/>
        </w:numPr>
        <w:spacing w:before="100" w:beforeAutospacing="1" w:after="80" w:line="288" w:lineRule="auto"/>
        <w:ind w:left="425" w:hanging="425"/>
        <w:rPr>
          <w:rFonts w:eastAsia="Times New Roman" w:cstheme="minorHAnsi"/>
          <w:sz w:val="24"/>
          <w:szCs w:val="24"/>
        </w:rPr>
      </w:pPr>
      <w:r w:rsidRPr="00706FE6">
        <w:rPr>
          <w:rFonts w:eastAsia="Times New Roman" w:cs="Arial"/>
          <w:sz w:val="24"/>
          <w:szCs w:val="24"/>
        </w:rPr>
        <w:t xml:space="preserve">zobowiązania beneficjenta do poinformowania </w:t>
      </w:r>
      <w:r w:rsidRPr="00F227D5">
        <w:rPr>
          <w:rFonts w:eastAsia="Times New Roman" w:cs="Arial"/>
          <w:sz w:val="24"/>
          <w:szCs w:val="24"/>
        </w:rPr>
        <w:t xml:space="preserve">właściwych terytorialnie OPS i PCPR </w:t>
      </w:r>
      <w:r>
        <w:rPr>
          <w:rFonts w:eastAsia="Times New Roman" w:cs="Arial"/>
          <w:sz w:val="24"/>
          <w:szCs w:val="24"/>
        </w:rPr>
        <w:t>o realizowanych projektach;</w:t>
      </w:r>
    </w:p>
    <w:p w14:paraId="37F0B769" w14:textId="77777777" w:rsidR="00B00FD9" w:rsidRPr="00650D51" w:rsidRDefault="00B00FD9" w:rsidP="0061077E">
      <w:pPr>
        <w:pStyle w:val="Bezodstpw2"/>
        <w:numPr>
          <w:ilvl w:val="0"/>
          <w:numId w:val="59"/>
        </w:numPr>
        <w:spacing w:before="0" w:line="288" w:lineRule="auto"/>
        <w:ind w:left="426" w:hanging="426"/>
        <w:rPr>
          <w:rFonts w:asciiTheme="minorHAnsi" w:hAnsiTheme="minorHAnsi" w:cstheme="minorHAnsi"/>
          <w:sz w:val="24"/>
          <w:szCs w:val="24"/>
        </w:rPr>
      </w:pPr>
      <w:r w:rsidRPr="00650D51">
        <w:rPr>
          <w:rFonts w:asciiTheme="minorHAnsi" w:hAnsiTheme="minorHAnsi" w:cstheme="minorHAnsi"/>
          <w:sz w:val="24"/>
          <w:szCs w:val="24"/>
        </w:rPr>
        <w:t>zobowiązania beneficjenta do zlecania usług społecznych na zasadach określonych w ustawie z dnia 24 kwietnia 2003 r. o działalności pożytku publicznego i wolontariacie;</w:t>
      </w:r>
    </w:p>
    <w:p w14:paraId="28B91B7A" w14:textId="77777777" w:rsidR="00B00FD9" w:rsidRPr="00650D51" w:rsidRDefault="00B00FD9" w:rsidP="0061077E">
      <w:pPr>
        <w:numPr>
          <w:ilvl w:val="0"/>
          <w:numId w:val="59"/>
        </w:numPr>
        <w:suppressAutoHyphens/>
        <w:overflowPunct w:val="0"/>
        <w:spacing w:before="120" w:after="80" w:line="288" w:lineRule="auto"/>
        <w:ind w:left="425" w:hanging="425"/>
        <w:rPr>
          <w:rFonts w:eastAsia="SimSun" w:cstheme="minorHAnsi"/>
          <w:color w:val="00000A"/>
          <w:sz w:val="24"/>
          <w:szCs w:val="24"/>
        </w:rPr>
      </w:pPr>
      <w:r w:rsidRPr="00650D51">
        <w:rPr>
          <w:rFonts w:cstheme="minorHAnsi"/>
          <w:sz w:val="24"/>
          <w:szCs w:val="24"/>
        </w:rPr>
        <w:t>zobowiązania beneficjenta do uwzględnienia aspektów społecznych w zamówieniach realizowanych zgodnie z ustawą Prawo zamówień publicznych albo zasadą konkurencyjności, o której mowa w Wytycznych w zakresie kwalifikowalności wydatków w ramach EFRR, EFS oraz FS na lata 2014-2020;</w:t>
      </w:r>
    </w:p>
    <w:p w14:paraId="605FD31D" w14:textId="77777777" w:rsidR="00B00FD9" w:rsidRPr="00650D51" w:rsidRDefault="00B00FD9" w:rsidP="0061077E">
      <w:pPr>
        <w:numPr>
          <w:ilvl w:val="0"/>
          <w:numId w:val="59"/>
        </w:numPr>
        <w:suppressAutoHyphens/>
        <w:overflowPunct w:val="0"/>
        <w:spacing w:before="120" w:after="80" w:line="288" w:lineRule="auto"/>
        <w:ind w:left="425" w:hanging="425"/>
        <w:rPr>
          <w:rFonts w:eastAsia="SimSun" w:cstheme="minorHAnsi"/>
          <w:color w:val="00000A"/>
          <w:sz w:val="24"/>
          <w:szCs w:val="24"/>
        </w:rPr>
      </w:pPr>
      <w:r w:rsidRPr="00650D51">
        <w:rPr>
          <w:rFonts w:cstheme="minorHAnsi"/>
          <w:sz w:val="24"/>
          <w:szCs w:val="24"/>
        </w:rPr>
        <w:t>zobowiązania do dokonywania zakupów nieobjętych ustawą Prawo zamówień publicznych i zasadą konkurencyjności w pierwszej kolejności u PES;</w:t>
      </w:r>
    </w:p>
    <w:p w14:paraId="5732D76D" w14:textId="77777777" w:rsidR="00B00FD9" w:rsidRPr="00650D51" w:rsidRDefault="00B00FD9" w:rsidP="0061077E">
      <w:pPr>
        <w:numPr>
          <w:ilvl w:val="0"/>
          <w:numId w:val="59"/>
        </w:numPr>
        <w:suppressAutoHyphens/>
        <w:overflowPunct w:val="0"/>
        <w:spacing w:before="120" w:after="80" w:line="288" w:lineRule="auto"/>
        <w:ind w:left="425" w:hanging="425"/>
        <w:rPr>
          <w:rFonts w:eastAsia="SimSun" w:cstheme="minorHAnsi"/>
          <w:color w:val="00000A"/>
          <w:sz w:val="24"/>
          <w:szCs w:val="24"/>
        </w:rPr>
      </w:pPr>
      <w:r w:rsidRPr="00650D51">
        <w:rPr>
          <w:rFonts w:cstheme="minorHAnsi"/>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547F4CE9" w14:textId="77777777" w:rsidR="00B00FD9" w:rsidRPr="00AD017C" w:rsidRDefault="00B00FD9" w:rsidP="0061077E">
      <w:pPr>
        <w:numPr>
          <w:ilvl w:val="0"/>
          <w:numId w:val="59"/>
        </w:numPr>
        <w:suppressAutoHyphens/>
        <w:overflowPunct w:val="0"/>
        <w:spacing w:before="120" w:after="80" w:line="288" w:lineRule="auto"/>
        <w:ind w:left="425" w:hanging="425"/>
        <w:rPr>
          <w:rFonts w:eastAsia="SimSun" w:cstheme="minorHAnsi"/>
          <w:color w:val="00000A"/>
          <w:sz w:val="24"/>
          <w:szCs w:val="24"/>
        </w:rPr>
      </w:pPr>
      <w:r w:rsidRPr="00650D51">
        <w:rPr>
          <w:rFonts w:eastAsia="SimSun" w:cstheme="minorHAnsi"/>
          <w:color w:val="00000A"/>
          <w:sz w:val="24"/>
          <w:szCs w:val="24"/>
        </w:rPr>
        <w:t>zobowiązania beneficjenta do stosowania na etapie realizacji projektu zapisów Wymagań dotyczących standardu oraz cen rynkowych, stanowiących Załącznik nr 6 do Regulaminu konkursu;</w:t>
      </w:r>
    </w:p>
    <w:p w14:paraId="32B65818" w14:textId="77777777" w:rsidR="00B00FD9" w:rsidRPr="00253131" w:rsidRDefault="00B00FD9" w:rsidP="0061077E">
      <w:pPr>
        <w:pStyle w:val="Bezodstpw2"/>
        <w:numPr>
          <w:ilvl w:val="0"/>
          <w:numId w:val="59"/>
        </w:numPr>
        <w:spacing w:before="120" w:after="120" w:line="276" w:lineRule="auto"/>
        <w:ind w:left="425" w:hanging="425"/>
        <w:rPr>
          <w:rFonts w:asciiTheme="minorHAnsi" w:hAnsiTheme="minorHAnsi" w:cstheme="minorHAnsi"/>
          <w:sz w:val="24"/>
          <w:szCs w:val="24"/>
        </w:rPr>
      </w:pPr>
      <w:r w:rsidRPr="00253131">
        <w:rPr>
          <w:rFonts w:asciiTheme="minorHAnsi" w:hAnsiTheme="minorHAnsi" w:cstheme="minorHAnsi"/>
          <w:sz w:val="24"/>
          <w:szCs w:val="24"/>
        </w:rPr>
        <w:t>zobowiązania beneficjenta do zachowania trwałości miejsc świadczenia usług asystenckich i opiekuńczych utworzonych w ramach projektu po zakończeniu jego realizacji co najmniej przez okres odpowiadający okresowi realizacji projektu. Trwałość jest rozumiana jako instytucjonalna gotowość podmiotów do świadczenia usług</w:t>
      </w:r>
      <w:r>
        <w:rPr>
          <w:rFonts w:asciiTheme="minorHAnsi" w:hAnsiTheme="minorHAnsi" w:cstheme="minorHAnsi"/>
          <w:sz w:val="24"/>
          <w:szCs w:val="24"/>
        </w:rPr>
        <w:t xml:space="preserve"> (o ile dotyczy)</w:t>
      </w:r>
      <w:r w:rsidRPr="00253131">
        <w:rPr>
          <w:rFonts w:asciiTheme="minorHAnsi" w:hAnsiTheme="minorHAnsi" w:cstheme="minorHAnsi"/>
          <w:sz w:val="24"/>
          <w:szCs w:val="24"/>
        </w:rPr>
        <w:t>.</w:t>
      </w:r>
    </w:p>
    <w:p w14:paraId="185E5535" w14:textId="77777777" w:rsidR="00BA1032" w:rsidRDefault="00BA1032" w:rsidP="00EC2EE7">
      <w:pPr>
        <w:spacing w:before="120" w:after="120"/>
        <w:rPr>
          <w:rFonts w:eastAsia="Times New Roman" w:cs="Arial"/>
          <w:sz w:val="24"/>
          <w:szCs w:val="24"/>
        </w:rPr>
      </w:pPr>
    </w:p>
    <w:p w14:paraId="75F7867A" w14:textId="77777777" w:rsidR="00BE6BAC" w:rsidRDefault="00BE6BAC" w:rsidP="00EC2EE7">
      <w:pPr>
        <w:spacing w:before="120" w:after="120"/>
        <w:rPr>
          <w:rFonts w:eastAsia="Times New Roman" w:cs="Arial"/>
          <w:sz w:val="24"/>
          <w:szCs w:val="24"/>
        </w:rPr>
      </w:pPr>
      <w:r w:rsidRPr="00BA1032">
        <w:rPr>
          <w:rFonts w:eastAsia="Times New Roman" w:cs="Arial"/>
          <w:sz w:val="24"/>
          <w:szCs w:val="24"/>
        </w:rPr>
        <w:t>W przypadku nieotrzymania prze</w:t>
      </w:r>
      <w:r w:rsidRPr="00EC2EE7">
        <w:rPr>
          <w:rFonts w:eastAsia="Times New Roman" w:cs="Arial"/>
          <w:sz w:val="24"/>
          <w:szCs w:val="24"/>
        </w:rPr>
        <w:t xml:space="preserve">z WUP w Łodzi takiego dokumentu w wyżej wskazanym terminie, umowa zostanie rozwiązana w trybie natychmiastowym, </w:t>
      </w:r>
      <w:r w:rsidRPr="00EC2EE7">
        <w:rPr>
          <w:rFonts w:eastAsia="Times New Roman" w:cs="Arial"/>
          <w:b/>
          <w:sz w:val="24"/>
          <w:szCs w:val="24"/>
        </w:rPr>
        <w:t>wszystkie wydatki zostaną uznane za niekwalifikowalne, a przekazane beneficjentowi środki dofinansowania podlegać będą zwrotowi (wraz z odsetkami).</w:t>
      </w:r>
    </w:p>
    <w:p w14:paraId="33EEE750" w14:textId="77777777" w:rsidR="00077B17" w:rsidRPr="00077B17" w:rsidRDefault="00077B17" w:rsidP="00077B17">
      <w:pPr>
        <w:spacing w:after="0"/>
        <w:rPr>
          <w:rFonts w:eastAsia="Times New Roman" w:cs="Arial"/>
          <w:sz w:val="24"/>
          <w:szCs w:val="24"/>
        </w:rPr>
      </w:pPr>
    </w:p>
    <w:p w14:paraId="6F2CBE9A" w14:textId="77777777" w:rsidR="00615E21" w:rsidRPr="00615E21" w:rsidRDefault="00615E21" w:rsidP="00E858DE">
      <w:pPr>
        <w:spacing w:after="0"/>
        <w:jc w:val="both"/>
        <w:rPr>
          <w:rFonts w:eastAsia="Calibri" w:cs="Arial"/>
          <w:sz w:val="24"/>
          <w:szCs w:val="24"/>
        </w:rPr>
      </w:pPr>
      <w:r w:rsidRPr="00615E21">
        <w:rPr>
          <w:rFonts w:eastAsia="Calibri" w:cs="Arial"/>
          <w:sz w:val="24"/>
          <w:szCs w:val="24"/>
        </w:rPr>
        <w:t>Na etapie podpisywania umowy o dofinansowanie projektu, IOK będzie wymagać od ubiegającego się o dofinansowanie złożenia następujących dokumentów:</w:t>
      </w:r>
    </w:p>
    <w:p w14:paraId="22991248" w14:textId="77777777" w:rsidR="00615E21" w:rsidRPr="00615E21" w:rsidRDefault="00615E21" w:rsidP="0061077E">
      <w:pPr>
        <w:numPr>
          <w:ilvl w:val="0"/>
          <w:numId w:val="61"/>
        </w:numPr>
        <w:tabs>
          <w:tab w:val="clear" w:pos="704"/>
        </w:tabs>
        <w:spacing w:after="0"/>
        <w:ind w:left="426" w:hanging="426"/>
        <w:jc w:val="both"/>
        <w:rPr>
          <w:rFonts w:eastAsia="Calibri" w:cs="Arial"/>
          <w:sz w:val="24"/>
          <w:szCs w:val="24"/>
        </w:rPr>
      </w:pPr>
      <w:r w:rsidRPr="00615E21">
        <w:rPr>
          <w:rFonts w:eastAsia="Calibri" w:cs="Arial"/>
          <w:sz w:val="24"/>
          <w:szCs w:val="24"/>
        </w:rPr>
        <w:lastRenderedPageBreak/>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Partnera/Partnerów) oraz opieczętowany. Podpisy osób upoważnionych do podejmowania decyzji w imieniu Beneficjenta (w przypadku partnerstwa również Partnera/Partnerów), powinny być czytelne. W sytuacji zastosowania parafy należy ją opatrzyć pieczęcią imienną.</w:t>
      </w:r>
    </w:p>
    <w:p w14:paraId="655F2334" w14:textId="77777777" w:rsidR="00615E21" w:rsidRPr="00615E21" w:rsidRDefault="00615E21" w:rsidP="0061077E">
      <w:pPr>
        <w:numPr>
          <w:ilvl w:val="0"/>
          <w:numId w:val="62"/>
        </w:numPr>
        <w:spacing w:after="0"/>
        <w:ind w:left="426" w:hanging="426"/>
        <w:jc w:val="both"/>
        <w:rPr>
          <w:rFonts w:eastAsia="Calibri" w:cs="Arial"/>
          <w:sz w:val="24"/>
          <w:szCs w:val="24"/>
        </w:rPr>
      </w:pPr>
      <w:r w:rsidRPr="00615E21">
        <w:rPr>
          <w:rFonts w:eastAsia="Calibri" w:cs="Arial"/>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0DD673EF" w14:textId="77777777" w:rsidR="00615E21" w:rsidRPr="00615E21" w:rsidRDefault="00615E21" w:rsidP="0061077E">
      <w:pPr>
        <w:numPr>
          <w:ilvl w:val="0"/>
          <w:numId w:val="62"/>
        </w:numPr>
        <w:spacing w:after="0"/>
        <w:ind w:left="426" w:hanging="426"/>
        <w:jc w:val="both"/>
        <w:rPr>
          <w:rFonts w:eastAsia="Calibri" w:cs="Arial"/>
          <w:sz w:val="24"/>
          <w:szCs w:val="24"/>
        </w:rPr>
      </w:pPr>
      <w:r w:rsidRPr="00615E21">
        <w:rPr>
          <w:rFonts w:eastAsia="Calibri" w:cs="Arial"/>
          <w:sz w:val="24"/>
          <w:szCs w:val="24"/>
        </w:rPr>
        <w:t>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w:t>
      </w:r>
      <w:r w:rsidR="00E858DE">
        <w:rPr>
          <w:rFonts w:eastAsia="Calibri" w:cs="Arial"/>
          <w:sz w:val="24"/>
          <w:szCs w:val="24"/>
        </w:rPr>
        <w:t>pejskiego Funduszu Społecznego</w:t>
      </w:r>
      <w:r w:rsidR="00500CAD">
        <w:rPr>
          <w:rFonts w:eastAsia="Calibri" w:cs="Arial"/>
          <w:sz w:val="24"/>
          <w:szCs w:val="24"/>
        </w:rPr>
        <w:t xml:space="preserve"> </w:t>
      </w:r>
      <w:r w:rsidR="00500CAD" w:rsidRPr="00615E21">
        <w:rPr>
          <w:rFonts w:eastAsia="Calibri" w:cs="Arial"/>
          <w:sz w:val="24"/>
          <w:szCs w:val="24"/>
        </w:rPr>
        <w:t xml:space="preserve">– </w:t>
      </w:r>
      <w:bookmarkStart w:id="236" w:name="_Hlk83377850"/>
      <w:r w:rsidR="00500CAD" w:rsidRPr="00615E21">
        <w:rPr>
          <w:rFonts w:eastAsia="Calibri" w:cs="Arial"/>
          <w:b/>
          <w:bCs/>
          <w:sz w:val="24"/>
          <w:szCs w:val="24"/>
        </w:rPr>
        <w:t>dotyczy JST</w:t>
      </w:r>
      <w:bookmarkEnd w:id="236"/>
      <w:r w:rsidRPr="00615E21">
        <w:rPr>
          <w:rFonts w:eastAsia="Calibri" w:cs="Arial"/>
          <w:sz w:val="24"/>
          <w:szCs w:val="24"/>
        </w:rPr>
        <w:t>.</w:t>
      </w:r>
    </w:p>
    <w:p w14:paraId="772A5CD5" w14:textId="77777777" w:rsidR="00615E21" w:rsidRPr="00615E21" w:rsidRDefault="00615E21" w:rsidP="0061077E">
      <w:pPr>
        <w:numPr>
          <w:ilvl w:val="0"/>
          <w:numId w:val="62"/>
        </w:numPr>
        <w:spacing w:after="0"/>
        <w:ind w:left="426" w:hanging="426"/>
        <w:jc w:val="both"/>
        <w:rPr>
          <w:rFonts w:eastAsia="Calibri" w:cs="Arial"/>
          <w:sz w:val="24"/>
          <w:szCs w:val="24"/>
        </w:rPr>
      </w:pPr>
      <w:r w:rsidRPr="00615E21">
        <w:rPr>
          <w:rFonts w:eastAsia="Calibri" w:cs="Arial"/>
          <w:sz w:val="24"/>
          <w:szCs w:val="24"/>
        </w:rPr>
        <w:t>Oświadczenia o kwalifikowalności podatku od towarów i usług – w przypadku gdy beneficjent/ partner będzie kwalifikował koszt podatku od towarów i usług.</w:t>
      </w:r>
    </w:p>
    <w:p w14:paraId="2F383C62" w14:textId="77777777" w:rsidR="00615E21" w:rsidRPr="00615E21" w:rsidRDefault="00615E21" w:rsidP="0061077E">
      <w:pPr>
        <w:numPr>
          <w:ilvl w:val="0"/>
          <w:numId w:val="62"/>
        </w:numPr>
        <w:spacing w:after="0"/>
        <w:ind w:left="426" w:hanging="426"/>
        <w:jc w:val="both"/>
        <w:rPr>
          <w:rFonts w:eastAsia="Calibri" w:cs="Arial"/>
          <w:sz w:val="24"/>
          <w:szCs w:val="24"/>
        </w:rPr>
      </w:pPr>
      <w:r w:rsidRPr="00615E21">
        <w:rPr>
          <w:rFonts w:eastAsia="Calibri" w:cs="Arial"/>
          <w:sz w:val="24"/>
          <w:szCs w:val="24"/>
        </w:rPr>
        <w:t xml:space="preserve">Oświadczenia o niekaralności karą zakazu dostępu do środków, o których mowa w art. 5 ust. 3 pkt 1 i 4 ustawy z dnia 27 sierpnia 2009 r. o finansach publicznych beneficjenta/ partnera – </w:t>
      </w:r>
      <w:r w:rsidRPr="00615E21">
        <w:rPr>
          <w:rFonts w:eastAsia="Calibri" w:cs="Arial"/>
          <w:b/>
          <w:bCs/>
          <w:sz w:val="24"/>
          <w:szCs w:val="24"/>
        </w:rPr>
        <w:t>nie dotyczy:</w:t>
      </w:r>
    </w:p>
    <w:p w14:paraId="1B714FC0" w14:textId="77777777" w:rsidR="00615E21" w:rsidRPr="00615E21" w:rsidRDefault="00615E21" w:rsidP="0061077E">
      <w:pPr>
        <w:numPr>
          <w:ilvl w:val="0"/>
          <w:numId w:val="60"/>
        </w:numPr>
        <w:spacing w:after="0"/>
        <w:ind w:left="1077" w:hanging="357"/>
        <w:jc w:val="both"/>
        <w:rPr>
          <w:rFonts w:eastAsia="Calibri" w:cs="Arial"/>
          <w:sz w:val="24"/>
          <w:szCs w:val="24"/>
        </w:rPr>
      </w:pPr>
      <w:r w:rsidRPr="00615E21">
        <w:rPr>
          <w:rFonts w:eastAsia="Calibri" w:cs="Arial"/>
          <w:sz w:val="24"/>
          <w:szCs w:val="24"/>
        </w:rPr>
        <w:t xml:space="preserve">podmiotów, które na podstawie odrębnych przepisów realizują zadania interesu publicznego, jeżeli spowoduje to niemożność wdrożenia działania w ramach programu lub znacznej jego części, </w:t>
      </w:r>
    </w:p>
    <w:p w14:paraId="650D2B8D" w14:textId="77777777" w:rsidR="00615E21" w:rsidRPr="00615E21" w:rsidRDefault="00615E21" w:rsidP="0061077E">
      <w:pPr>
        <w:numPr>
          <w:ilvl w:val="0"/>
          <w:numId w:val="60"/>
        </w:numPr>
        <w:spacing w:after="0"/>
        <w:ind w:left="1077" w:hanging="357"/>
        <w:jc w:val="both"/>
        <w:rPr>
          <w:rFonts w:eastAsia="Calibri" w:cs="Arial"/>
          <w:sz w:val="24"/>
          <w:szCs w:val="24"/>
        </w:rPr>
      </w:pPr>
      <w:r w:rsidRPr="00615E21">
        <w:rPr>
          <w:rFonts w:eastAsia="Calibri" w:cs="Arial"/>
          <w:sz w:val="24"/>
          <w:szCs w:val="24"/>
        </w:rPr>
        <w:t>jednostek samorządu terytorialnego i samorządowych osób prawnych,</w:t>
      </w:r>
    </w:p>
    <w:p w14:paraId="454C9FE8" w14:textId="77777777" w:rsidR="00615E21" w:rsidRPr="00615E21" w:rsidRDefault="00615E21" w:rsidP="0061077E">
      <w:pPr>
        <w:numPr>
          <w:ilvl w:val="0"/>
          <w:numId w:val="60"/>
        </w:numPr>
        <w:spacing w:after="0"/>
        <w:ind w:left="1077" w:hanging="357"/>
        <w:jc w:val="both"/>
        <w:rPr>
          <w:rFonts w:eastAsia="Calibri" w:cs="Arial"/>
          <w:sz w:val="24"/>
          <w:szCs w:val="24"/>
        </w:rPr>
      </w:pPr>
      <w:r w:rsidRPr="00615E21">
        <w:rPr>
          <w:rFonts w:eastAsia="Calibri" w:cs="Arial"/>
          <w:sz w:val="24"/>
          <w:szCs w:val="24"/>
        </w:rPr>
        <w:t xml:space="preserve">instytutów badawczych prowadzących działalność leczniczą, </w:t>
      </w:r>
    </w:p>
    <w:p w14:paraId="279F5F66" w14:textId="77777777" w:rsidR="00615E21" w:rsidRPr="00615E21" w:rsidRDefault="00615E21" w:rsidP="0061077E">
      <w:pPr>
        <w:numPr>
          <w:ilvl w:val="0"/>
          <w:numId w:val="60"/>
        </w:numPr>
        <w:spacing w:after="0"/>
        <w:ind w:left="1077" w:hanging="357"/>
        <w:jc w:val="both"/>
        <w:rPr>
          <w:rFonts w:eastAsia="Calibri" w:cs="Arial"/>
          <w:sz w:val="24"/>
          <w:szCs w:val="24"/>
        </w:rPr>
      </w:pPr>
      <w:r w:rsidRPr="00615E21">
        <w:rPr>
          <w:rFonts w:eastAsia="Calibri" w:cs="Arial"/>
          <w:sz w:val="24"/>
          <w:szCs w:val="24"/>
        </w:rPr>
        <w:t xml:space="preserve">podmiotów leczniczych utworzonych przez organy administracji rządowej oraz podmiotów leczniczych utworzonych lub prowadzonych przez uczelnie medyczne, </w:t>
      </w:r>
    </w:p>
    <w:p w14:paraId="281B96E9" w14:textId="77777777" w:rsidR="00615E21" w:rsidRPr="00615E21" w:rsidRDefault="00615E21" w:rsidP="0061077E">
      <w:pPr>
        <w:numPr>
          <w:ilvl w:val="0"/>
          <w:numId w:val="60"/>
        </w:numPr>
        <w:spacing w:after="0"/>
        <w:ind w:left="1077" w:hanging="357"/>
        <w:jc w:val="both"/>
        <w:rPr>
          <w:rFonts w:eastAsia="Calibri" w:cs="Arial"/>
          <w:sz w:val="24"/>
          <w:szCs w:val="24"/>
        </w:rPr>
      </w:pPr>
      <w:r w:rsidRPr="00615E21">
        <w:rPr>
          <w:rFonts w:eastAsia="Calibri" w:cs="Arial"/>
          <w:sz w:val="24"/>
          <w:szCs w:val="24"/>
        </w:rPr>
        <w:t xml:space="preserve">beneficjentów, o których mowa w </w:t>
      </w:r>
      <w:hyperlink r:id="rId27" w:anchor="hiperlinkText.rpc?hiperlink=type=tresc:nro=Powszechny.1385112:part=a134%28b%29u2p2&amp;full=1" w:tgtFrame="_parent" w:history="1">
        <w:r w:rsidRPr="00615E21">
          <w:rPr>
            <w:rStyle w:val="Hipercze"/>
            <w:rFonts w:eastAsia="Calibri" w:cs="Arial"/>
            <w:color w:val="auto"/>
            <w:sz w:val="24"/>
            <w:szCs w:val="24"/>
            <w:u w:val="none"/>
          </w:rPr>
          <w:t>art. 134b ust. 2 pkt 2</w:t>
        </w:r>
      </w:hyperlink>
      <w:r w:rsidRPr="00615E21">
        <w:rPr>
          <w:rFonts w:eastAsia="Calibri" w:cs="Arial"/>
          <w:sz w:val="24"/>
          <w:szCs w:val="24"/>
        </w:rPr>
        <w:t xml:space="preserve"> ustawy o pomocy społecznej.</w:t>
      </w:r>
    </w:p>
    <w:p w14:paraId="45792DBA" w14:textId="77777777" w:rsidR="00615E21" w:rsidRPr="00615E21" w:rsidRDefault="00615E21" w:rsidP="0061077E">
      <w:pPr>
        <w:numPr>
          <w:ilvl w:val="0"/>
          <w:numId w:val="62"/>
        </w:numPr>
        <w:spacing w:after="0"/>
        <w:ind w:left="426" w:hanging="426"/>
        <w:jc w:val="both"/>
        <w:rPr>
          <w:rFonts w:eastAsia="Calibri" w:cs="Arial"/>
          <w:sz w:val="24"/>
          <w:szCs w:val="24"/>
        </w:rPr>
      </w:pPr>
      <w:r w:rsidRPr="00615E21">
        <w:rPr>
          <w:rFonts w:eastAsia="Calibri" w:cs="Arial"/>
          <w:sz w:val="24"/>
          <w:szCs w:val="24"/>
        </w:rPr>
        <w:t xml:space="preserve">Szczegółowego harmonogramu płatności w formie elektronicznej przesłanego na adres poczty elektronicznej: </w:t>
      </w:r>
      <w:hyperlink r:id="rId28" w:history="1">
        <w:r w:rsidRPr="00615E21">
          <w:rPr>
            <w:rStyle w:val="Hipercze"/>
            <w:rFonts w:eastAsia="Calibri" w:cs="Arial"/>
            <w:sz w:val="24"/>
            <w:szCs w:val="24"/>
          </w:rPr>
          <w:t>nabory2@wup.lodz.pl</w:t>
        </w:r>
      </w:hyperlink>
      <w:r w:rsidRPr="00615E21">
        <w:rPr>
          <w:rFonts w:eastAsia="Calibri" w:cs="Arial"/>
          <w:sz w:val="24"/>
          <w:szCs w:val="24"/>
          <w:u w:val="single"/>
        </w:rPr>
        <w:t>.</w:t>
      </w:r>
    </w:p>
    <w:p w14:paraId="54DC248B" w14:textId="77777777" w:rsidR="00615E21" w:rsidRPr="00615E21" w:rsidRDefault="00615E21" w:rsidP="0061077E">
      <w:pPr>
        <w:numPr>
          <w:ilvl w:val="0"/>
          <w:numId w:val="62"/>
        </w:numPr>
        <w:spacing w:after="0"/>
        <w:ind w:left="426" w:hanging="426"/>
        <w:jc w:val="both"/>
        <w:rPr>
          <w:rFonts w:eastAsia="Calibri" w:cs="Arial"/>
          <w:sz w:val="24"/>
          <w:szCs w:val="24"/>
        </w:rPr>
      </w:pPr>
      <w:r w:rsidRPr="00615E21">
        <w:rPr>
          <w:rFonts w:eastAsia="Calibri" w:cs="Arial"/>
          <w:sz w:val="24"/>
          <w:szCs w:val="24"/>
        </w:rPr>
        <w:t>Kopii umowy/ porozumienia pomiędzy partnerami – jeśli dotyczy.</w:t>
      </w:r>
    </w:p>
    <w:p w14:paraId="1C72B886" w14:textId="77777777" w:rsidR="00615E21" w:rsidRPr="00615E21" w:rsidRDefault="00615E21" w:rsidP="0061077E">
      <w:pPr>
        <w:numPr>
          <w:ilvl w:val="0"/>
          <w:numId w:val="62"/>
        </w:numPr>
        <w:spacing w:after="0"/>
        <w:ind w:left="426" w:hanging="426"/>
        <w:jc w:val="both"/>
        <w:rPr>
          <w:rFonts w:eastAsia="Calibri" w:cs="Arial"/>
          <w:sz w:val="24"/>
          <w:szCs w:val="24"/>
        </w:rPr>
      </w:pPr>
      <w:r w:rsidRPr="00615E21">
        <w:rPr>
          <w:rFonts w:eastAsia="Calibri" w:cs="Arial"/>
          <w:sz w:val="24"/>
          <w:szCs w:val="24"/>
        </w:rPr>
        <w:t xml:space="preserve">Wniosku/wniosków o nadanie dostępu do SL2014 </w:t>
      </w:r>
      <w:r w:rsidRPr="00615E21">
        <w:rPr>
          <w:rFonts w:eastAsia="Calibri" w:cs="Arial"/>
          <w:b/>
          <w:sz w:val="24"/>
          <w:szCs w:val="24"/>
        </w:rPr>
        <w:t>wraz z listą osób uprawnionych do reprezentowania Beneficjenta i Partnerów (jeśli dotyczy) w zakresie obsługi systemu teleinformatycznego SL2014</w:t>
      </w:r>
      <w:r w:rsidRPr="00615E21">
        <w:rPr>
          <w:rFonts w:eastAsia="Calibri" w:cs="Arial"/>
          <w:sz w:val="24"/>
          <w:szCs w:val="24"/>
        </w:rPr>
        <w:t>.</w:t>
      </w:r>
    </w:p>
    <w:p w14:paraId="781D9FDA" w14:textId="77777777" w:rsidR="00615E21" w:rsidRDefault="00615E21" w:rsidP="0061077E">
      <w:pPr>
        <w:numPr>
          <w:ilvl w:val="0"/>
          <w:numId w:val="62"/>
        </w:numPr>
        <w:spacing w:after="0"/>
        <w:ind w:left="426" w:hanging="426"/>
        <w:jc w:val="both"/>
        <w:rPr>
          <w:rFonts w:eastAsia="Calibri" w:cs="Arial"/>
          <w:sz w:val="24"/>
          <w:szCs w:val="24"/>
        </w:rPr>
      </w:pPr>
      <w:r w:rsidRPr="00615E21">
        <w:rPr>
          <w:rFonts w:eastAsia="Calibri" w:cs="Arial"/>
          <w:sz w:val="24"/>
          <w:szCs w:val="24"/>
        </w:rPr>
        <w:t>Informacji o numerze rachunku bankowego do obsługi projektu.</w:t>
      </w:r>
    </w:p>
    <w:p w14:paraId="238A70B9" w14:textId="77777777" w:rsidR="00500CAD" w:rsidRPr="00500CAD" w:rsidRDefault="00500CAD" w:rsidP="0061077E">
      <w:pPr>
        <w:numPr>
          <w:ilvl w:val="0"/>
          <w:numId w:val="62"/>
        </w:numPr>
        <w:spacing w:after="0"/>
        <w:ind w:left="426" w:hanging="426"/>
        <w:jc w:val="both"/>
        <w:rPr>
          <w:rFonts w:eastAsia="Calibri" w:cs="Arial"/>
          <w:sz w:val="24"/>
          <w:szCs w:val="24"/>
        </w:rPr>
      </w:pPr>
      <w:r w:rsidRPr="00615E21">
        <w:rPr>
          <w:rFonts w:eastAsia="Calibri" w:cs="Arial"/>
          <w:sz w:val="24"/>
          <w:szCs w:val="24"/>
        </w:rPr>
        <w:lastRenderedPageBreak/>
        <w:t xml:space="preserve">Oświadczenia, że wobec wnioskodawcy nie toczy się postępowanie w przedmiocie zmian w rejestrze albo ewidencji właściwej dla formy organizacyjnej projektodawcy – </w:t>
      </w:r>
      <w:r w:rsidRPr="00615E21">
        <w:rPr>
          <w:rFonts w:eastAsia="Calibri" w:cs="Arial"/>
          <w:b/>
          <w:sz w:val="24"/>
          <w:szCs w:val="24"/>
        </w:rPr>
        <w:t>nie dotyczy JST.</w:t>
      </w:r>
    </w:p>
    <w:p w14:paraId="11132CDF" w14:textId="77777777" w:rsidR="00E318C5" w:rsidRDefault="00E318C5" w:rsidP="0061077E">
      <w:pPr>
        <w:numPr>
          <w:ilvl w:val="0"/>
          <w:numId w:val="62"/>
        </w:numPr>
        <w:spacing w:after="0"/>
        <w:ind w:left="425" w:hanging="425"/>
        <w:jc w:val="both"/>
        <w:rPr>
          <w:rFonts w:eastAsia="Calibri" w:cs="Arial"/>
          <w:sz w:val="24"/>
          <w:szCs w:val="24"/>
        </w:rPr>
      </w:pPr>
      <w:r>
        <w:rPr>
          <w:rFonts w:eastAsia="Calibri" w:cs="Arial"/>
          <w:sz w:val="24"/>
          <w:szCs w:val="24"/>
        </w:rPr>
        <w:t>Dokumenty określone przez Instytucj</w:t>
      </w:r>
      <w:r w:rsidR="0050713E">
        <w:rPr>
          <w:rFonts w:eastAsia="Calibri" w:cs="Arial"/>
          <w:sz w:val="24"/>
          <w:szCs w:val="24"/>
        </w:rPr>
        <w:t>ę</w:t>
      </w:r>
      <w:r>
        <w:rPr>
          <w:rFonts w:eastAsia="Calibri" w:cs="Arial"/>
          <w:sz w:val="24"/>
          <w:szCs w:val="24"/>
        </w:rPr>
        <w:t xml:space="preserve"> Pośredniczącą niezbędne do podpisania</w:t>
      </w:r>
      <w:r w:rsidRPr="00E318C5">
        <w:t xml:space="preserve"> </w:t>
      </w:r>
      <w:r w:rsidRPr="00E318C5">
        <w:rPr>
          <w:rFonts w:eastAsia="Calibri" w:cs="Arial"/>
          <w:sz w:val="24"/>
          <w:szCs w:val="24"/>
        </w:rPr>
        <w:t>Umow</w:t>
      </w:r>
      <w:r>
        <w:rPr>
          <w:rFonts w:eastAsia="Calibri" w:cs="Arial"/>
          <w:sz w:val="24"/>
          <w:szCs w:val="24"/>
        </w:rPr>
        <w:t>y</w:t>
      </w:r>
      <w:r w:rsidRPr="00E318C5">
        <w:rPr>
          <w:rFonts w:eastAsia="Calibri" w:cs="Arial"/>
          <w:sz w:val="24"/>
          <w:szCs w:val="24"/>
        </w:rPr>
        <w:t xml:space="preserve"> na finansowanie wkładu własnego ze środków programu „Partnerstwo dla osób z niepełnosprawnościami”</w:t>
      </w:r>
      <w:r w:rsidR="0050713E">
        <w:rPr>
          <w:rFonts w:eastAsia="Calibri" w:cs="Arial"/>
          <w:sz w:val="24"/>
          <w:szCs w:val="24"/>
        </w:rPr>
        <w:t xml:space="preserve"> </w:t>
      </w:r>
      <w:r w:rsidR="0050713E" w:rsidRPr="0050713E">
        <w:rPr>
          <w:rFonts w:eastAsia="Calibri" w:cs="Arial"/>
          <w:sz w:val="24"/>
          <w:szCs w:val="24"/>
        </w:rPr>
        <w:t>– jeśli dotyczy</w:t>
      </w:r>
    </w:p>
    <w:p w14:paraId="27AD1B50" w14:textId="77777777" w:rsidR="00615E21" w:rsidRDefault="00615E21" w:rsidP="0061077E">
      <w:pPr>
        <w:numPr>
          <w:ilvl w:val="0"/>
          <w:numId w:val="62"/>
        </w:numPr>
        <w:spacing w:after="0"/>
        <w:ind w:left="425" w:hanging="425"/>
        <w:jc w:val="both"/>
        <w:rPr>
          <w:rFonts w:eastAsia="Calibri" w:cs="Arial"/>
          <w:sz w:val="24"/>
          <w:szCs w:val="24"/>
        </w:rPr>
      </w:pPr>
      <w:r w:rsidRPr="00615E21">
        <w:rPr>
          <w:rFonts w:eastAsia="Calibri" w:cs="Arial"/>
          <w:sz w:val="24"/>
          <w:szCs w:val="24"/>
        </w:rPr>
        <w:t>Inne wskazane przez Instytucję Pośredniczącą.</w:t>
      </w:r>
    </w:p>
    <w:p w14:paraId="36FD9DA9" w14:textId="77777777" w:rsidR="0050713E" w:rsidRPr="00615E21" w:rsidRDefault="0050713E" w:rsidP="0050713E">
      <w:pPr>
        <w:spacing w:after="0"/>
        <w:ind w:left="425"/>
        <w:jc w:val="both"/>
        <w:rPr>
          <w:rFonts w:eastAsia="Calibri" w:cs="Arial"/>
          <w:sz w:val="24"/>
          <w:szCs w:val="24"/>
        </w:rPr>
      </w:pPr>
    </w:p>
    <w:p w14:paraId="3A962ED1" w14:textId="77777777" w:rsidR="00615E21" w:rsidRPr="00615E21" w:rsidRDefault="00615E21" w:rsidP="004B7CEB">
      <w:pPr>
        <w:spacing w:after="0"/>
        <w:jc w:val="both"/>
        <w:rPr>
          <w:rFonts w:eastAsia="Calibri" w:cs="Arial"/>
          <w:sz w:val="24"/>
          <w:szCs w:val="24"/>
        </w:rPr>
      </w:pPr>
      <w:r w:rsidRPr="00615E21">
        <w:rPr>
          <w:rFonts w:eastAsia="Calibri" w:cs="Arial"/>
          <w:sz w:val="24"/>
          <w:szCs w:val="24"/>
        </w:rPr>
        <w:t xml:space="preserve">W przypadku projektu objętego regułami pomocy de </w:t>
      </w:r>
      <w:proofErr w:type="spellStart"/>
      <w:r w:rsidRPr="00615E21">
        <w:rPr>
          <w:rFonts w:eastAsia="Calibri" w:cs="Arial"/>
          <w:sz w:val="24"/>
          <w:szCs w:val="24"/>
        </w:rPr>
        <w:t>minimis</w:t>
      </w:r>
      <w:proofErr w:type="spellEnd"/>
      <w:r w:rsidRPr="00615E21">
        <w:rPr>
          <w:rFonts w:eastAsia="Calibri" w:cs="Arial"/>
          <w:sz w:val="24"/>
          <w:szCs w:val="24"/>
        </w:rPr>
        <w:t>, gdzie podmiotem udzielającym pomocy będzie Wojewódzki Urząd Pracy w Łodzi, beneficjent zobowiązany będzie do złożenia dodatkowych dokumentów tj.:</w:t>
      </w:r>
    </w:p>
    <w:p w14:paraId="2E8EDA46" w14:textId="77777777" w:rsidR="00615E21" w:rsidRPr="00615E21" w:rsidRDefault="00615E21" w:rsidP="0061077E">
      <w:pPr>
        <w:numPr>
          <w:ilvl w:val="0"/>
          <w:numId w:val="58"/>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w:t>
      </w:r>
      <w:proofErr w:type="spellStart"/>
      <w:r w:rsidRPr="00615E21">
        <w:rPr>
          <w:rFonts w:eastAsia="Calibri" w:cs="Arial"/>
          <w:b/>
          <w:sz w:val="24"/>
          <w:szCs w:val="24"/>
        </w:rPr>
        <w:t>minimis</w:t>
      </w:r>
      <w:proofErr w:type="spellEnd"/>
      <w:r w:rsidRPr="00615E21">
        <w:rPr>
          <w:rFonts w:eastAsia="Calibri" w:cs="Arial"/>
          <w:b/>
          <w:sz w:val="24"/>
          <w:szCs w:val="24"/>
        </w:rPr>
        <w:t xml:space="preserve">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 xml:space="preserve">oświadczenie o wielkości pomocy de </w:t>
      </w:r>
      <w:proofErr w:type="spellStart"/>
      <w:r w:rsidRPr="00615E21">
        <w:rPr>
          <w:rFonts w:eastAsia="Calibri" w:cs="Arial"/>
          <w:b/>
          <w:sz w:val="24"/>
          <w:szCs w:val="24"/>
        </w:rPr>
        <w:t>minimis</w:t>
      </w:r>
      <w:proofErr w:type="spellEnd"/>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39587ACF" w14:textId="77777777" w:rsidR="00615E21" w:rsidRPr="00615E21" w:rsidRDefault="00615E21" w:rsidP="0061077E">
      <w:pPr>
        <w:numPr>
          <w:ilvl w:val="0"/>
          <w:numId w:val="58"/>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 xml:space="preserve">Formularza informacji przedstawianych przy ubieganiu się o pomoc de </w:t>
      </w:r>
      <w:proofErr w:type="spellStart"/>
      <w:r w:rsidRPr="00615E21">
        <w:rPr>
          <w:rFonts w:eastAsia="Calibri" w:cs="Arial"/>
          <w:b/>
          <w:sz w:val="24"/>
          <w:szCs w:val="24"/>
        </w:rPr>
        <w:t>minimis</w:t>
      </w:r>
      <w:proofErr w:type="spellEnd"/>
      <w:r w:rsidRPr="00615E21">
        <w:rPr>
          <w:rFonts w:eastAsia="Calibri" w:cs="Arial"/>
          <w:sz w:val="24"/>
          <w:szCs w:val="24"/>
        </w:rPr>
        <w:t xml:space="preserve"> dostępny na stronie UOKiK).</w:t>
      </w:r>
    </w:p>
    <w:p w14:paraId="126C26B4" w14:textId="77777777" w:rsidR="00615E21" w:rsidRPr="00615E21" w:rsidRDefault="00615E21" w:rsidP="0061077E">
      <w:pPr>
        <w:numPr>
          <w:ilvl w:val="0"/>
          <w:numId w:val="58"/>
        </w:numPr>
        <w:spacing w:after="120"/>
        <w:ind w:left="426" w:hanging="426"/>
        <w:jc w:val="both"/>
        <w:rPr>
          <w:rFonts w:eastAsia="Calibri" w:cs="Arial"/>
          <w:sz w:val="24"/>
          <w:szCs w:val="24"/>
        </w:rPr>
      </w:pPr>
      <w:r w:rsidRPr="00615E21">
        <w:rPr>
          <w:rFonts w:eastAsia="Calibri" w:cs="Arial"/>
          <w:sz w:val="24"/>
          <w:szCs w:val="24"/>
        </w:rPr>
        <w:t xml:space="preserve">Oświadczenia o nieotrzymaniu pomocy publicznej/pomocy de </w:t>
      </w:r>
      <w:proofErr w:type="spellStart"/>
      <w:r w:rsidRPr="00615E21">
        <w:rPr>
          <w:rFonts w:eastAsia="Calibri" w:cs="Arial"/>
          <w:sz w:val="24"/>
          <w:szCs w:val="24"/>
        </w:rPr>
        <w:t>minimis</w:t>
      </w:r>
      <w:proofErr w:type="spellEnd"/>
      <w:r w:rsidRPr="00615E21">
        <w:rPr>
          <w:rFonts w:eastAsia="Calibri" w:cs="Arial"/>
          <w:sz w:val="24"/>
          <w:szCs w:val="24"/>
        </w:rPr>
        <w:t xml:space="preserve"> na planowane przedsięwzięcie.</w:t>
      </w:r>
    </w:p>
    <w:p w14:paraId="5A157026" w14:textId="77777777" w:rsidR="00806024" w:rsidRDefault="00615E21" w:rsidP="00615E21">
      <w:pPr>
        <w:jc w:val="both"/>
        <w:rPr>
          <w:rFonts w:eastAsia="Calibri" w:cs="Arial"/>
          <w:sz w:val="24"/>
          <w:szCs w:val="24"/>
        </w:rPr>
      </w:pPr>
      <w:r w:rsidRPr="00615E21">
        <w:rPr>
          <w:rFonts w:eastAsia="Calibri" w:cs="Arial"/>
          <w:sz w:val="24"/>
          <w:szCs w:val="24"/>
        </w:rPr>
        <w:t>Niezłożenie kompletu żądanych dokumentów i załączników w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037C5AD1" w14:textId="77777777" w:rsidR="00AC083C" w:rsidRPr="00AC083C" w:rsidRDefault="00AC083C" w:rsidP="00806024">
      <w:pPr>
        <w:pBdr>
          <w:left w:val="single" w:sz="48" w:space="4" w:color="538135" w:themeColor="accent6" w:themeShade="BF"/>
        </w:pBdr>
        <w:spacing w:after="0"/>
        <w:ind w:left="284"/>
        <w:rPr>
          <w:rFonts w:cstheme="minorHAnsi"/>
          <w:b/>
          <w:sz w:val="24"/>
          <w:szCs w:val="24"/>
        </w:rPr>
      </w:pPr>
      <w:r w:rsidRPr="00AC083C">
        <w:rPr>
          <w:rFonts w:cstheme="minorHAnsi"/>
          <w:b/>
          <w:sz w:val="24"/>
          <w:szCs w:val="24"/>
        </w:rPr>
        <w:t xml:space="preserve">Uwaga! </w:t>
      </w:r>
    </w:p>
    <w:p w14:paraId="54B4C4D0" w14:textId="77777777" w:rsidR="00AC083C" w:rsidRPr="00806024" w:rsidRDefault="00AC083C" w:rsidP="00806024">
      <w:pPr>
        <w:pBdr>
          <w:left w:val="single" w:sz="48" w:space="4" w:color="538135" w:themeColor="accent6" w:themeShade="BF"/>
        </w:pBdr>
        <w:spacing w:after="0"/>
        <w:ind w:left="284"/>
        <w:rPr>
          <w:rFonts w:cstheme="minorHAnsi"/>
          <w:sz w:val="24"/>
          <w:szCs w:val="24"/>
        </w:rPr>
      </w:pPr>
      <w:r w:rsidRPr="00806024">
        <w:rPr>
          <w:rFonts w:cstheme="minorHAnsi"/>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35EF44F1" w14:textId="77777777" w:rsidR="005347CC" w:rsidRDefault="005347CC" w:rsidP="00AC083C">
      <w:pPr>
        <w:spacing w:before="120" w:after="120"/>
        <w:contextualSpacing/>
        <w:rPr>
          <w:rFonts w:cstheme="minorHAnsi"/>
          <w:sz w:val="24"/>
          <w:szCs w:val="24"/>
        </w:rPr>
      </w:pPr>
      <w:bookmarkStart w:id="237" w:name="_Toc511132830"/>
      <w:bookmarkStart w:id="238" w:name="_Toc511132917"/>
      <w:bookmarkStart w:id="239" w:name="_Toc511220336"/>
      <w:bookmarkStart w:id="240" w:name="_Toc511376985"/>
      <w:bookmarkStart w:id="241" w:name="_Toc511379649"/>
      <w:bookmarkStart w:id="242" w:name="_Toc511387326"/>
      <w:bookmarkStart w:id="243" w:name="_Toc511389526"/>
      <w:bookmarkStart w:id="244" w:name="_Toc511908747"/>
      <w:bookmarkStart w:id="245" w:name="_Toc511909127"/>
      <w:bookmarkStart w:id="246" w:name="_Toc511912533"/>
      <w:bookmarkStart w:id="247" w:name="_Toc511970091"/>
      <w:bookmarkStart w:id="248" w:name="_Toc528659173"/>
      <w:bookmarkEnd w:id="237"/>
      <w:bookmarkEnd w:id="238"/>
      <w:bookmarkEnd w:id="239"/>
      <w:bookmarkEnd w:id="240"/>
      <w:bookmarkEnd w:id="241"/>
      <w:bookmarkEnd w:id="242"/>
      <w:bookmarkEnd w:id="243"/>
      <w:bookmarkEnd w:id="244"/>
      <w:bookmarkEnd w:id="245"/>
      <w:bookmarkEnd w:id="246"/>
      <w:bookmarkEnd w:id="247"/>
      <w:bookmarkEnd w:id="248"/>
    </w:p>
    <w:p w14:paraId="3734A22D" w14:textId="77777777" w:rsidR="005347CC" w:rsidRPr="005347CC" w:rsidRDefault="005347CC" w:rsidP="005347CC">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249" w:name="_Toc15890378"/>
      <w:bookmarkStart w:id="250" w:name="_Toc22809050"/>
      <w:bookmarkStart w:id="251" w:name="_Toc86041041"/>
      <w:r w:rsidRPr="005347CC">
        <w:rPr>
          <w:rFonts w:ascii="Calibri" w:hAnsi="Calibri" w:cs="Arial"/>
          <w:b/>
          <w:sz w:val="24"/>
          <w:szCs w:val="24"/>
        </w:rPr>
        <w:t>Zabezpieczenie prawidłowej realizacji umowy</w:t>
      </w:r>
      <w:bookmarkEnd w:id="249"/>
      <w:bookmarkEnd w:id="250"/>
      <w:bookmarkEnd w:id="251"/>
    </w:p>
    <w:p w14:paraId="793E5CE7" w14:textId="77777777" w:rsidR="005347CC" w:rsidRPr="005347CC" w:rsidRDefault="005347CC" w:rsidP="005347CC">
      <w:pPr>
        <w:keepNext/>
        <w:spacing w:before="120"/>
        <w:rPr>
          <w:rFonts w:ascii="Calibri" w:hAnsi="Calibri" w:cs="Arial"/>
          <w:sz w:val="24"/>
          <w:szCs w:val="24"/>
        </w:rPr>
      </w:pPr>
      <w:r w:rsidRPr="005347CC">
        <w:rPr>
          <w:rFonts w:ascii="Calibri" w:hAnsi="Calibri" w:cs="Arial"/>
          <w:sz w:val="24"/>
          <w:szCs w:val="24"/>
        </w:rPr>
        <w:t xml:space="preserve">Po podpisaniu umowy o dofinansowanie, a przed wypłatą pierwszej transzy dofinansowania wymagane jest wniesienie przez beneficjenta zabezpieczenia należytego wykonania zobowiązań wynikających z umowy. Z powyższego obowiązku zwolnione są jednostki sektora </w:t>
      </w:r>
      <w:r w:rsidRPr="005347CC">
        <w:rPr>
          <w:rFonts w:ascii="Calibri" w:hAnsi="Calibri" w:cs="Arial"/>
          <w:sz w:val="24"/>
          <w:szCs w:val="24"/>
        </w:rPr>
        <w:lastRenderedPageBreak/>
        <w:t>finansów publicznych, fundacje, których jedynym fundatorem jest Skarb Państwa oraz Bank Gospodarstwa Krajowego (na podstawie art. 206 ust. 4 Ustawy o finansach publicznych).</w:t>
      </w:r>
    </w:p>
    <w:p w14:paraId="687F11D6"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 - wzór dostępny jest na stronie internetowej WUP w Łodzi </w:t>
      </w:r>
      <w:hyperlink r:id="rId29" w:history="1">
        <w:r w:rsidRPr="005347CC">
          <w:rPr>
            <w:rFonts w:ascii="Calibri" w:hAnsi="Calibri" w:cs="Arial"/>
            <w:color w:val="0563C1" w:themeColor="hyperlink"/>
            <w:sz w:val="24"/>
            <w:szCs w:val="24"/>
            <w:u w:val="single"/>
          </w:rPr>
          <w:t>http://wuplodz.praca.gov.pl/web/rpo-wl/-/2259191-wzor-dokumentow-potwierdzajacych-ustanowienie-zabezpieczenia-prawidlowej-realizacji-umowy-weksel-deklaracja</w:t>
        </w:r>
      </w:hyperlink>
    </w:p>
    <w:p w14:paraId="6DDC2BC3"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Obowiązek wykazania posiadania statusu podmiotu świadczącego usługi publiczne lub usługi </w:t>
      </w:r>
      <w:r w:rsidRPr="005347CC">
        <w:rPr>
          <w:rFonts w:ascii="Calibri" w:hAnsi="Calibri" w:cs="Arial"/>
          <w:sz w:val="24"/>
          <w:szCs w:val="24"/>
        </w:rPr>
        <w:br/>
        <w:t xml:space="preserve">w ogólnym interesie gospodarczym lub instytutu badawczego spoczywa na Beneficjencie. </w:t>
      </w:r>
    </w:p>
    <w:p w14:paraId="3287BCB2" w14:textId="77777777" w:rsidR="005347CC" w:rsidRPr="005347CC" w:rsidRDefault="005347CC" w:rsidP="005347CC">
      <w:pPr>
        <w:rPr>
          <w:rFonts w:ascii="Calibri" w:hAnsi="Calibri" w:cs="Arial"/>
          <w:sz w:val="24"/>
          <w:szCs w:val="24"/>
        </w:rPr>
      </w:pPr>
      <w:r w:rsidRPr="005347CC">
        <w:rPr>
          <w:rFonts w:ascii="Calibri" w:hAnsi="Calibri" w:cs="Arial"/>
          <w:sz w:val="24"/>
          <w:szCs w:val="24"/>
        </w:rPr>
        <w:t>Ponadto, jeżeli:</w:t>
      </w:r>
    </w:p>
    <w:p w14:paraId="1C5EBF06" w14:textId="77777777" w:rsidR="005347CC" w:rsidRPr="005347CC" w:rsidRDefault="005347CC" w:rsidP="0061077E">
      <w:pPr>
        <w:numPr>
          <w:ilvl w:val="0"/>
          <w:numId w:val="78"/>
        </w:numPr>
        <w:spacing w:after="0"/>
        <w:ind w:left="284" w:hanging="284"/>
        <w:contextualSpacing/>
        <w:rPr>
          <w:rFonts w:ascii="Calibri" w:hAnsi="Calibri" w:cs="Arial"/>
          <w:sz w:val="24"/>
          <w:szCs w:val="24"/>
        </w:rPr>
      </w:pPr>
      <w:r w:rsidRPr="005347CC">
        <w:rPr>
          <w:rFonts w:ascii="Calibri" w:hAnsi="Calibri" w:cs="Arial"/>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IP:</w:t>
      </w:r>
    </w:p>
    <w:p w14:paraId="79D31228" w14:textId="77777777" w:rsidR="005347CC" w:rsidRPr="005347CC" w:rsidRDefault="005347CC" w:rsidP="0061077E">
      <w:pPr>
        <w:numPr>
          <w:ilvl w:val="0"/>
          <w:numId w:val="77"/>
        </w:numPr>
        <w:contextualSpacing/>
        <w:rPr>
          <w:rFonts w:ascii="Calibri" w:hAnsi="Calibri" w:cs="Arial"/>
          <w:sz w:val="24"/>
          <w:szCs w:val="24"/>
        </w:rPr>
      </w:pPr>
      <w:r w:rsidRPr="005347CC">
        <w:rPr>
          <w:rFonts w:ascii="Calibri" w:hAnsi="Calibri" w:cs="Arial"/>
          <w:sz w:val="24"/>
          <w:szCs w:val="24"/>
        </w:rPr>
        <w:t>poręczenie bankowe lub poręczenie spółdzielczej kasy oszczędnościowo – kredytowej, z tym, że zobowiązanie kasy jest zawsze zobowiązaniem pieniężnym;</w:t>
      </w:r>
    </w:p>
    <w:p w14:paraId="316C8596" w14:textId="77777777" w:rsidR="005347CC" w:rsidRPr="005347CC" w:rsidRDefault="005347CC" w:rsidP="0061077E">
      <w:pPr>
        <w:numPr>
          <w:ilvl w:val="0"/>
          <w:numId w:val="77"/>
        </w:numPr>
        <w:contextualSpacing/>
        <w:rPr>
          <w:rFonts w:ascii="Calibri" w:hAnsi="Calibri" w:cs="Arial"/>
          <w:sz w:val="24"/>
          <w:szCs w:val="24"/>
        </w:rPr>
      </w:pPr>
      <w:r w:rsidRPr="005347CC">
        <w:rPr>
          <w:rFonts w:ascii="Calibri" w:hAnsi="Calibri" w:cs="Arial"/>
          <w:sz w:val="24"/>
          <w:szCs w:val="24"/>
        </w:rPr>
        <w:t>gwarancja bankowa;</w:t>
      </w:r>
    </w:p>
    <w:p w14:paraId="2B4DAB7A" w14:textId="77777777" w:rsidR="005347CC" w:rsidRPr="005347CC" w:rsidRDefault="005347CC" w:rsidP="0061077E">
      <w:pPr>
        <w:numPr>
          <w:ilvl w:val="0"/>
          <w:numId w:val="77"/>
        </w:numPr>
        <w:contextualSpacing/>
        <w:rPr>
          <w:rFonts w:ascii="Calibri" w:hAnsi="Calibri" w:cs="Arial"/>
          <w:sz w:val="24"/>
          <w:szCs w:val="24"/>
        </w:rPr>
      </w:pPr>
      <w:r w:rsidRPr="005347CC">
        <w:rPr>
          <w:rFonts w:ascii="Calibri" w:hAnsi="Calibri" w:cs="Arial"/>
          <w:sz w:val="24"/>
          <w:szCs w:val="24"/>
        </w:rPr>
        <w:t xml:space="preserve">gwarancja ubezpieczeniowa; </w:t>
      </w:r>
    </w:p>
    <w:p w14:paraId="5DB834F2" w14:textId="77777777" w:rsidR="005347CC" w:rsidRPr="005347CC" w:rsidRDefault="005347CC" w:rsidP="0061077E">
      <w:pPr>
        <w:numPr>
          <w:ilvl w:val="0"/>
          <w:numId w:val="77"/>
        </w:numPr>
        <w:contextualSpacing/>
        <w:rPr>
          <w:rFonts w:ascii="Calibri" w:hAnsi="Calibri" w:cs="Arial"/>
          <w:sz w:val="24"/>
          <w:szCs w:val="24"/>
        </w:rPr>
      </w:pPr>
      <w:r w:rsidRPr="005347CC">
        <w:rPr>
          <w:rFonts w:ascii="Calibri" w:hAnsi="Calibri" w:cs="Arial"/>
          <w:sz w:val="24"/>
          <w:szCs w:val="24"/>
        </w:rPr>
        <w:t>hipoteka;</w:t>
      </w:r>
    </w:p>
    <w:p w14:paraId="7ED408A5" w14:textId="77777777" w:rsidR="005347CC" w:rsidRPr="005347CC" w:rsidRDefault="005347CC" w:rsidP="0061077E">
      <w:pPr>
        <w:numPr>
          <w:ilvl w:val="0"/>
          <w:numId w:val="77"/>
        </w:numPr>
        <w:contextualSpacing/>
        <w:rPr>
          <w:rFonts w:ascii="Calibri" w:hAnsi="Calibri" w:cs="Arial"/>
          <w:sz w:val="24"/>
          <w:szCs w:val="24"/>
        </w:rPr>
      </w:pPr>
      <w:r w:rsidRPr="005347CC">
        <w:rPr>
          <w:rFonts w:ascii="Calibri" w:hAnsi="Calibri" w:cs="Arial"/>
          <w:sz w:val="24"/>
          <w:szCs w:val="24"/>
        </w:rPr>
        <w:t>weksel z poręczeniem wekslowym banku lub spółdzielczej kasy oszczędnościowo – kredytowej;</w:t>
      </w:r>
    </w:p>
    <w:p w14:paraId="275C8EE4" w14:textId="77777777" w:rsidR="005347CC" w:rsidRPr="005347CC" w:rsidRDefault="005347CC" w:rsidP="0061077E">
      <w:pPr>
        <w:numPr>
          <w:ilvl w:val="0"/>
          <w:numId w:val="77"/>
        </w:numPr>
        <w:contextualSpacing/>
        <w:rPr>
          <w:rFonts w:ascii="Calibri" w:hAnsi="Calibri" w:cs="Arial"/>
          <w:sz w:val="24"/>
          <w:szCs w:val="24"/>
        </w:rPr>
      </w:pPr>
      <w:r w:rsidRPr="005347CC">
        <w:rPr>
          <w:rFonts w:ascii="Calibri" w:hAnsi="Calibri" w:cs="Arial"/>
          <w:sz w:val="24"/>
          <w:szCs w:val="24"/>
        </w:rPr>
        <w:t>poręczenie według prawa cywilnego.</w:t>
      </w:r>
    </w:p>
    <w:p w14:paraId="24E27880" w14:textId="77777777" w:rsidR="005347CC" w:rsidRPr="005347CC" w:rsidRDefault="005347CC" w:rsidP="0061077E">
      <w:pPr>
        <w:numPr>
          <w:ilvl w:val="0"/>
          <w:numId w:val="78"/>
        </w:numPr>
        <w:spacing w:after="240"/>
        <w:ind w:left="284" w:hanging="284"/>
        <w:contextualSpacing/>
        <w:rPr>
          <w:rFonts w:ascii="Calibri" w:hAnsi="Calibri" w:cs="Arial"/>
          <w:sz w:val="24"/>
          <w:szCs w:val="24"/>
        </w:rPr>
      </w:pPr>
      <w:r w:rsidRPr="005347CC">
        <w:rPr>
          <w:rFonts w:ascii="Calibri" w:hAnsi="Calibri" w:cs="Arial"/>
          <w:sz w:val="24"/>
          <w:szCs w:val="24"/>
        </w:rPr>
        <w:t xml:space="preserve">Beneficjent podpisał z daną instytucją kilka umów o dofinansowanie projektów (w ramach </w:t>
      </w:r>
      <w:r w:rsidRPr="005347CC">
        <w:rPr>
          <w:rFonts w:ascii="Calibri" w:hAnsi="Calibri" w:cs="Arial"/>
          <w:bCs/>
          <w:iCs/>
          <w:sz w:val="24"/>
          <w:szCs w:val="24"/>
        </w:rPr>
        <w:t>Regionalnego Programu O</w:t>
      </w:r>
      <w:r w:rsidRPr="005347CC">
        <w:rPr>
          <w:rFonts w:ascii="Calibri" w:hAnsi="Calibri" w:cs="Arial"/>
          <w:bCs/>
          <w:sz w:val="24"/>
          <w:szCs w:val="24"/>
        </w:rPr>
        <w:t>peracyjnego Województwa Łódzkiego na lata 2014-2020 współfinansowanych z Europejskiego Funduszu Społecznego</w:t>
      </w:r>
      <w:r w:rsidRPr="005347CC">
        <w:rPr>
          <w:rFonts w:ascii="Calibri" w:hAnsi="Calibri" w:cs="Arial"/>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t>
      </w:r>
      <w:r w:rsidRPr="005347CC">
        <w:rPr>
          <w:rFonts w:ascii="Calibri" w:hAnsi="Calibri" w:cs="Arial"/>
          <w:sz w:val="24"/>
          <w:szCs w:val="24"/>
        </w:rPr>
        <w:br/>
        <w:t>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1F359EC5" w14:textId="77777777" w:rsidR="005347CC" w:rsidRPr="005347CC" w:rsidRDefault="005347CC" w:rsidP="005347CC">
      <w:pPr>
        <w:spacing w:after="240"/>
        <w:ind w:left="284"/>
        <w:contextualSpacing/>
        <w:rPr>
          <w:rFonts w:ascii="Calibri" w:hAnsi="Calibri" w:cs="Arial"/>
          <w:sz w:val="16"/>
          <w:szCs w:val="16"/>
        </w:rPr>
      </w:pPr>
    </w:p>
    <w:p w14:paraId="67189DFE" w14:textId="77777777" w:rsidR="005347CC" w:rsidRPr="005347CC" w:rsidRDefault="005347CC" w:rsidP="005347CC">
      <w:pPr>
        <w:spacing w:before="120"/>
        <w:rPr>
          <w:rFonts w:ascii="Calibri" w:hAnsi="Calibri" w:cs="Arial"/>
          <w:sz w:val="24"/>
          <w:szCs w:val="24"/>
        </w:rPr>
      </w:pPr>
      <w:r w:rsidRPr="005347CC">
        <w:rPr>
          <w:rFonts w:ascii="Calibri" w:hAnsi="Calibri" w:cs="Arial"/>
          <w:sz w:val="24"/>
          <w:szCs w:val="24"/>
        </w:rPr>
        <w:lastRenderedPageBreak/>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3671FC7B" w14:textId="77777777" w:rsidR="005347CC" w:rsidRPr="005347CC" w:rsidRDefault="005347CC" w:rsidP="005347CC">
      <w:pPr>
        <w:rPr>
          <w:rFonts w:ascii="Calibri" w:hAnsi="Calibri" w:cs="Arial"/>
          <w:sz w:val="24"/>
          <w:szCs w:val="24"/>
        </w:rPr>
      </w:pPr>
      <w:r w:rsidRPr="005347CC">
        <w:rPr>
          <w:rFonts w:ascii="Calibri" w:hAnsi="Calibr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4DEFC10A" w14:textId="77777777" w:rsidR="005347CC" w:rsidRPr="005347CC" w:rsidRDefault="005347CC" w:rsidP="005347CC">
      <w:pPr>
        <w:rPr>
          <w:rFonts w:ascii="Calibri" w:hAnsi="Calibri" w:cs="Arial"/>
          <w:sz w:val="24"/>
          <w:szCs w:val="24"/>
        </w:rPr>
      </w:pPr>
      <w:r w:rsidRPr="005347CC">
        <w:rPr>
          <w:rFonts w:ascii="Calibri" w:hAnsi="Calibri"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1CD8BFB"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W przypadku, gdy wniosek przewiduje trwałość projektu lub rezultatów, zwrot dokumentu stanowiącego zabezpieczenie następuje po upływie okresu trwałości.  </w:t>
      </w:r>
    </w:p>
    <w:p w14:paraId="457FCC83" w14:textId="77777777" w:rsidR="005347CC" w:rsidRPr="005347CC" w:rsidRDefault="005347CC" w:rsidP="005347CC">
      <w:pPr>
        <w:rPr>
          <w:rFonts w:cstheme="minorHAnsi"/>
          <w:color w:val="0563C1" w:themeColor="hyperlink"/>
          <w:sz w:val="24"/>
          <w:szCs w:val="24"/>
          <w:u w:val="single"/>
        </w:rPr>
      </w:pPr>
      <w:r w:rsidRPr="005347CC">
        <w:rPr>
          <w:rFonts w:cstheme="minorHAnsi"/>
          <w:sz w:val="24"/>
          <w:szCs w:val="24"/>
        </w:rPr>
        <w:t xml:space="preserve">Szczegółowe informacje o procesie składania zabezpieczenia w postaci weksla in blanco zostały przedstawione na stronie internetowej WUP w Łodzi  </w:t>
      </w:r>
      <w:hyperlink r:id="rId30" w:history="1">
        <w:r w:rsidRPr="005347CC">
          <w:rPr>
            <w:rFonts w:cstheme="minorHAnsi"/>
            <w:color w:val="0563C1" w:themeColor="hyperlink"/>
            <w:sz w:val="24"/>
            <w:szCs w:val="24"/>
            <w:u w:val="single"/>
          </w:rPr>
          <w:t>http://wuplodz.praca.gov.pl/web/rpo-wl/-/1457164-formy-zabezpieczenia</w:t>
        </w:r>
      </w:hyperlink>
    </w:p>
    <w:p w14:paraId="52D59D80" w14:textId="77777777" w:rsidR="005347CC" w:rsidRPr="004C15C0" w:rsidRDefault="005347CC" w:rsidP="004C15C0">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outlineLvl w:val="0"/>
        <w:rPr>
          <w:rFonts w:eastAsia="Calibri" w:cs="Arial"/>
          <w:b/>
          <w:sz w:val="24"/>
          <w:szCs w:val="24"/>
        </w:rPr>
      </w:pPr>
      <w:bookmarkStart w:id="252" w:name="_Toc483484513"/>
      <w:bookmarkStart w:id="253" w:name="_Toc535665679"/>
      <w:bookmarkStart w:id="254" w:name="_Toc15890379"/>
      <w:bookmarkStart w:id="255" w:name="_Toc86041042"/>
      <w:r w:rsidRPr="00AC083C">
        <w:rPr>
          <w:rFonts w:eastAsia="Calibri" w:cs="Arial"/>
          <w:b/>
          <w:sz w:val="24"/>
          <w:szCs w:val="24"/>
        </w:rPr>
        <w:t>Postanowienia końcowe</w:t>
      </w:r>
      <w:bookmarkEnd w:id="252"/>
      <w:bookmarkEnd w:id="253"/>
      <w:bookmarkEnd w:id="254"/>
      <w:bookmarkEnd w:id="255"/>
    </w:p>
    <w:p w14:paraId="68081529" w14:textId="77777777" w:rsidR="00AC083C" w:rsidRPr="00287F62" w:rsidRDefault="00AC083C" w:rsidP="00AC083C">
      <w:pPr>
        <w:spacing w:before="120" w:after="120"/>
        <w:contextualSpacing/>
        <w:rPr>
          <w:rFonts w:cstheme="minorHAnsi"/>
          <w:sz w:val="24"/>
          <w:szCs w:val="24"/>
        </w:rPr>
      </w:pPr>
      <w:r w:rsidRPr="00287F62">
        <w:rPr>
          <w:rFonts w:cstheme="minorHAnsi"/>
          <w:sz w:val="24"/>
          <w:szCs w:val="24"/>
        </w:rPr>
        <w:t>Wyjaśnień dotyczących konkursu</w:t>
      </w:r>
      <w:r w:rsidR="004C15C0">
        <w:rPr>
          <w:rFonts w:cstheme="minorHAnsi"/>
          <w:sz w:val="24"/>
          <w:szCs w:val="24"/>
        </w:rPr>
        <w:t xml:space="preserve"> udziela</w:t>
      </w:r>
      <w:r w:rsidR="004C15C0" w:rsidRPr="004C15C0">
        <w:rPr>
          <w:rFonts w:cstheme="minorHAnsi"/>
          <w:sz w:val="24"/>
          <w:szCs w:val="24"/>
        </w:rPr>
        <w:t xml:space="preserve"> </w:t>
      </w:r>
      <w:r w:rsidR="004C15C0">
        <w:rPr>
          <w:rFonts w:cstheme="minorHAnsi"/>
          <w:sz w:val="24"/>
          <w:szCs w:val="24"/>
        </w:rPr>
        <w:t>WUP w Łodzi</w:t>
      </w:r>
      <w:r w:rsidRPr="00287F62">
        <w:rPr>
          <w:rFonts w:cstheme="minorHAnsi"/>
          <w:sz w:val="24"/>
          <w:szCs w:val="24"/>
        </w:rPr>
        <w:t>:</w:t>
      </w:r>
    </w:p>
    <w:p w14:paraId="1920A1AF" w14:textId="77777777" w:rsidR="00AC083C" w:rsidRPr="00F03B63" w:rsidRDefault="00AC083C" w:rsidP="0061077E">
      <w:pPr>
        <w:pStyle w:val="Akapitzlist"/>
        <w:numPr>
          <w:ilvl w:val="0"/>
          <w:numId w:val="57"/>
        </w:numPr>
        <w:spacing w:after="0"/>
        <w:ind w:left="426" w:hanging="426"/>
        <w:rPr>
          <w:rFonts w:ascii="Arial" w:hAnsi="Arial" w:cs="Arial"/>
          <w:sz w:val="20"/>
          <w:szCs w:val="20"/>
        </w:rPr>
      </w:pPr>
      <w:r w:rsidRPr="00287F62">
        <w:rPr>
          <w:rFonts w:cstheme="minorHAnsi"/>
          <w:b/>
          <w:sz w:val="24"/>
          <w:szCs w:val="24"/>
        </w:rPr>
        <w:t xml:space="preserve">w zakresie </w:t>
      </w:r>
      <w:r>
        <w:rPr>
          <w:rFonts w:cstheme="minorHAnsi"/>
          <w:b/>
          <w:sz w:val="24"/>
          <w:szCs w:val="24"/>
        </w:rPr>
        <w:t>kwestii</w:t>
      </w:r>
      <w:r w:rsidRPr="00287F62">
        <w:rPr>
          <w:rFonts w:cstheme="minorHAnsi"/>
          <w:b/>
          <w:sz w:val="24"/>
          <w:szCs w:val="24"/>
        </w:rPr>
        <w:t xml:space="preserve"> merytoryczn</w:t>
      </w:r>
      <w:r>
        <w:rPr>
          <w:rFonts w:cstheme="minorHAnsi"/>
          <w:b/>
          <w:sz w:val="24"/>
          <w:szCs w:val="24"/>
        </w:rPr>
        <w:t>ych</w:t>
      </w:r>
      <w:r>
        <w:rPr>
          <w:rFonts w:cstheme="minorHAnsi"/>
          <w:sz w:val="24"/>
          <w:szCs w:val="24"/>
        </w:rPr>
        <w:t xml:space="preserve"> </w:t>
      </w:r>
      <w:r w:rsidR="004C15C0">
        <w:rPr>
          <w:rFonts w:cstheme="minorHAnsi"/>
          <w:sz w:val="24"/>
          <w:szCs w:val="24"/>
        </w:rPr>
        <w:t xml:space="preserve">w </w:t>
      </w:r>
      <w:r>
        <w:rPr>
          <w:rFonts w:cstheme="minorHAnsi"/>
          <w:sz w:val="24"/>
          <w:szCs w:val="24"/>
        </w:rPr>
        <w:t xml:space="preserve">odpowiedzi na zapytania kierowane za </w:t>
      </w:r>
      <w:r w:rsidRPr="00F03B63">
        <w:rPr>
          <w:rFonts w:cstheme="minorHAnsi"/>
          <w:sz w:val="24"/>
          <w:szCs w:val="24"/>
        </w:rPr>
        <w:t xml:space="preserve">pomocą Formularza kontaktowego pod adresem: </w:t>
      </w:r>
      <w:hyperlink r:id="rId31" w:history="1">
        <w:r w:rsidRPr="00F03B63">
          <w:rPr>
            <w:rStyle w:val="Hipercze"/>
            <w:rFonts w:cstheme="minorHAnsi"/>
            <w:sz w:val="24"/>
            <w:szCs w:val="24"/>
          </w:rPr>
          <w:t>http://wuplodz.praca.gov.pl/web/rpo-wl/kontakt</w:t>
        </w:r>
      </w:hyperlink>
    </w:p>
    <w:p w14:paraId="13E77D9C" w14:textId="77777777" w:rsidR="00AC083C" w:rsidRPr="00287F62" w:rsidRDefault="00AC083C" w:rsidP="0061077E">
      <w:pPr>
        <w:numPr>
          <w:ilvl w:val="0"/>
          <w:numId w:val="57"/>
        </w:numPr>
        <w:spacing w:before="120" w:after="120"/>
        <w:ind w:left="426" w:hanging="426"/>
        <w:contextualSpacing/>
        <w:rPr>
          <w:rFonts w:cstheme="minorHAnsi"/>
          <w:sz w:val="24"/>
          <w:szCs w:val="24"/>
          <w:u w:val="single"/>
        </w:rPr>
      </w:pPr>
      <w:r w:rsidRPr="00287F62">
        <w:rPr>
          <w:rFonts w:cstheme="minorHAnsi"/>
          <w:b/>
          <w:sz w:val="24"/>
          <w:szCs w:val="24"/>
        </w:rPr>
        <w:t>w zakresie kwestii technicznych działania generatora wniosków</w:t>
      </w:r>
      <w:r w:rsidRPr="00287F62">
        <w:rPr>
          <w:rFonts w:cstheme="minorHAnsi"/>
          <w:sz w:val="24"/>
          <w:szCs w:val="24"/>
        </w:rPr>
        <w:t xml:space="preserve"> </w:t>
      </w:r>
      <w:r w:rsidR="004C15C0">
        <w:rPr>
          <w:rFonts w:cstheme="minorHAnsi"/>
          <w:sz w:val="24"/>
          <w:szCs w:val="24"/>
        </w:rPr>
        <w:t>w</w:t>
      </w:r>
      <w:r w:rsidRPr="00287F62">
        <w:rPr>
          <w:rFonts w:cstheme="minorHAnsi"/>
          <w:sz w:val="24"/>
          <w:szCs w:val="24"/>
        </w:rPr>
        <w:t xml:space="preserve"> odpowiedzi na zapytania kierowane na adres poczty elektronicznej: </w:t>
      </w:r>
      <w:hyperlink r:id="rId32" w:history="1">
        <w:r w:rsidRPr="00D4609F">
          <w:rPr>
            <w:rFonts w:cstheme="minorHAnsi"/>
            <w:color w:val="0070C0"/>
            <w:sz w:val="24"/>
            <w:szCs w:val="24"/>
            <w:u w:val="single"/>
          </w:rPr>
          <w:t>generator@wup.lodz.pl</w:t>
        </w:r>
      </w:hyperlink>
      <w:r w:rsidRPr="00D4609F">
        <w:rPr>
          <w:rFonts w:cstheme="minorHAnsi"/>
          <w:color w:val="0070C0"/>
          <w:sz w:val="24"/>
          <w:szCs w:val="24"/>
          <w:u w:val="single"/>
        </w:rPr>
        <w:t>.</w:t>
      </w:r>
    </w:p>
    <w:p w14:paraId="32CA84A4" w14:textId="77777777" w:rsidR="00BE6BAC" w:rsidRPr="00EC2EE7" w:rsidRDefault="00AC083C" w:rsidP="00881615">
      <w:pPr>
        <w:spacing w:before="100" w:beforeAutospacing="1" w:after="0"/>
        <w:ind w:left="426"/>
        <w:rPr>
          <w:rFonts w:eastAsia="Calibri" w:cs="Arial"/>
          <w:color w:val="0000FF"/>
          <w:sz w:val="24"/>
          <w:szCs w:val="24"/>
          <w:u w:val="single"/>
        </w:rPr>
      </w:pPr>
      <w:r w:rsidRPr="00287F62">
        <w:rPr>
          <w:rFonts w:cstheme="minorHAnsi"/>
          <w:sz w:val="24"/>
          <w:szCs w:val="24"/>
        </w:rPr>
        <w:t>W tytule zapytania należy wskazać numer konkursu. Odpowiedzi będą udzielane indywidualnie, bez zbędnej zwłoki, oraz dodatkowo zamieszczane będą</w:t>
      </w:r>
      <w:r>
        <w:rPr>
          <w:rFonts w:cstheme="minorHAnsi"/>
          <w:sz w:val="24"/>
          <w:szCs w:val="24"/>
        </w:rPr>
        <w:t xml:space="preserve"> </w:t>
      </w:r>
      <w:r w:rsidRPr="0025319B">
        <w:rPr>
          <w:rFonts w:cs="Arial"/>
          <w:color w:val="000000" w:themeColor="text1"/>
          <w:sz w:val="24"/>
          <w:szCs w:val="24"/>
        </w:rPr>
        <w:t xml:space="preserve">na stronie internetowej WUP w Łodzi </w:t>
      </w:r>
      <w:hyperlink r:id="rId33">
        <w:r w:rsidRPr="00D4609F">
          <w:rPr>
            <w:rFonts w:cs="Arial"/>
            <w:webHidden/>
            <w:color w:val="0070C0"/>
            <w:sz w:val="24"/>
            <w:szCs w:val="24"/>
            <w:u w:val="single"/>
          </w:rPr>
          <w:t>www.rpo.wup.lodz.pl</w:t>
        </w:r>
      </w:hyperlink>
      <w:r w:rsidRPr="00D4609F">
        <w:rPr>
          <w:rFonts w:cs="Arial"/>
          <w:color w:val="0070C0"/>
          <w:sz w:val="24"/>
          <w:szCs w:val="24"/>
        </w:rPr>
        <w:t>.</w:t>
      </w:r>
    </w:p>
    <w:p w14:paraId="1E4F5F8C" w14:textId="77777777" w:rsidR="00881615" w:rsidRDefault="00881615" w:rsidP="00881615">
      <w:pPr>
        <w:spacing w:before="120" w:after="120"/>
        <w:contextualSpacing/>
        <w:rPr>
          <w:rFonts w:ascii="Calibri" w:hAnsi="Calibri" w:cs="Arial"/>
          <w:sz w:val="24"/>
          <w:szCs w:val="24"/>
        </w:rPr>
      </w:pPr>
    </w:p>
    <w:p w14:paraId="66113AC6" w14:textId="77777777" w:rsidR="002A7CE4" w:rsidRDefault="008960AB" w:rsidP="00EC2EE7">
      <w:pPr>
        <w:spacing w:after="0"/>
        <w:rPr>
          <w:rFonts w:ascii="Calibri" w:hAnsi="Calibri" w:cs="Arial"/>
          <w:sz w:val="24"/>
          <w:szCs w:val="24"/>
        </w:rPr>
      </w:pPr>
      <w:r w:rsidRPr="008960AB">
        <w:rPr>
          <w:rFonts w:ascii="Calibri" w:hAnsi="Calibri" w:cs="Arial"/>
          <w:sz w:val="24"/>
          <w:szCs w:val="24"/>
        </w:rPr>
        <w:t xml:space="preserve">Informacje i wyjaśnienia w sprawie finansowania wkładu własnego ze środków PFRON w ramach programu „Partnerstwo dla osób z niepełnosprawnościami” udzielane są drogą telefoniczną: nr (42) 205 01 06; (42) 205 01 04 oraz są dostępne na stronie </w:t>
      </w:r>
      <w:hyperlink r:id="rId34" w:history="1">
        <w:r w:rsidRPr="009025AF">
          <w:rPr>
            <w:rStyle w:val="Hipercze"/>
            <w:rFonts w:ascii="Calibri" w:hAnsi="Calibri" w:cs="Arial"/>
            <w:sz w:val="24"/>
            <w:szCs w:val="24"/>
          </w:rPr>
          <w:t>https://www.pfron.org.pl/o-funduszu/programy-i-zadania-pfron/programy-i-zadania-</w:t>
        </w:r>
        <w:r w:rsidRPr="009025AF">
          <w:rPr>
            <w:rStyle w:val="Hipercze"/>
            <w:rFonts w:ascii="Calibri" w:hAnsi="Calibri" w:cs="Arial"/>
            <w:sz w:val="24"/>
            <w:szCs w:val="24"/>
          </w:rPr>
          <w:lastRenderedPageBreak/>
          <w:t>real/partnerstwo-dla-osob-z-niepelnosprawnosciami/dokumenty-programowe/procedury-realizacji-programu-partnerstwo-dla-osob-z-niepelnosprawnosciami/</w:t>
        </w:r>
      </w:hyperlink>
    </w:p>
    <w:p w14:paraId="3E08B19F" w14:textId="77777777" w:rsidR="008960AB" w:rsidRPr="00EC2EE7" w:rsidRDefault="008960AB" w:rsidP="00EC2EE7">
      <w:pPr>
        <w:spacing w:after="0"/>
        <w:rPr>
          <w:rFonts w:eastAsia="Calibri" w:cs="Arial"/>
          <w:color w:val="0000FF"/>
          <w:sz w:val="24"/>
          <w:szCs w:val="24"/>
          <w:u w:val="single"/>
        </w:rPr>
      </w:pPr>
    </w:p>
    <w:p w14:paraId="6E92E59E" w14:textId="77777777" w:rsidR="00BE6BAC" w:rsidRPr="00EC2EE7" w:rsidRDefault="00BE6BAC"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sz w:val="24"/>
          <w:szCs w:val="24"/>
        </w:rPr>
      </w:pPr>
      <w:bookmarkStart w:id="256" w:name="_Toc431974604"/>
      <w:bookmarkStart w:id="257" w:name="_Toc535665680"/>
      <w:bookmarkStart w:id="258" w:name="_Toc15890380"/>
      <w:bookmarkStart w:id="259" w:name="_Toc86041043"/>
      <w:r w:rsidRPr="00EC2EE7">
        <w:rPr>
          <w:rFonts w:eastAsia="Calibri" w:cs="Arial"/>
          <w:b/>
          <w:sz w:val="24"/>
          <w:szCs w:val="24"/>
        </w:rPr>
        <w:t>Spis  załączników</w:t>
      </w:r>
      <w:bookmarkEnd w:id="256"/>
      <w:bookmarkEnd w:id="257"/>
      <w:bookmarkEnd w:id="258"/>
      <w:bookmarkEnd w:id="259"/>
    </w:p>
    <w:p w14:paraId="147FDBD5" w14:textId="77777777"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1</w:t>
      </w:r>
      <w:r w:rsidRPr="00F03B63">
        <w:rPr>
          <w:rFonts w:eastAsia="Times New Roman" w:cstheme="minorHAnsi"/>
          <w:bCs/>
          <w:sz w:val="24"/>
          <w:szCs w:val="24"/>
        </w:rPr>
        <w:t xml:space="preserve"> – Wzór formularza wniosku o dofinansowanie projektu konkursowego.</w:t>
      </w:r>
    </w:p>
    <w:p w14:paraId="0821308E" w14:textId="77777777"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2</w:t>
      </w:r>
      <w:r w:rsidRPr="00F03B63">
        <w:rPr>
          <w:rFonts w:eastAsia="Times New Roman" w:cstheme="minorHAnsi"/>
          <w:bCs/>
          <w:sz w:val="24"/>
          <w:szCs w:val="24"/>
        </w:rPr>
        <w:t xml:space="preserve"> – Instrukcja wypełniania wniosku o dofinansowanie projektu</w:t>
      </w:r>
      <w:r w:rsidR="00581761">
        <w:rPr>
          <w:rFonts w:eastAsia="Times New Roman" w:cstheme="minorHAnsi"/>
          <w:bCs/>
          <w:sz w:val="24"/>
          <w:szCs w:val="24"/>
        </w:rPr>
        <w:t>.</w:t>
      </w:r>
    </w:p>
    <w:p w14:paraId="7C507792"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cs="Arial"/>
          <w:b/>
          <w:bCs/>
          <w:sz w:val="24"/>
          <w:szCs w:val="24"/>
        </w:rPr>
        <w:t>Załącznik nr 3</w:t>
      </w:r>
      <w:r w:rsidRPr="00F03B63">
        <w:rPr>
          <w:rFonts w:cs="Arial"/>
          <w:sz w:val="24"/>
          <w:szCs w:val="24"/>
        </w:rPr>
        <w:t xml:space="preserve"> – </w:t>
      </w:r>
      <w:r w:rsidRPr="00F03B63">
        <w:rPr>
          <w:rFonts w:eastAsia="Times New Roman" w:cstheme="minorHAnsi"/>
          <w:bCs/>
          <w:sz w:val="24"/>
          <w:szCs w:val="24"/>
        </w:rPr>
        <w:t xml:space="preserve">Wzór karty oceny </w:t>
      </w:r>
      <w:proofErr w:type="spellStart"/>
      <w:r w:rsidRPr="00F03B63">
        <w:rPr>
          <w:rFonts w:eastAsia="Times New Roman" w:cstheme="minorHAnsi"/>
          <w:bCs/>
          <w:sz w:val="24"/>
          <w:szCs w:val="24"/>
        </w:rPr>
        <w:t>formalno</w:t>
      </w:r>
      <w:proofErr w:type="spellEnd"/>
      <w:r w:rsidRPr="00F03B63">
        <w:rPr>
          <w:rFonts w:eastAsia="Times New Roman" w:cstheme="minorHAnsi"/>
          <w:bCs/>
          <w:sz w:val="24"/>
          <w:szCs w:val="24"/>
        </w:rPr>
        <w:t xml:space="preserve"> – merytorycznej.</w:t>
      </w:r>
    </w:p>
    <w:p w14:paraId="360820E3"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4</w:t>
      </w:r>
      <w:r w:rsidRPr="00F03B63">
        <w:rPr>
          <w:rFonts w:eastAsia="Times New Roman" w:cstheme="minorHAnsi"/>
          <w:bCs/>
          <w:sz w:val="24"/>
          <w:szCs w:val="24"/>
        </w:rPr>
        <w:t xml:space="preserve"> – Wzór stanowiska negocjacyjnego.</w:t>
      </w:r>
    </w:p>
    <w:p w14:paraId="70E28040"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5</w:t>
      </w:r>
      <w:r w:rsidRPr="00F03B63">
        <w:rPr>
          <w:rFonts w:eastAsia="Times New Roman" w:cstheme="minorHAnsi"/>
          <w:bCs/>
          <w:sz w:val="24"/>
          <w:szCs w:val="24"/>
        </w:rPr>
        <w:t xml:space="preserve"> – Wzór karty oceny negocjacji.</w:t>
      </w:r>
    </w:p>
    <w:p w14:paraId="3C5F04A5" w14:textId="77777777" w:rsidR="00C4387B" w:rsidRPr="00F03B63" w:rsidRDefault="00C4387B" w:rsidP="00C4387B">
      <w:pPr>
        <w:tabs>
          <w:tab w:val="left" w:pos="142"/>
        </w:tabs>
        <w:spacing w:before="120" w:after="120"/>
        <w:jc w:val="both"/>
        <w:rPr>
          <w:rFonts w:cstheme="minorHAnsi"/>
          <w:bCs/>
          <w:sz w:val="24"/>
          <w:szCs w:val="24"/>
        </w:rPr>
      </w:pPr>
      <w:r w:rsidRPr="00F03B63">
        <w:rPr>
          <w:rFonts w:cstheme="minorHAnsi"/>
          <w:b/>
          <w:sz w:val="24"/>
          <w:szCs w:val="24"/>
        </w:rPr>
        <w:t>Załącznik nr 6</w:t>
      </w:r>
      <w:r>
        <w:rPr>
          <w:rFonts w:cstheme="minorHAnsi"/>
          <w:b/>
          <w:sz w:val="24"/>
          <w:szCs w:val="24"/>
        </w:rPr>
        <w:t xml:space="preserve"> </w:t>
      </w:r>
      <w:r w:rsidRPr="00F03B63">
        <w:rPr>
          <w:rFonts w:cstheme="minorHAnsi"/>
          <w:bCs/>
          <w:sz w:val="24"/>
          <w:szCs w:val="24"/>
        </w:rPr>
        <w:t>–</w:t>
      </w:r>
      <w:r>
        <w:rPr>
          <w:rFonts w:cstheme="minorHAnsi"/>
          <w:bCs/>
          <w:sz w:val="24"/>
          <w:szCs w:val="24"/>
        </w:rPr>
        <w:t xml:space="preserve"> </w:t>
      </w:r>
      <w:r w:rsidRPr="00F03B63">
        <w:rPr>
          <w:rFonts w:cstheme="minorHAnsi"/>
          <w:bCs/>
          <w:sz w:val="24"/>
          <w:szCs w:val="24"/>
        </w:rPr>
        <w:t>Wymagania dotyczące standardu oraz cen rynkowych.</w:t>
      </w:r>
    </w:p>
    <w:p w14:paraId="24420F46" w14:textId="77777777" w:rsidR="00C4387B"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7</w:t>
      </w:r>
      <w:r w:rsidRPr="00F03B63">
        <w:rPr>
          <w:rFonts w:cstheme="minorHAnsi"/>
          <w:sz w:val="24"/>
          <w:szCs w:val="24"/>
        </w:rPr>
        <w:t xml:space="preserve"> – Wzór umowy o dofinansowanie projektu.</w:t>
      </w:r>
    </w:p>
    <w:p w14:paraId="1550C866" w14:textId="77777777" w:rsidR="00792BAA" w:rsidRPr="00F03B63" w:rsidRDefault="00792BAA" w:rsidP="00C4387B">
      <w:pPr>
        <w:tabs>
          <w:tab w:val="left" w:pos="142"/>
        </w:tabs>
        <w:spacing w:before="120" w:after="120"/>
        <w:jc w:val="both"/>
        <w:rPr>
          <w:rFonts w:cstheme="minorHAnsi"/>
          <w:sz w:val="24"/>
          <w:szCs w:val="24"/>
        </w:rPr>
      </w:pPr>
      <w:r w:rsidRPr="00F03B63">
        <w:rPr>
          <w:rFonts w:cstheme="minorHAnsi"/>
          <w:b/>
          <w:sz w:val="24"/>
          <w:szCs w:val="24"/>
        </w:rPr>
        <w:t xml:space="preserve">Załącznik nr </w:t>
      </w:r>
      <w:r>
        <w:rPr>
          <w:rFonts w:cstheme="minorHAnsi"/>
          <w:b/>
          <w:sz w:val="24"/>
          <w:szCs w:val="24"/>
        </w:rPr>
        <w:t>8</w:t>
      </w:r>
      <w:r w:rsidRPr="00F03B63">
        <w:rPr>
          <w:rFonts w:cstheme="minorHAnsi"/>
          <w:sz w:val="24"/>
          <w:szCs w:val="24"/>
        </w:rPr>
        <w:t xml:space="preserve"> – Minimalny zakres umowy o partnerstwie na rzecz realizacji Projektu.</w:t>
      </w:r>
    </w:p>
    <w:p w14:paraId="5724ADF8" w14:textId="77777777" w:rsidR="00792BAA" w:rsidRDefault="00792BAA" w:rsidP="00C4387B">
      <w:pPr>
        <w:tabs>
          <w:tab w:val="left" w:pos="142"/>
        </w:tabs>
        <w:spacing w:before="120" w:after="120"/>
        <w:jc w:val="both"/>
        <w:rPr>
          <w:rFonts w:cstheme="minorHAnsi"/>
          <w:sz w:val="24"/>
          <w:szCs w:val="24"/>
        </w:rPr>
      </w:pPr>
      <w:r w:rsidRPr="00F03B63">
        <w:rPr>
          <w:rFonts w:cstheme="minorHAnsi"/>
          <w:b/>
          <w:sz w:val="24"/>
          <w:szCs w:val="24"/>
        </w:rPr>
        <w:t xml:space="preserve">Załącznik nr </w:t>
      </w:r>
      <w:r w:rsidR="00A47AC6">
        <w:rPr>
          <w:rFonts w:cstheme="minorHAnsi"/>
          <w:b/>
          <w:sz w:val="24"/>
          <w:szCs w:val="24"/>
        </w:rPr>
        <w:t>9</w:t>
      </w:r>
      <w:r w:rsidRPr="00F03B63">
        <w:rPr>
          <w:rFonts w:cstheme="minorHAnsi"/>
          <w:sz w:val="24"/>
          <w:szCs w:val="24"/>
        </w:rPr>
        <w:t xml:space="preserve"> – </w:t>
      </w:r>
      <w:r w:rsidRPr="00F1283B">
        <w:rPr>
          <w:rFonts w:cstheme="minorHAnsi"/>
          <w:sz w:val="24"/>
          <w:szCs w:val="24"/>
        </w:rPr>
        <w:t>Partnerstwo dla osób z niepełnosprawnościami</w:t>
      </w:r>
      <w:r w:rsidR="00F1283B">
        <w:rPr>
          <w:rFonts w:cstheme="minorHAnsi"/>
          <w:sz w:val="24"/>
          <w:szCs w:val="24"/>
        </w:rPr>
        <w:t>.</w:t>
      </w:r>
    </w:p>
    <w:p w14:paraId="3532F6C9" w14:textId="77777777" w:rsidR="00F01861" w:rsidRPr="00EC2EE7" w:rsidRDefault="00F01861" w:rsidP="00EC2EE7">
      <w:pPr>
        <w:spacing w:before="120" w:after="120"/>
        <w:rPr>
          <w:rFonts w:eastAsia="Calibri" w:cs="Arial"/>
          <w:b/>
          <w:bCs/>
          <w:iCs/>
          <w:sz w:val="24"/>
          <w:szCs w:val="24"/>
        </w:rPr>
      </w:pPr>
    </w:p>
    <w:sectPr w:rsidR="00F01861" w:rsidRPr="00EC2EE7" w:rsidSect="00C032B8">
      <w:headerReference w:type="default" r:id="rId35"/>
      <w:footerReference w:type="default" r:id="rId3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0E85" w14:textId="77777777" w:rsidR="005C3250" w:rsidRDefault="005C3250" w:rsidP="00A23DF5">
      <w:pPr>
        <w:spacing w:after="0" w:line="240" w:lineRule="auto"/>
      </w:pPr>
      <w:r>
        <w:separator/>
      </w:r>
    </w:p>
  </w:endnote>
  <w:endnote w:type="continuationSeparator" w:id="0">
    <w:p w14:paraId="5F643929" w14:textId="77777777" w:rsidR="005C3250" w:rsidRDefault="005C3250"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5BE1" w14:textId="77777777" w:rsidR="007E091E" w:rsidRDefault="007E091E">
    <w:pPr>
      <w:pStyle w:val="Stopka"/>
    </w:pPr>
    <w:r>
      <w:rPr>
        <w:noProof/>
        <w:lang w:eastAsia="pl-PL"/>
      </w:rPr>
      <w:drawing>
        <wp:inline distT="0" distB="0" distL="0" distR="0" wp14:anchorId="172B8E9B" wp14:editId="7D0A7C23">
          <wp:extent cx="5759450" cy="682040"/>
          <wp:effectExtent l="0" t="0" r="0" b="381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2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5D6B" w14:textId="77777777" w:rsidR="005C3250" w:rsidRDefault="005C3250" w:rsidP="00A23DF5">
      <w:pPr>
        <w:spacing w:after="0" w:line="240" w:lineRule="auto"/>
      </w:pPr>
      <w:r>
        <w:separator/>
      </w:r>
    </w:p>
  </w:footnote>
  <w:footnote w:type="continuationSeparator" w:id="0">
    <w:p w14:paraId="1AC4DB94" w14:textId="77777777" w:rsidR="005C3250" w:rsidRDefault="005C3250" w:rsidP="00A23DF5">
      <w:pPr>
        <w:spacing w:after="0" w:line="240" w:lineRule="auto"/>
      </w:pPr>
      <w:r>
        <w:continuationSeparator/>
      </w:r>
    </w:p>
  </w:footnote>
  <w:footnote w:id="1">
    <w:p w14:paraId="164A39D8" w14:textId="166237C3" w:rsidR="007E091E" w:rsidRDefault="007E091E">
      <w:pPr>
        <w:pStyle w:val="Tekstprzypisudolnego"/>
      </w:pPr>
      <w:r>
        <w:rPr>
          <w:rStyle w:val="Odwoanieprzypisudolnego"/>
        </w:rPr>
        <w:footnoteRef/>
      </w:r>
      <w:r>
        <w:t xml:space="preserve"> </w:t>
      </w:r>
      <w:r w:rsidR="000136EB" w:rsidRPr="000136EB">
        <w:rPr>
          <w:rFonts w:ascii="Calibri" w:eastAsia="Times New Roman" w:hAnsi="Calibri" w:cs="Arial"/>
          <w:sz w:val="16"/>
          <w:szCs w:val="16"/>
          <w:lang w:eastAsia="pl-PL"/>
        </w:rPr>
        <w:t xml:space="preserve">Powyższa kwota jest przeliczana na PLN z wykorzystaniem miesięcznego obrachunkowego kursu wymiany stosowanego przez Komisję Europejską aktualnego na dzień ogłoszenia konkursu. Kurs jest publikowany na stronie internetowej: </w:t>
      </w:r>
      <w:hyperlink r:id="rId1" w:history="1">
        <w:r w:rsidR="000136EB" w:rsidRPr="00EC3D41">
          <w:rPr>
            <w:rStyle w:val="Hipercze"/>
            <w:rFonts w:ascii="Calibri" w:eastAsia="Times New Roman" w:hAnsi="Calibri" w:cs="Arial"/>
            <w:sz w:val="16"/>
            <w:szCs w:val="16"/>
            <w:lang w:eastAsia="pl-PL"/>
          </w:rPr>
          <w:t>http://ec.europa.eu/budget/contracts_grants/info_contracts/inforeuro/index_en.cfm</w:t>
        </w:r>
      </w:hyperlink>
      <w:r w:rsidR="000136EB">
        <w:rPr>
          <w:rFonts w:ascii="Calibri" w:eastAsia="Times New Roman" w:hAnsi="Calibri" w:cs="Arial"/>
          <w:sz w:val="16"/>
          <w:szCs w:val="16"/>
          <w:lang w:eastAsia="pl-PL"/>
        </w:rPr>
        <w:t xml:space="preserve"> </w:t>
      </w:r>
      <w:r>
        <w:rPr>
          <w:rFonts w:ascii="Calibri" w:eastAsia="Times New Roman" w:hAnsi="Calibri" w:cs="Arial"/>
          <w:sz w:val="16"/>
          <w:szCs w:val="16"/>
          <w:lang w:eastAsia="pl-PL"/>
        </w:rPr>
        <w:t>.</w:t>
      </w:r>
    </w:p>
  </w:footnote>
  <w:footnote w:id="2">
    <w:p w14:paraId="3899E1D8" w14:textId="77777777" w:rsidR="007E091E" w:rsidRDefault="007E091E">
      <w:pPr>
        <w:pStyle w:val="Tekstprzypisudolnego"/>
      </w:pPr>
      <w:r>
        <w:rPr>
          <w:rStyle w:val="Odwoanieprzypisudolnego"/>
        </w:rPr>
        <w:footnoteRef/>
      </w:r>
      <w:r>
        <w:t xml:space="preserve"> </w:t>
      </w:r>
      <w:r>
        <w:rPr>
          <w:rFonts w:ascii="Calibri" w:eastAsia="Times New Roman" w:hAnsi="Calibri" w:cs="Arial"/>
          <w:sz w:val="16"/>
          <w:szCs w:val="16"/>
          <w:lang w:eastAsia="pl-PL"/>
        </w:rPr>
        <w:t>Jw.</w:t>
      </w:r>
    </w:p>
  </w:footnote>
  <w:footnote w:id="3">
    <w:p w14:paraId="0279F529" w14:textId="77777777" w:rsidR="007E091E" w:rsidRDefault="007E091E" w:rsidP="003D61DB">
      <w:pPr>
        <w:pStyle w:val="Tekstprzypisudolnego"/>
      </w:pPr>
      <w:r>
        <w:rPr>
          <w:rStyle w:val="Odwoanieprzypisudolnego"/>
        </w:rPr>
        <w:footnoteRef/>
      </w:r>
      <w:r>
        <w:t xml:space="preserve"> </w:t>
      </w:r>
      <w:r w:rsidRPr="00DC16AF">
        <w:rPr>
          <w:rFonts w:ascii="Arial Narrow" w:hAnsi="Arial Narrow" w:cs="Calibri"/>
          <w:sz w:val="16"/>
          <w:szCs w:val="16"/>
        </w:rPr>
        <w:t>z wyłączeniem usług opiekuńczych w formie usług sąsiedzkich</w:t>
      </w:r>
    </w:p>
  </w:footnote>
  <w:footnote w:id="4">
    <w:p w14:paraId="1BBEE9A2" w14:textId="77777777" w:rsidR="007E091E" w:rsidRPr="00F522DA" w:rsidRDefault="007E091E" w:rsidP="001C13AC">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rozliczenia</w:t>
      </w:r>
    </w:p>
  </w:footnote>
  <w:footnote w:id="5">
    <w:p w14:paraId="0615A720" w14:textId="77777777" w:rsidR="007E091E" w:rsidRDefault="007E091E" w:rsidP="001C13AC">
      <w:pPr>
        <w:pStyle w:val="Tekstprzypisudolnego"/>
      </w:pPr>
      <w:r>
        <w:rPr>
          <w:rStyle w:val="Odwoanieprzypisudolnego"/>
        </w:rPr>
        <w:footnoteRef/>
      </w:r>
      <w:r>
        <w:t xml:space="preserve"> Nie dotyczy umów, w wyniku których następuje wykonanie oznaczonego dzieła</w:t>
      </w:r>
    </w:p>
  </w:footnote>
  <w:footnote w:id="6">
    <w:p w14:paraId="07B934BF" w14:textId="77777777" w:rsidR="007E091E" w:rsidRDefault="007E091E" w:rsidP="001C13AC">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7">
    <w:p w14:paraId="672926C0" w14:textId="77777777" w:rsidR="007E091E" w:rsidRPr="002D762D" w:rsidRDefault="007E091E"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8">
    <w:p w14:paraId="30C089C3" w14:textId="77777777" w:rsidR="007E091E" w:rsidRPr="002D762D" w:rsidRDefault="007E091E"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9">
    <w:p w14:paraId="6571DAE6" w14:textId="77777777" w:rsidR="007E091E" w:rsidRPr="002D762D" w:rsidRDefault="007E091E"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10">
    <w:p w14:paraId="5BE79A52" w14:textId="77777777" w:rsidR="007E091E" w:rsidRPr="002D762D" w:rsidRDefault="007E091E"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11">
    <w:p w14:paraId="5F1823CA" w14:textId="77777777" w:rsidR="007E091E" w:rsidRPr="00B609EF" w:rsidRDefault="007E091E" w:rsidP="000766A6">
      <w:pPr>
        <w:pStyle w:val="Tekstprzypisudolnego"/>
        <w:jc w:val="both"/>
        <w:rPr>
          <w:sz w:val="16"/>
          <w:szCs w:val="16"/>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r>
        <w:rPr>
          <w:rFonts w:ascii="Calibri" w:eastAsia="Times New Roman" w:hAnsi="Calibri" w:cs="Arial"/>
          <w:sz w:val="16"/>
          <w:szCs w:val="16"/>
          <w:lang w:eastAsia="pl-PL"/>
        </w:rPr>
        <w:t xml:space="preserve"> </w:t>
      </w:r>
      <w:hyperlink r:id="rId2" w:history="1">
        <w:r w:rsidRPr="00B609EF">
          <w:rPr>
            <w:rStyle w:val="Hipercze"/>
            <w:rFonts w:ascii="Calibri" w:eastAsia="Times New Roman" w:hAnsi="Calibri" w:cs="Arial"/>
            <w:sz w:val="16"/>
            <w:szCs w:val="16"/>
            <w:lang w:eastAsia="pl-PL"/>
          </w:rPr>
          <w:t>http://ec.europa.eu/budget/contracts_grants/info_contracts/inforeuro/index_en.cfm</w:t>
        </w:r>
      </w:hyperlink>
    </w:p>
  </w:footnote>
  <w:footnote w:id="12">
    <w:p w14:paraId="3C21DAB8" w14:textId="77777777" w:rsidR="007E091E" w:rsidRPr="00354050" w:rsidRDefault="007E091E">
      <w:pPr>
        <w:pStyle w:val="Tekstprzypisudolnego"/>
        <w:rPr>
          <w:rFonts w:cstheme="minorHAnsi"/>
          <w:sz w:val="16"/>
          <w:szCs w:val="16"/>
        </w:rPr>
      </w:pPr>
      <w:r>
        <w:rPr>
          <w:rStyle w:val="Odwoanieprzypisudolnego"/>
        </w:rPr>
        <w:footnoteRef/>
      </w:r>
      <w:r>
        <w:t xml:space="preserve"> </w:t>
      </w:r>
      <w:r w:rsidRPr="00354050">
        <w:rPr>
          <w:rFonts w:cstheme="minorHAnsi"/>
          <w:sz w:val="16"/>
          <w:szCs w:val="16"/>
        </w:rPr>
        <w:t>Jw.</w:t>
      </w:r>
    </w:p>
  </w:footnote>
  <w:footnote w:id="13">
    <w:p w14:paraId="79D0929E" w14:textId="77777777" w:rsidR="007E091E" w:rsidRPr="00354050" w:rsidRDefault="007E091E">
      <w:pPr>
        <w:pStyle w:val="Tekstprzypisudolnego"/>
        <w:rPr>
          <w:rFonts w:cstheme="minorHAnsi"/>
          <w:sz w:val="16"/>
          <w:szCs w:val="16"/>
        </w:rPr>
      </w:pPr>
      <w:r w:rsidRPr="00354050">
        <w:rPr>
          <w:rStyle w:val="Odwoanieprzypisudolnego"/>
          <w:rFonts w:asciiTheme="minorHAnsi" w:hAnsiTheme="minorHAnsi" w:cstheme="minorHAnsi"/>
          <w:szCs w:val="16"/>
        </w:rPr>
        <w:footnoteRef/>
      </w:r>
      <w:r w:rsidRPr="00354050">
        <w:rPr>
          <w:rFonts w:cstheme="minorHAnsi"/>
          <w:sz w:val="16"/>
          <w:szCs w:val="16"/>
        </w:rPr>
        <w:t xml:space="preserve"> Jw.</w:t>
      </w:r>
    </w:p>
  </w:footnote>
  <w:footnote w:id="14">
    <w:p w14:paraId="5195A611" w14:textId="77777777" w:rsidR="007E091E" w:rsidRPr="005154AA" w:rsidRDefault="007E091E"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5">
    <w:p w14:paraId="7510BEF4" w14:textId="77777777" w:rsidR="007E091E" w:rsidRPr="005154AA" w:rsidRDefault="007E091E"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6">
    <w:p w14:paraId="1E7A7C3F" w14:textId="77777777" w:rsidR="007E091E" w:rsidRPr="005154AA" w:rsidRDefault="007E091E" w:rsidP="001C13AC">
      <w:pPr>
        <w:pStyle w:val="Tekstprzypisudolnego"/>
        <w:jc w:val="both"/>
        <w:rPr>
          <w:rFonts w:ascii="Calibri" w:hAnsi="Calibri" w:cs="Arial"/>
          <w:sz w:val="16"/>
          <w:szCs w:val="16"/>
        </w:rPr>
      </w:pPr>
      <w:r w:rsidRPr="005154AA">
        <w:rPr>
          <w:rStyle w:val="Odwoanieprzypisudolnego"/>
          <w:rFonts w:ascii="Calibri" w:hAnsi="Calibri"/>
        </w:rPr>
        <w:footnoteRef/>
      </w:r>
      <w:r w:rsidRPr="005154AA">
        <w:rPr>
          <w:rFonts w:ascii="Calibri" w:hAnsi="Calibri" w:cs="Arial"/>
          <w:sz w:val="16"/>
          <w:szCs w:val="16"/>
        </w:rPr>
        <w:t xml:space="preserve">Limit zaangażowania zawodowego dotyczy wszystkich form zaangażowania zawodowego. </w:t>
      </w:r>
    </w:p>
  </w:footnote>
  <w:footnote w:id="17">
    <w:p w14:paraId="5BFD3C0D" w14:textId="77777777" w:rsidR="007E091E" w:rsidRDefault="007E091E" w:rsidP="00ED238E">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 w:id="18">
    <w:p w14:paraId="1CF59D49" w14:textId="77777777" w:rsidR="007E091E" w:rsidRDefault="007E091E" w:rsidP="004F7DE3">
      <w:pPr>
        <w:pStyle w:val="Tekstprzypisudolnego"/>
        <w:jc w:val="both"/>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r>
        <w:rPr>
          <w:rFonts w:ascii="Calibri" w:eastAsia="Times New Roman" w:hAnsi="Calibri" w:cs="Arial"/>
          <w:sz w:val="16"/>
          <w:szCs w:val="16"/>
          <w:lang w:eastAsia="pl-PL"/>
        </w:rPr>
        <w:t xml:space="preserve"> </w:t>
      </w:r>
      <w:hyperlink r:id="rId3" w:history="1">
        <w:r w:rsidRPr="00B609EF">
          <w:rPr>
            <w:rStyle w:val="Hipercze"/>
            <w:rFonts w:ascii="Calibri" w:eastAsia="Times New Roman" w:hAnsi="Calibri" w:cs="Arial"/>
            <w:sz w:val="16"/>
            <w:szCs w:val="16"/>
            <w:lang w:eastAsia="pl-PL"/>
          </w:rPr>
          <w:t>http://ec.europa.eu/budget/contracts_grants/info_contracts/inforeuro/index_en.cfm</w:t>
        </w:r>
      </w:hyperlink>
    </w:p>
  </w:footnote>
  <w:footnote w:id="19">
    <w:p w14:paraId="159FB5D7" w14:textId="77777777" w:rsidR="007E091E" w:rsidRPr="00DC16AF" w:rsidRDefault="007E091E" w:rsidP="00A474AB">
      <w:pPr>
        <w:spacing w:after="0" w:line="240" w:lineRule="auto"/>
        <w:jc w:val="both"/>
        <w:rPr>
          <w:rFonts w:ascii="Arial Narrow" w:hAnsi="Arial Narrow" w:cs="Arial"/>
          <w:sz w:val="16"/>
          <w:szCs w:val="16"/>
        </w:rPr>
      </w:pPr>
      <w:r>
        <w:rPr>
          <w:rStyle w:val="Odwoanieprzypisudolnego"/>
        </w:rPr>
        <w:footnoteRef/>
      </w:r>
      <w:r>
        <w:t xml:space="preserve"> </w:t>
      </w:r>
      <w:r w:rsidRPr="00DC16AF">
        <w:rPr>
          <w:rFonts w:ascii="Arial Narrow" w:hAnsi="Arial Narrow" w:cs="Arial"/>
          <w:sz w:val="16"/>
          <w:szCs w:val="16"/>
        </w:rPr>
        <w:t>Powyższa kwota jest przeliczana na PLN z wykorzystaniem miesięcznego obrachunkowego kursu wymiany stosowanego przez Komisję Europejską aktualnego na dzień ogłoszenia konkursu. Kurs jest publikowany na stronie internetowej:</w:t>
      </w:r>
    </w:p>
    <w:p w14:paraId="2B0FB50D" w14:textId="77777777" w:rsidR="007E091E" w:rsidRDefault="00273470" w:rsidP="00A474AB">
      <w:pPr>
        <w:pStyle w:val="Tekstprzypisudolnego"/>
      </w:pPr>
      <w:hyperlink r:id="rId4" w:history="1">
        <w:r w:rsidR="007E091E" w:rsidRPr="00DC16AF">
          <w:rPr>
            <w:rStyle w:val="Hipercze"/>
            <w:rFonts w:ascii="Arial Narrow" w:hAnsi="Arial Narrow" w:cs="Arial"/>
            <w:sz w:val="16"/>
            <w:szCs w:val="16"/>
          </w:rPr>
          <w:t>http://ec.europa.eu/budget/contracts_grants/info_contracts/inforeuro/index_en.cfm</w:t>
        </w:r>
      </w:hyperlink>
    </w:p>
  </w:footnote>
  <w:footnote w:id="20">
    <w:p w14:paraId="14A17331" w14:textId="77777777" w:rsidR="007E091E" w:rsidRDefault="007E091E">
      <w:pPr>
        <w:pStyle w:val="Tekstprzypisudolnego"/>
      </w:pPr>
      <w:r>
        <w:rPr>
          <w:rStyle w:val="Odwoanieprzypisudolnego"/>
        </w:rPr>
        <w:footnoteRef/>
      </w:r>
      <w:r>
        <w:t xml:space="preserve"> jw.</w:t>
      </w:r>
    </w:p>
  </w:footnote>
  <w:footnote w:id="21">
    <w:p w14:paraId="10CCCC83" w14:textId="77777777" w:rsidR="007E091E" w:rsidRDefault="007E091E">
      <w:pPr>
        <w:pStyle w:val="Tekstprzypisudolnego"/>
      </w:pPr>
      <w:r>
        <w:rPr>
          <w:rStyle w:val="Odwoanieprzypisudolnego"/>
        </w:rPr>
        <w:footnoteRef/>
      </w:r>
      <w:r>
        <w:t xml:space="preserve"> </w:t>
      </w:r>
      <w:r w:rsidRPr="00DC16AF">
        <w:rPr>
          <w:rFonts w:ascii="Arial Narrow" w:hAnsi="Arial Narrow" w:cs="Calibri"/>
          <w:sz w:val="16"/>
          <w:szCs w:val="16"/>
        </w:rPr>
        <w:t>z wyłączeniem usług opiekuńczych w formie usług sąsiedzkich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B217" w14:textId="4D052B7D" w:rsidR="007E091E" w:rsidRPr="003164A4" w:rsidRDefault="00273470">
    <w:pPr>
      <w:pStyle w:val="Nagwek"/>
      <w:rPr>
        <w:b/>
      </w:rPr>
    </w:pPr>
    <w:sdt>
      <w:sdtPr>
        <w:rPr>
          <w:b/>
        </w:rPr>
        <w:id w:val="856001276"/>
        <w:docPartObj>
          <w:docPartGallery w:val="Page Numbers (Margins)"/>
          <w:docPartUnique/>
        </w:docPartObj>
      </w:sdtPr>
      <w:sdtEndPr/>
      <w:sdtContent>
        <w:r w:rsidR="009D0E3F">
          <w:rPr>
            <w:b/>
            <w:noProof/>
            <w:lang w:eastAsia="pl-PL"/>
          </w:rPr>
          <mc:AlternateContent>
            <mc:Choice Requires="wps">
              <w:drawing>
                <wp:anchor distT="0" distB="0" distL="114300" distR="114300" simplePos="0" relativeHeight="251659264" behindDoc="0" locked="0" layoutInCell="0" allowOverlap="1" wp14:anchorId="59F7EC28" wp14:editId="7CCFDAAD">
                  <wp:simplePos x="0" y="0"/>
                  <wp:positionH relativeFrom="rightMargin">
                    <wp:align>center</wp:align>
                  </wp:positionH>
                  <wp:positionV relativeFrom="margin">
                    <wp:align>bottom</wp:align>
                  </wp:positionV>
                  <wp:extent cx="532765" cy="2183130"/>
                  <wp:effectExtent l="0" t="0" r="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6A4F1" w14:textId="77777777" w:rsidR="007E091E" w:rsidRDefault="007E091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145DA3" w:rsidRPr="00145DA3">
                                <w:rPr>
                                  <w:rFonts w:asciiTheme="majorHAnsi" w:eastAsiaTheme="majorEastAsia" w:hAnsiTheme="majorHAnsi" w:cstheme="majorBidi"/>
                                  <w:noProof/>
                                  <w:sz w:val="44"/>
                                  <w:szCs w:val="44"/>
                                </w:rPr>
                                <w:t>82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9F7EC28" id="Prostokąt 4" o:spid="_x0000_s1027" style="position:absolute;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" o:allowincell="f" filled="f" stroked="f">
                  <v:textbox style="layout-flow:vertical;mso-layout-flow-alt:bottom-to-top;mso-fit-shape-to-text:t">
                    <w:txbxContent>
                      <w:p w14:paraId="01E6A4F1" w14:textId="77777777" w:rsidR="007E091E" w:rsidRDefault="007E091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145DA3" w:rsidRPr="00145DA3">
                          <w:rPr>
                            <w:rFonts w:asciiTheme="majorHAnsi" w:eastAsiaTheme="majorEastAsia" w:hAnsiTheme="majorHAnsi" w:cstheme="majorBidi"/>
                            <w:noProof/>
                            <w:sz w:val="44"/>
                            <w:szCs w:val="44"/>
                          </w:rPr>
                          <w:t>82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06338"/>
    <w:multiLevelType w:val="hybridMultilevel"/>
    <w:tmpl w:val="5F5C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6E6474E"/>
    <w:multiLevelType w:val="hybridMultilevel"/>
    <w:tmpl w:val="6AA26988"/>
    <w:lvl w:ilvl="0" w:tplc="0415000F">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9AB20C3"/>
    <w:multiLevelType w:val="hybridMultilevel"/>
    <w:tmpl w:val="49500250"/>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E47EFD"/>
    <w:multiLevelType w:val="hybridMultilevel"/>
    <w:tmpl w:val="7CC2B336"/>
    <w:lvl w:ilvl="0" w:tplc="CCEABD7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 w15:restartNumberingAfterBreak="0">
    <w:nsid w:val="0E6A3445"/>
    <w:multiLevelType w:val="hybridMultilevel"/>
    <w:tmpl w:val="0BCAC5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B92560"/>
    <w:multiLevelType w:val="hybridMultilevel"/>
    <w:tmpl w:val="2ADE0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BB196B"/>
    <w:multiLevelType w:val="hybridMultilevel"/>
    <w:tmpl w:val="AAF4BF4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3"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1D6E77"/>
    <w:multiLevelType w:val="hybridMultilevel"/>
    <w:tmpl w:val="BD865B94"/>
    <w:lvl w:ilvl="0" w:tplc="04150001">
      <w:start w:val="1"/>
      <w:numFmt w:val="bullet"/>
      <w:lvlText w:val=""/>
      <w:lvlJc w:val="left"/>
      <w:pPr>
        <w:ind w:left="437" w:hanging="360"/>
      </w:pPr>
      <w:rPr>
        <w:rFonts w:ascii="Symbol" w:hAnsi="Symbol" w:hint="default"/>
        <w:color w:val="auto"/>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15" w15:restartNumberingAfterBreak="0">
    <w:nsid w:val="1D697E35"/>
    <w:multiLevelType w:val="hybridMultilevel"/>
    <w:tmpl w:val="30B283D2"/>
    <w:lvl w:ilvl="0" w:tplc="F3A8FF64">
      <w:start w:val="1"/>
      <w:numFmt w:val="bullet"/>
      <w:lvlText w:val="-"/>
      <w:lvlJc w:val="left"/>
      <w:pPr>
        <w:ind w:left="180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851765"/>
    <w:multiLevelType w:val="hybridMultilevel"/>
    <w:tmpl w:val="65F00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06547"/>
    <w:multiLevelType w:val="hybridMultilevel"/>
    <w:tmpl w:val="2A241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9"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2"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EF53581"/>
    <w:multiLevelType w:val="hybridMultilevel"/>
    <w:tmpl w:val="9EA48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34AF5418"/>
    <w:multiLevelType w:val="multilevel"/>
    <w:tmpl w:val="B8729F1A"/>
    <w:lvl w:ilvl="0">
      <w:start w:val="1"/>
      <w:numFmt w:val="lowerLetter"/>
      <w:lvlText w:val="%1)"/>
      <w:lvlJc w:val="left"/>
      <w:pPr>
        <w:ind w:left="720" w:hanging="360"/>
      </w:pPr>
      <w:rPr>
        <w:i w:val="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38293D33"/>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8862136"/>
    <w:multiLevelType w:val="hybridMultilevel"/>
    <w:tmpl w:val="B08C639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68A6BCE"/>
    <w:multiLevelType w:val="hybridMultilevel"/>
    <w:tmpl w:val="F7C005E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292977"/>
    <w:multiLevelType w:val="hybridMultilevel"/>
    <w:tmpl w:val="DF3EC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8244AE5"/>
    <w:multiLevelType w:val="hybridMultilevel"/>
    <w:tmpl w:val="E952923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0"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AFA1E13"/>
    <w:multiLevelType w:val="hybridMultilevel"/>
    <w:tmpl w:val="E97250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041174"/>
    <w:multiLevelType w:val="hybridMultilevel"/>
    <w:tmpl w:val="6C8801FE"/>
    <w:lvl w:ilvl="0" w:tplc="F3A8FF64">
      <w:start w:val="1"/>
      <w:numFmt w:val="bullet"/>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F664328"/>
    <w:multiLevelType w:val="hybridMultilevel"/>
    <w:tmpl w:val="50E4CB16"/>
    <w:lvl w:ilvl="0" w:tplc="F3A8FF64">
      <w:start w:val="1"/>
      <w:numFmt w:val="bullet"/>
      <w:lvlText w:val="-"/>
      <w:lvlJc w:val="left"/>
      <w:pPr>
        <w:ind w:left="1860" w:hanging="360"/>
      </w:pPr>
      <w:rPr>
        <w:rFonts w:ascii="Courier New" w:hAnsi="Courier New"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4"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5"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4935690"/>
    <w:multiLevelType w:val="hybridMultilevel"/>
    <w:tmpl w:val="D1F8BBD8"/>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0" w15:restartNumberingAfterBreak="0">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2" w15:restartNumberingAfterBreak="0">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4"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B3E2162"/>
    <w:multiLevelType w:val="hybridMultilevel"/>
    <w:tmpl w:val="9D847B34"/>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536C7A"/>
    <w:multiLevelType w:val="hybridMultilevel"/>
    <w:tmpl w:val="8180836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1"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76"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7" w15:restartNumberingAfterBreak="0">
    <w:nsid w:val="67340F11"/>
    <w:multiLevelType w:val="hybridMultilevel"/>
    <w:tmpl w:val="6794F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8AA0CCB"/>
    <w:multiLevelType w:val="hybridMultilevel"/>
    <w:tmpl w:val="163C48B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9" w15:restartNumberingAfterBreak="0">
    <w:nsid w:val="6ADE106F"/>
    <w:multiLevelType w:val="hybridMultilevel"/>
    <w:tmpl w:val="4D902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DD67930"/>
    <w:multiLevelType w:val="hybridMultilevel"/>
    <w:tmpl w:val="A2CAA984"/>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DE24C78"/>
    <w:multiLevelType w:val="hybridMultilevel"/>
    <w:tmpl w:val="0624F450"/>
    <w:lvl w:ilvl="0" w:tplc="60A2B81E">
      <w:start w:val="1"/>
      <w:numFmt w:val="bullet"/>
      <w:lvlText w:val=""/>
      <w:lvlJc w:val="left"/>
      <w:pPr>
        <w:ind w:left="662" w:hanging="360"/>
      </w:pPr>
      <w:rPr>
        <w:rFonts w:ascii="Symbol" w:hAnsi="Symbol" w:hint="default"/>
        <w:color w:val="auto"/>
      </w:rPr>
    </w:lvl>
    <w:lvl w:ilvl="1" w:tplc="04150003" w:tentative="1">
      <w:start w:val="1"/>
      <w:numFmt w:val="bullet"/>
      <w:lvlText w:val="o"/>
      <w:lvlJc w:val="left"/>
      <w:pPr>
        <w:ind w:left="1382" w:hanging="360"/>
      </w:pPr>
      <w:rPr>
        <w:rFonts w:ascii="Courier New" w:hAnsi="Courier New" w:cs="Courier New" w:hint="default"/>
      </w:rPr>
    </w:lvl>
    <w:lvl w:ilvl="2" w:tplc="04150005" w:tentative="1">
      <w:start w:val="1"/>
      <w:numFmt w:val="bullet"/>
      <w:lvlText w:val=""/>
      <w:lvlJc w:val="left"/>
      <w:pPr>
        <w:ind w:left="2102" w:hanging="360"/>
      </w:pPr>
      <w:rPr>
        <w:rFonts w:ascii="Wingdings" w:hAnsi="Wingdings" w:hint="default"/>
      </w:rPr>
    </w:lvl>
    <w:lvl w:ilvl="3" w:tplc="04150001" w:tentative="1">
      <w:start w:val="1"/>
      <w:numFmt w:val="bullet"/>
      <w:lvlText w:val=""/>
      <w:lvlJc w:val="left"/>
      <w:pPr>
        <w:ind w:left="2822" w:hanging="360"/>
      </w:pPr>
      <w:rPr>
        <w:rFonts w:ascii="Symbol" w:hAnsi="Symbol" w:hint="default"/>
      </w:rPr>
    </w:lvl>
    <w:lvl w:ilvl="4" w:tplc="04150003" w:tentative="1">
      <w:start w:val="1"/>
      <w:numFmt w:val="bullet"/>
      <w:lvlText w:val="o"/>
      <w:lvlJc w:val="left"/>
      <w:pPr>
        <w:ind w:left="3542" w:hanging="360"/>
      </w:pPr>
      <w:rPr>
        <w:rFonts w:ascii="Courier New" w:hAnsi="Courier New" w:cs="Courier New" w:hint="default"/>
      </w:rPr>
    </w:lvl>
    <w:lvl w:ilvl="5" w:tplc="04150005" w:tentative="1">
      <w:start w:val="1"/>
      <w:numFmt w:val="bullet"/>
      <w:lvlText w:val=""/>
      <w:lvlJc w:val="left"/>
      <w:pPr>
        <w:ind w:left="4262" w:hanging="360"/>
      </w:pPr>
      <w:rPr>
        <w:rFonts w:ascii="Wingdings" w:hAnsi="Wingdings" w:hint="default"/>
      </w:rPr>
    </w:lvl>
    <w:lvl w:ilvl="6" w:tplc="04150001" w:tentative="1">
      <w:start w:val="1"/>
      <w:numFmt w:val="bullet"/>
      <w:lvlText w:val=""/>
      <w:lvlJc w:val="left"/>
      <w:pPr>
        <w:ind w:left="4982" w:hanging="360"/>
      </w:pPr>
      <w:rPr>
        <w:rFonts w:ascii="Symbol" w:hAnsi="Symbol" w:hint="default"/>
      </w:rPr>
    </w:lvl>
    <w:lvl w:ilvl="7" w:tplc="04150003" w:tentative="1">
      <w:start w:val="1"/>
      <w:numFmt w:val="bullet"/>
      <w:lvlText w:val="o"/>
      <w:lvlJc w:val="left"/>
      <w:pPr>
        <w:ind w:left="5702" w:hanging="360"/>
      </w:pPr>
      <w:rPr>
        <w:rFonts w:ascii="Courier New" w:hAnsi="Courier New" w:cs="Courier New" w:hint="default"/>
      </w:rPr>
    </w:lvl>
    <w:lvl w:ilvl="8" w:tplc="04150005" w:tentative="1">
      <w:start w:val="1"/>
      <w:numFmt w:val="bullet"/>
      <w:lvlText w:val=""/>
      <w:lvlJc w:val="left"/>
      <w:pPr>
        <w:ind w:left="6422" w:hanging="360"/>
      </w:pPr>
      <w:rPr>
        <w:rFonts w:ascii="Wingdings" w:hAnsi="Wingdings" w:hint="default"/>
      </w:rPr>
    </w:lvl>
  </w:abstractNum>
  <w:abstractNum w:abstractNumId="82" w15:restartNumberingAfterBreak="0">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3" w15:restartNumberingAfterBreak="0">
    <w:nsid w:val="6E853260"/>
    <w:multiLevelType w:val="hybridMultilevel"/>
    <w:tmpl w:val="880A64E4"/>
    <w:lvl w:ilvl="0" w:tplc="F3A8FF64">
      <w:start w:val="1"/>
      <w:numFmt w:val="bullet"/>
      <w:lvlText w:val="-"/>
      <w:lvlJc w:val="left"/>
      <w:pPr>
        <w:ind w:left="180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5"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7"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8" w15:restartNumberingAfterBreak="0">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9" w15:restartNumberingAfterBreak="0">
    <w:nsid w:val="734317A8"/>
    <w:multiLevelType w:val="multilevel"/>
    <w:tmpl w:val="3730B906"/>
    <w:lvl w:ilvl="0">
      <w:start w:val="1"/>
      <w:numFmt w:val="lowerLetter"/>
      <w:lvlText w:val="%1)"/>
      <w:lvlJc w:val="left"/>
      <w:pPr>
        <w:tabs>
          <w:tab w:val="num" w:pos="360"/>
        </w:tabs>
        <w:ind w:left="360" w:hanging="360"/>
      </w:pPr>
      <w:rPr>
        <w:rFonts w:ascii="Calibri" w:hAnsi="Calibr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hint="default"/>
        <w:b/>
        <w:sz w:val="20"/>
      </w:rPr>
    </w:lvl>
    <w:lvl w:ilvl="2">
      <w:start w:val="1"/>
      <w:numFmt w:val="lowerLetter"/>
      <w:lvlText w:val="%3)"/>
      <w:lvlJc w:val="left"/>
      <w:pPr>
        <w:tabs>
          <w:tab w:val="num" w:pos="680"/>
        </w:tabs>
        <w:ind w:left="680" w:hanging="323"/>
      </w:pPr>
      <w:rPr>
        <w:rFonts w:ascii="Arial" w:hAnsi="Arial" w:cs="Times New Roman" w:hint="default"/>
        <w:b/>
        <w:sz w:val="20"/>
      </w:rPr>
    </w:lvl>
    <w:lvl w:ilvl="3">
      <w:start w:val="1"/>
      <w:numFmt w:val="decimal"/>
      <w:lvlText w:val="(%4)"/>
      <w:lvlJc w:val="left"/>
      <w:pPr>
        <w:tabs>
          <w:tab w:val="num" w:pos="709"/>
        </w:tabs>
        <w:ind w:left="567" w:firstLine="0"/>
      </w:pPr>
      <w:rPr>
        <w:rFonts w:ascii="Arial" w:hAnsi="Arial" w:cs="Times New Roman" w:hint="default"/>
        <w:b/>
        <w:sz w:val="20"/>
      </w:rPr>
    </w:lvl>
    <w:lvl w:ilvl="4">
      <w:start w:val="1"/>
      <w:numFmt w:val="lowerLetter"/>
      <w:lvlText w:val="%5."/>
      <w:lvlJc w:val="left"/>
      <w:pPr>
        <w:tabs>
          <w:tab w:val="num" w:pos="3240"/>
        </w:tabs>
        <w:ind w:left="3240" w:hanging="360"/>
      </w:pPr>
      <w:rPr>
        <w:rFonts w:ascii="Arial" w:hAnsi="Arial" w:cs="Times New Roman" w:hint="default"/>
        <w:b/>
        <w:sz w:val="20"/>
      </w:rPr>
    </w:lvl>
    <w:lvl w:ilvl="5">
      <w:start w:val="1"/>
      <w:numFmt w:val="lowerRoman"/>
      <w:lvlText w:val="%6."/>
      <w:lvlJc w:val="right"/>
      <w:pPr>
        <w:tabs>
          <w:tab w:val="num" w:pos="3960"/>
        </w:tabs>
        <w:ind w:left="3960" w:hanging="180"/>
      </w:pPr>
      <w:rPr>
        <w:rFonts w:ascii="Arial" w:hAnsi="Arial" w:cs="Times New Roman" w:hint="default"/>
        <w:b/>
        <w:sz w:val="20"/>
      </w:rPr>
    </w:lvl>
    <w:lvl w:ilvl="6">
      <w:start w:val="1"/>
      <w:numFmt w:val="decimal"/>
      <w:lvlText w:val="%7."/>
      <w:lvlJc w:val="left"/>
      <w:pPr>
        <w:tabs>
          <w:tab w:val="num" w:pos="4680"/>
        </w:tabs>
        <w:ind w:left="4680" w:hanging="360"/>
      </w:pPr>
      <w:rPr>
        <w:rFonts w:ascii="Arial" w:hAnsi="Arial" w:cs="Times New Roman" w:hint="default"/>
        <w:b/>
        <w:sz w:val="20"/>
      </w:rPr>
    </w:lvl>
    <w:lvl w:ilvl="7">
      <w:start w:val="1"/>
      <w:numFmt w:val="lowerLetter"/>
      <w:lvlText w:val="%8."/>
      <w:lvlJc w:val="left"/>
      <w:pPr>
        <w:tabs>
          <w:tab w:val="num" w:pos="5400"/>
        </w:tabs>
        <w:ind w:left="5400" w:hanging="360"/>
      </w:pPr>
      <w:rPr>
        <w:rFonts w:ascii="Arial" w:hAnsi="Arial" w:cs="Times New Roman" w:hint="default"/>
        <w:b/>
        <w:sz w:val="20"/>
      </w:rPr>
    </w:lvl>
    <w:lvl w:ilvl="8">
      <w:start w:val="1"/>
      <w:numFmt w:val="lowerRoman"/>
      <w:lvlText w:val="%9."/>
      <w:lvlJc w:val="right"/>
      <w:pPr>
        <w:tabs>
          <w:tab w:val="num" w:pos="6120"/>
        </w:tabs>
        <w:ind w:left="6120" w:hanging="180"/>
      </w:pPr>
      <w:rPr>
        <w:rFonts w:ascii="Arial" w:hAnsi="Arial" w:cs="Times New Roman" w:hint="default"/>
        <w:b/>
        <w:sz w:val="20"/>
      </w:rPr>
    </w:lvl>
  </w:abstractNum>
  <w:abstractNum w:abstractNumId="90"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5311B05"/>
    <w:multiLevelType w:val="hybridMultilevel"/>
    <w:tmpl w:val="741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5B271C4"/>
    <w:multiLevelType w:val="hybridMultilevel"/>
    <w:tmpl w:val="8A96392C"/>
    <w:lvl w:ilvl="0" w:tplc="5204F13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6" w15:restartNumberingAfterBreak="0">
    <w:nsid w:val="75C257DE"/>
    <w:multiLevelType w:val="hybridMultilevel"/>
    <w:tmpl w:val="6854EFC6"/>
    <w:lvl w:ilvl="0" w:tplc="F3A8FF64">
      <w:start w:val="1"/>
      <w:numFmt w:val="bullet"/>
      <w:lvlText w:val="-"/>
      <w:lvlJc w:val="left"/>
      <w:pPr>
        <w:ind w:left="1800" w:hanging="360"/>
      </w:pPr>
      <w:rPr>
        <w:rFonts w:ascii="Courier New" w:hAnsi="Courier New"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7" w15:restartNumberingAfterBreak="0">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8" w15:restartNumberingAfterBreak="0">
    <w:nsid w:val="78831175"/>
    <w:multiLevelType w:val="multilevel"/>
    <w:tmpl w:val="EBFCB54C"/>
    <w:lvl w:ilvl="0">
      <w:start w:val="1"/>
      <w:numFmt w:val="decimal"/>
      <w:lvlText w:val="%1."/>
      <w:lvlJc w:val="left"/>
      <w:pPr>
        <w:ind w:left="360" w:hanging="360"/>
      </w:pPr>
      <w:rPr>
        <w:b/>
      </w:r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9"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CF93B1B"/>
    <w:multiLevelType w:val="hybridMultilevel"/>
    <w:tmpl w:val="86F27B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100"/>
  </w:num>
  <w:num w:numId="3">
    <w:abstractNumId w:val="4"/>
  </w:num>
  <w:num w:numId="4">
    <w:abstractNumId w:val="31"/>
  </w:num>
  <w:num w:numId="5">
    <w:abstractNumId w:val="59"/>
  </w:num>
  <w:num w:numId="6">
    <w:abstractNumId w:val="76"/>
  </w:num>
  <w:num w:numId="7">
    <w:abstractNumId w:val="44"/>
  </w:num>
  <w:num w:numId="8">
    <w:abstractNumId w:val="38"/>
  </w:num>
  <w:num w:numId="9">
    <w:abstractNumId w:val="0"/>
  </w:num>
  <w:num w:numId="10">
    <w:abstractNumId w:val="19"/>
  </w:num>
  <w:num w:numId="11">
    <w:abstractNumId w:val="22"/>
  </w:num>
  <w:num w:numId="12">
    <w:abstractNumId w:val="50"/>
  </w:num>
  <w:num w:numId="13">
    <w:abstractNumId w:val="29"/>
  </w:num>
  <w:num w:numId="14">
    <w:abstractNumId w:val="2"/>
  </w:num>
  <w:num w:numId="15">
    <w:abstractNumId w:val="25"/>
  </w:num>
  <w:num w:numId="16">
    <w:abstractNumId w:val="99"/>
  </w:num>
  <w:num w:numId="17">
    <w:abstractNumId w:val="86"/>
  </w:num>
  <w:num w:numId="18">
    <w:abstractNumId w:val="56"/>
  </w:num>
  <w:num w:numId="19">
    <w:abstractNumId w:val="55"/>
  </w:num>
  <w:num w:numId="20">
    <w:abstractNumId w:val="17"/>
  </w:num>
  <w:num w:numId="21">
    <w:abstractNumId w:val="84"/>
  </w:num>
  <w:num w:numId="22">
    <w:abstractNumId w:val="68"/>
  </w:num>
  <w:num w:numId="23">
    <w:abstractNumId w:val="12"/>
  </w:num>
  <w:num w:numId="24">
    <w:abstractNumId w:val="43"/>
  </w:num>
  <w:num w:numId="25">
    <w:abstractNumId w:val="73"/>
  </w:num>
  <w:num w:numId="26">
    <w:abstractNumId w:val="72"/>
  </w:num>
  <w:num w:numId="27">
    <w:abstractNumId w:val="14"/>
  </w:num>
  <w:num w:numId="28">
    <w:abstractNumId w:val="51"/>
  </w:num>
  <w:num w:numId="29">
    <w:abstractNumId w:val="6"/>
  </w:num>
  <w:num w:numId="30">
    <w:abstractNumId w:val="80"/>
  </w:num>
  <w:num w:numId="31">
    <w:abstractNumId w:val="70"/>
  </w:num>
  <w:num w:numId="32">
    <w:abstractNumId w:val="18"/>
  </w:num>
  <w:num w:numId="33">
    <w:abstractNumId w:val="5"/>
  </w:num>
  <w:num w:numId="34">
    <w:abstractNumId w:val="27"/>
  </w:num>
  <w:num w:numId="35">
    <w:abstractNumId w:val="21"/>
  </w:num>
  <w:num w:numId="36">
    <w:abstractNumId w:val="82"/>
  </w:num>
  <w:num w:numId="37">
    <w:abstractNumId w:val="8"/>
  </w:num>
  <w:num w:numId="38">
    <w:abstractNumId w:val="93"/>
  </w:num>
  <w:num w:numId="39">
    <w:abstractNumId w:val="91"/>
  </w:num>
  <w:num w:numId="40">
    <w:abstractNumId w:val="58"/>
  </w:num>
  <w:num w:numId="41">
    <w:abstractNumId w:val="54"/>
  </w:num>
  <w:num w:numId="42">
    <w:abstractNumId w:val="20"/>
  </w:num>
  <w:num w:numId="43">
    <w:abstractNumId w:val="60"/>
  </w:num>
  <w:num w:numId="44">
    <w:abstractNumId w:val="79"/>
  </w:num>
  <w:num w:numId="45">
    <w:abstractNumId w:val="47"/>
  </w:num>
  <w:num w:numId="46">
    <w:abstractNumId w:val="42"/>
  </w:num>
  <w:num w:numId="47">
    <w:abstractNumId w:val="37"/>
  </w:num>
  <w:num w:numId="48">
    <w:abstractNumId w:val="63"/>
  </w:num>
  <w:num w:numId="49">
    <w:abstractNumId w:val="13"/>
  </w:num>
  <w:num w:numId="50">
    <w:abstractNumId w:val="85"/>
  </w:num>
  <w:num w:numId="51">
    <w:abstractNumId w:val="23"/>
  </w:num>
  <w:num w:numId="52">
    <w:abstractNumId w:val="87"/>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num>
  <w:num w:numId="56">
    <w:abstractNumId w:val="95"/>
  </w:num>
  <w:num w:numId="57">
    <w:abstractNumId w:val="41"/>
  </w:num>
  <w:num w:numId="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num>
  <w:num w:numId="60">
    <w:abstractNumId w:val="61"/>
  </w:num>
  <w:num w:numId="61">
    <w:abstractNumId w:val="64"/>
  </w:num>
  <w:num w:numId="62">
    <w:abstractNumId w:val="32"/>
  </w:num>
  <w:num w:numId="63">
    <w:abstractNumId w:val="52"/>
  </w:num>
  <w:num w:numId="64">
    <w:abstractNumId w:val="36"/>
  </w:num>
  <w:num w:numId="65">
    <w:abstractNumId w:val="40"/>
  </w:num>
  <w:num w:numId="66">
    <w:abstractNumId w:val="77"/>
  </w:num>
  <w:num w:numId="67">
    <w:abstractNumId w:val="62"/>
  </w:num>
  <w:num w:numId="68">
    <w:abstractNumId w:val="33"/>
  </w:num>
  <w:num w:numId="69">
    <w:abstractNumId w:val="75"/>
  </w:num>
  <w:num w:numId="70">
    <w:abstractNumId w:val="66"/>
  </w:num>
  <w:num w:numId="71">
    <w:abstractNumId w:val="48"/>
  </w:num>
  <w:num w:numId="72">
    <w:abstractNumId w:val="65"/>
  </w:num>
  <w:num w:numId="73">
    <w:abstractNumId w:val="3"/>
  </w:num>
  <w:num w:numId="74">
    <w:abstractNumId w:val="1"/>
  </w:num>
  <w:num w:numId="75">
    <w:abstractNumId w:val="39"/>
  </w:num>
  <w:num w:numId="76">
    <w:abstractNumId w:val="90"/>
  </w:num>
  <w:num w:numId="77">
    <w:abstractNumId w:val="49"/>
  </w:num>
  <w:num w:numId="78">
    <w:abstractNumId w:val="30"/>
  </w:num>
  <w:num w:numId="79">
    <w:abstractNumId w:val="88"/>
  </w:num>
  <w:num w:numId="80">
    <w:abstractNumId w:val="92"/>
  </w:num>
  <w:num w:numId="8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6"/>
  </w:num>
  <w:num w:numId="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num>
  <w:num w:numId="85">
    <w:abstractNumId w:val="26"/>
  </w:num>
  <w:num w:numId="86">
    <w:abstractNumId w:val="9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35"/>
  </w:num>
  <w:num w:numId="90">
    <w:abstractNumId w:val="78"/>
  </w:num>
  <w:num w:numId="91">
    <w:abstractNumId w:val="69"/>
  </w:num>
  <w:num w:numId="92">
    <w:abstractNumId w:val="57"/>
  </w:num>
  <w:num w:numId="93">
    <w:abstractNumId w:val="89"/>
  </w:num>
  <w:num w:numId="94">
    <w:abstractNumId w:val="10"/>
  </w:num>
  <w:num w:numId="95">
    <w:abstractNumId w:val="83"/>
  </w:num>
  <w:num w:numId="96">
    <w:abstractNumId w:val="16"/>
  </w:num>
  <w:num w:numId="97">
    <w:abstractNumId w:val="28"/>
  </w:num>
  <w:num w:numId="98">
    <w:abstractNumId w:val="81"/>
  </w:num>
  <w:num w:numId="99">
    <w:abstractNumId w:val="15"/>
  </w:num>
  <w:num w:numId="100">
    <w:abstractNumId w:val="53"/>
  </w:num>
  <w:num w:numId="101">
    <w:abstractNumId w:val="101"/>
  </w:num>
  <w:num w:numId="102">
    <w:abstractNumId w:val="1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F5"/>
    <w:rsid w:val="000030FA"/>
    <w:rsid w:val="00004475"/>
    <w:rsid w:val="000136EB"/>
    <w:rsid w:val="000156DD"/>
    <w:rsid w:val="00016ACD"/>
    <w:rsid w:val="00017469"/>
    <w:rsid w:val="00032A8D"/>
    <w:rsid w:val="00035ECE"/>
    <w:rsid w:val="00044797"/>
    <w:rsid w:val="00045387"/>
    <w:rsid w:val="00063A02"/>
    <w:rsid w:val="000646A0"/>
    <w:rsid w:val="00071485"/>
    <w:rsid w:val="000716F1"/>
    <w:rsid w:val="000766A6"/>
    <w:rsid w:val="00077B17"/>
    <w:rsid w:val="00093831"/>
    <w:rsid w:val="00096BA5"/>
    <w:rsid w:val="000B239D"/>
    <w:rsid w:val="000B3577"/>
    <w:rsid w:val="000B39AF"/>
    <w:rsid w:val="000B5F99"/>
    <w:rsid w:val="000C2B62"/>
    <w:rsid w:val="000E2AA7"/>
    <w:rsid w:val="000E585C"/>
    <w:rsid w:val="000E7F5B"/>
    <w:rsid w:val="000F2B73"/>
    <w:rsid w:val="00106160"/>
    <w:rsid w:val="00134687"/>
    <w:rsid w:val="00142F0F"/>
    <w:rsid w:val="00145DA3"/>
    <w:rsid w:val="00150E03"/>
    <w:rsid w:val="001658A3"/>
    <w:rsid w:val="00173C4A"/>
    <w:rsid w:val="00175B60"/>
    <w:rsid w:val="00183CF0"/>
    <w:rsid w:val="0019534B"/>
    <w:rsid w:val="001965BA"/>
    <w:rsid w:val="001A3565"/>
    <w:rsid w:val="001B174E"/>
    <w:rsid w:val="001C13AC"/>
    <w:rsid w:val="001C46A1"/>
    <w:rsid w:val="001D0184"/>
    <w:rsid w:val="001D184F"/>
    <w:rsid w:val="001D363C"/>
    <w:rsid w:val="001D42E7"/>
    <w:rsid w:val="001D7077"/>
    <w:rsid w:val="001E1E74"/>
    <w:rsid w:val="001E5F56"/>
    <w:rsid w:val="001F0B92"/>
    <w:rsid w:val="00200742"/>
    <w:rsid w:val="00201DC6"/>
    <w:rsid w:val="00202A2D"/>
    <w:rsid w:val="00203116"/>
    <w:rsid w:val="002134D4"/>
    <w:rsid w:val="00224087"/>
    <w:rsid w:val="00250863"/>
    <w:rsid w:val="00265E18"/>
    <w:rsid w:val="00272B17"/>
    <w:rsid w:val="00273470"/>
    <w:rsid w:val="00275C49"/>
    <w:rsid w:val="00276F58"/>
    <w:rsid w:val="002A7CE4"/>
    <w:rsid w:val="002B264D"/>
    <w:rsid w:val="002B69B9"/>
    <w:rsid w:val="002B6CF6"/>
    <w:rsid w:val="002C2B00"/>
    <w:rsid w:val="002D2B4A"/>
    <w:rsid w:val="002D57D8"/>
    <w:rsid w:val="002E1E9C"/>
    <w:rsid w:val="002F4DCF"/>
    <w:rsid w:val="002F5174"/>
    <w:rsid w:val="003012DD"/>
    <w:rsid w:val="003164A4"/>
    <w:rsid w:val="003275A6"/>
    <w:rsid w:val="00341A1F"/>
    <w:rsid w:val="003503B9"/>
    <w:rsid w:val="00354050"/>
    <w:rsid w:val="00356665"/>
    <w:rsid w:val="00356A59"/>
    <w:rsid w:val="0035792A"/>
    <w:rsid w:val="00367108"/>
    <w:rsid w:val="00372F98"/>
    <w:rsid w:val="00374B0E"/>
    <w:rsid w:val="00376D73"/>
    <w:rsid w:val="00377AA9"/>
    <w:rsid w:val="00390C19"/>
    <w:rsid w:val="003A6629"/>
    <w:rsid w:val="003B31EA"/>
    <w:rsid w:val="003B3E37"/>
    <w:rsid w:val="003B7CA4"/>
    <w:rsid w:val="003D191D"/>
    <w:rsid w:val="003D61DB"/>
    <w:rsid w:val="003D65CF"/>
    <w:rsid w:val="003E2A0B"/>
    <w:rsid w:val="003F194A"/>
    <w:rsid w:val="003F4BB9"/>
    <w:rsid w:val="003F6329"/>
    <w:rsid w:val="003F6FFD"/>
    <w:rsid w:val="00412516"/>
    <w:rsid w:val="00412968"/>
    <w:rsid w:val="004208AE"/>
    <w:rsid w:val="00421E0A"/>
    <w:rsid w:val="0042294D"/>
    <w:rsid w:val="00435369"/>
    <w:rsid w:val="00445768"/>
    <w:rsid w:val="00456E6A"/>
    <w:rsid w:val="004625FD"/>
    <w:rsid w:val="00477587"/>
    <w:rsid w:val="004823D4"/>
    <w:rsid w:val="004854B6"/>
    <w:rsid w:val="00487E26"/>
    <w:rsid w:val="004A28FD"/>
    <w:rsid w:val="004A530E"/>
    <w:rsid w:val="004A720D"/>
    <w:rsid w:val="004B18D9"/>
    <w:rsid w:val="004B1A4A"/>
    <w:rsid w:val="004B7CEB"/>
    <w:rsid w:val="004C15C0"/>
    <w:rsid w:val="004C7B72"/>
    <w:rsid w:val="004D5773"/>
    <w:rsid w:val="004E0F99"/>
    <w:rsid w:val="004E17BA"/>
    <w:rsid w:val="004E1EF8"/>
    <w:rsid w:val="004E2DEE"/>
    <w:rsid w:val="004E3000"/>
    <w:rsid w:val="004F21F9"/>
    <w:rsid w:val="004F517B"/>
    <w:rsid w:val="004F7DE3"/>
    <w:rsid w:val="00500CAD"/>
    <w:rsid w:val="0050713E"/>
    <w:rsid w:val="005146C8"/>
    <w:rsid w:val="00521866"/>
    <w:rsid w:val="00531644"/>
    <w:rsid w:val="00531E63"/>
    <w:rsid w:val="0053378C"/>
    <w:rsid w:val="005347CC"/>
    <w:rsid w:val="005347FF"/>
    <w:rsid w:val="00535F70"/>
    <w:rsid w:val="00540499"/>
    <w:rsid w:val="0054368D"/>
    <w:rsid w:val="00544E10"/>
    <w:rsid w:val="00547220"/>
    <w:rsid w:val="005501E6"/>
    <w:rsid w:val="00551713"/>
    <w:rsid w:val="00554AF4"/>
    <w:rsid w:val="00564204"/>
    <w:rsid w:val="00575475"/>
    <w:rsid w:val="005807EB"/>
    <w:rsid w:val="00581761"/>
    <w:rsid w:val="0058742A"/>
    <w:rsid w:val="005A0C61"/>
    <w:rsid w:val="005A0DD9"/>
    <w:rsid w:val="005A1E0B"/>
    <w:rsid w:val="005A395E"/>
    <w:rsid w:val="005B38C1"/>
    <w:rsid w:val="005B5E0A"/>
    <w:rsid w:val="005B65A4"/>
    <w:rsid w:val="005C1171"/>
    <w:rsid w:val="005C3250"/>
    <w:rsid w:val="005C3D32"/>
    <w:rsid w:val="005C4D0E"/>
    <w:rsid w:val="005C7A68"/>
    <w:rsid w:val="005D1B06"/>
    <w:rsid w:val="005D2C08"/>
    <w:rsid w:val="005D6074"/>
    <w:rsid w:val="005D7944"/>
    <w:rsid w:val="005E41E8"/>
    <w:rsid w:val="005F3A4A"/>
    <w:rsid w:val="005F4CFB"/>
    <w:rsid w:val="005F6544"/>
    <w:rsid w:val="0061077E"/>
    <w:rsid w:val="00610B69"/>
    <w:rsid w:val="00615E21"/>
    <w:rsid w:val="00623B9D"/>
    <w:rsid w:val="00626C46"/>
    <w:rsid w:val="0066455C"/>
    <w:rsid w:val="00664812"/>
    <w:rsid w:val="00674D20"/>
    <w:rsid w:val="006752A7"/>
    <w:rsid w:val="00697328"/>
    <w:rsid w:val="006A56E3"/>
    <w:rsid w:val="006C05E4"/>
    <w:rsid w:val="006C1C02"/>
    <w:rsid w:val="006C689B"/>
    <w:rsid w:val="006D7420"/>
    <w:rsid w:val="006F2173"/>
    <w:rsid w:val="006F3B83"/>
    <w:rsid w:val="00704615"/>
    <w:rsid w:val="007253AD"/>
    <w:rsid w:val="0073720B"/>
    <w:rsid w:val="0074012B"/>
    <w:rsid w:val="00741998"/>
    <w:rsid w:val="00751587"/>
    <w:rsid w:val="00753129"/>
    <w:rsid w:val="0075391B"/>
    <w:rsid w:val="0075429E"/>
    <w:rsid w:val="00760608"/>
    <w:rsid w:val="007701A2"/>
    <w:rsid w:val="007804FC"/>
    <w:rsid w:val="00782904"/>
    <w:rsid w:val="00787480"/>
    <w:rsid w:val="00791A13"/>
    <w:rsid w:val="00792BAA"/>
    <w:rsid w:val="00794739"/>
    <w:rsid w:val="00796279"/>
    <w:rsid w:val="00797F59"/>
    <w:rsid w:val="007A1C56"/>
    <w:rsid w:val="007B6F77"/>
    <w:rsid w:val="007C110F"/>
    <w:rsid w:val="007C1121"/>
    <w:rsid w:val="007C2743"/>
    <w:rsid w:val="007C60F3"/>
    <w:rsid w:val="007D4B54"/>
    <w:rsid w:val="007D7F4D"/>
    <w:rsid w:val="007E091E"/>
    <w:rsid w:val="007E2F24"/>
    <w:rsid w:val="007E7862"/>
    <w:rsid w:val="007F2341"/>
    <w:rsid w:val="007F6408"/>
    <w:rsid w:val="00806024"/>
    <w:rsid w:val="0081054B"/>
    <w:rsid w:val="00815AC5"/>
    <w:rsid w:val="00816694"/>
    <w:rsid w:val="00826E3F"/>
    <w:rsid w:val="008303D0"/>
    <w:rsid w:val="00832FBD"/>
    <w:rsid w:val="00837391"/>
    <w:rsid w:val="00841DBB"/>
    <w:rsid w:val="0085207C"/>
    <w:rsid w:val="008564AD"/>
    <w:rsid w:val="008659D5"/>
    <w:rsid w:val="00865DC2"/>
    <w:rsid w:val="00866165"/>
    <w:rsid w:val="00870581"/>
    <w:rsid w:val="00881615"/>
    <w:rsid w:val="00885230"/>
    <w:rsid w:val="00890422"/>
    <w:rsid w:val="00891608"/>
    <w:rsid w:val="008960AB"/>
    <w:rsid w:val="0089785C"/>
    <w:rsid w:val="008B3A7E"/>
    <w:rsid w:val="008B7A71"/>
    <w:rsid w:val="008C4743"/>
    <w:rsid w:val="008D5BAB"/>
    <w:rsid w:val="008E08A9"/>
    <w:rsid w:val="00900C1D"/>
    <w:rsid w:val="00903CC6"/>
    <w:rsid w:val="009143A9"/>
    <w:rsid w:val="0092094E"/>
    <w:rsid w:val="009406D9"/>
    <w:rsid w:val="00940905"/>
    <w:rsid w:val="00944661"/>
    <w:rsid w:val="0095248A"/>
    <w:rsid w:val="00955DC1"/>
    <w:rsid w:val="00972276"/>
    <w:rsid w:val="009824AE"/>
    <w:rsid w:val="009842A3"/>
    <w:rsid w:val="00986B3F"/>
    <w:rsid w:val="00992610"/>
    <w:rsid w:val="00995777"/>
    <w:rsid w:val="00995B6A"/>
    <w:rsid w:val="009B30BC"/>
    <w:rsid w:val="009B51C5"/>
    <w:rsid w:val="009B7701"/>
    <w:rsid w:val="009D0E3F"/>
    <w:rsid w:val="009D35C1"/>
    <w:rsid w:val="009E7E7F"/>
    <w:rsid w:val="00A0042B"/>
    <w:rsid w:val="00A009B9"/>
    <w:rsid w:val="00A1082D"/>
    <w:rsid w:val="00A1765D"/>
    <w:rsid w:val="00A23DF5"/>
    <w:rsid w:val="00A26C13"/>
    <w:rsid w:val="00A31754"/>
    <w:rsid w:val="00A324F0"/>
    <w:rsid w:val="00A41D36"/>
    <w:rsid w:val="00A465AA"/>
    <w:rsid w:val="00A474AB"/>
    <w:rsid w:val="00A47AC6"/>
    <w:rsid w:val="00A52A22"/>
    <w:rsid w:val="00A53C35"/>
    <w:rsid w:val="00A55E85"/>
    <w:rsid w:val="00A721F3"/>
    <w:rsid w:val="00A85908"/>
    <w:rsid w:val="00A86FDE"/>
    <w:rsid w:val="00A9088E"/>
    <w:rsid w:val="00A919FF"/>
    <w:rsid w:val="00A96452"/>
    <w:rsid w:val="00A96D38"/>
    <w:rsid w:val="00AA0F3D"/>
    <w:rsid w:val="00AB08E8"/>
    <w:rsid w:val="00AB4D62"/>
    <w:rsid w:val="00AC083C"/>
    <w:rsid w:val="00AD0871"/>
    <w:rsid w:val="00AD3FFC"/>
    <w:rsid w:val="00AF5ECB"/>
    <w:rsid w:val="00B00FD9"/>
    <w:rsid w:val="00B021DF"/>
    <w:rsid w:val="00B1008B"/>
    <w:rsid w:val="00B26B35"/>
    <w:rsid w:val="00B323DB"/>
    <w:rsid w:val="00B32A12"/>
    <w:rsid w:val="00B332DB"/>
    <w:rsid w:val="00B4329F"/>
    <w:rsid w:val="00B5124C"/>
    <w:rsid w:val="00B53A76"/>
    <w:rsid w:val="00B6303E"/>
    <w:rsid w:val="00B826D4"/>
    <w:rsid w:val="00B855B0"/>
    <w:rsid w:val="00B860CE"/>
    <w:rsid w:val="00B87893"/>
    <w:rsid w:val="00B9131F"/>
    <w:rsid w:val="00B927CF"/>
    <w:rsid w:val="00B933A0"/>
    <w:rsid w:val="00B969D1"/>
    <w:rsid w:val="00BA1032"/>
    <w:rsid w:val="00BA40B9"/>
    <w:rsid w:val="00BA7711"/>
    <w:rsid w:val="00BC17ED"/>
    <w:rsid w:val="00BC4DD7"/>
    <w:rsid w:val="00BD501B"/>
    <w:rsid w:val="00BE5C3D"/>
    <w:rsid w:val="00BE6BAC"/>
    <w:rsid w:val="00BF32AF"/>
    <w:rsid w:val="00C032B8"/>
    <w:rsid w:val="00C0702C"/>
    <w:rsid w:val="00C22353"/>
    <w:rsid w:val="00C231C4"/>
    <w:rsid w:val="00C32FDC"/>
    <w:rsid w:val="00C4387B"/>
    <w:rsid w:val="00C44D54"/>
    <w:rsid w:val="00C51120"/>
    <w:rsid w:val="00C54479"/>
    <w:rsid w:val="00C56428"/>
    <w:rsid w:val="00C6530B"/>
    <w:rsid w:val="00C71076"/>
    <w:rsid w:val="00C75BBE"/>
    <w:rsid w:val="00C76BE2"/>
    <w:rsid w:val="00C81596"/>
    <w:rsid w:val="00C815A3"/>
    <w:rsid w:val="00C83422"/>
    <w:rsid w:val="00C84A2A"/>
    <w:rsid w:val="00C8606F"/>
    <w:rsid w:val="00C932B9"/>
    <w:rsid w:val="00C95379"/>
    <w:rsid w:val="00C970F2"/>
    <w:rsid w:val="00CA1372"/>
    <w:rsid w:val="00CA54E4"/>
    <w:rsid w:val="00CB4440"/>
    <w:rsid w:val="00CB669A"/>
    <w:rsid w:val="00CB7582"/>
    <w:rsid w:val="00CC4A9F"/>
    <w:rsid w:val="00CC5B19"/>
    <w:rsid w:val="00CC701C"/>
    <w:rsid w:val="00CD5E85"/>
    <w:rsid w:val="00CF2713"/>
    <w:rsid w:val="00CF6BF3"/>
    <w:rsid w:val="00D00B08"/>
    <w:rsid w:val="00D01F46"/>
    <w:rsid w:val="00D03F30"/>
    <w:rsid w:val="00D042B4"/>
    <w:rsid w:val="00D11C76"/>
    <w:rsid w:val="00D13BDD"/>
    <w:rsid w:val="00D17EC3"/>
    <w:rsid w:val="00D3783A"/>
    <w:rsid w:val="00D451B5"/>
    <w:rsid w:val="00D64AE8"/>
    <w:rsid w:val="00D72070"/>
    <w:rsid w:val="00D803EF"/>
    <w:rsid w:val="00D82DD1"/>
    <w:rsid w:val="00D87466"/>
    <w:rsid w:val="00D940FF"/>
    <w:rsid w:val="00D9493E"/>
    <w:rsid w:val="00DA0470"/>
    <w:rsid w:val="00DA5791"/>
    <w:rsid w:val="00DA5FD9"/>
    <w:rsid w:val="00DB0549"/>
    <w:rsid w:val="00DB7FC3"/>
    <w:rsid w:val="00DE173D"/>
    <w:rsid w:val="00DE55B7"/>
    <w:rsid w:val="00DE7C55"/>
    <w:rsid w:val="00DF4A65"/>
    <w:rsid w:val="00DF5147"/>
    <w:rsid w:val="00E043E9"/>
    <w:rsid w:val="00E21AF5"/>
    <w:rsid w:val="00E2398B"/>
    <w:rsid w:val="00E318C5"/>
    <w:rsid w:val="00E3733A"/>
    <w:rsid w:val="00E4000A"/>
    <w:rsid w:val="00E47213"/>
    <w:rsid w:val="00E51A78"/>
    <w:rsid w:val="00E53EEB"/>
    <w:rsid w:val="00E56248"/>
    <w:rsid w:val="00E576D1"/>
    <w:rsid w:val="00E60E31"/>
    <w:rsid w:val="00E611C1"/>
    <w:rsid w:val="00E62C82"/>
    <w:rsid w:val="00E65091"/>
    <w:rsid w:val="00E7269D"/>
    <w:rsid w:val="00E7463C"/>
    <w:rsid w:val="00E77527"/>
    <w:rsid w:val="00E822BF"/>
    <w:rsid w:val="00E8290A"/>
    <w:rsid w:val="00E858DE"/>
    <w:rsid w:val="00E86903"/>
    <w:rsid w:val="00E90D76"/>
    <w:rsid w:val="00E97605"/>
    <w:rsid w:val="00EA384E"/>
    <w:rsid w:val="00EB0786"/>
    <w:rsid w:val="00EB7B78"/>
    <w:rsid w:val="00EB7BB4"/>
    <w:rsid w:val="00EC0F85"/>
    <w:rsid w:val="00EC2EE7"/>
    <w:rsid w:val="00EC525E"/>
    <w:rsid w:val="00ED238E"/>
    <w:rsid w:val="00EE0F5D"/>
    <w:rsid w:val="00EE7730"/>
    <w:rsid w:val="00EF187E"/>
    <w:rsid w:val="00EF471E"/>
    <w:rsid w:val="00F01861"/>
    <w:rsid w:val="00F07638"/>
    <w:rsid w:val="00F1283B"/>
    <w:rsid w:val="00F140E9"/>
    <w:rsid w:val="00F20882"/>
    <w:rsid w:val="00F21E8C"/>
    <w:rsid w:val="00F43D2E"/>
    <w:rsid w:val="00F53174"/>
    <w:rsid w:val="00F56CBD"/>
    <w:rsid w:val="00F81510"/>
    <w:rsid w:val="00F846A9"/>
    <w:rsid w:val="00F920BA"/>
    <w:rsid w:val="00FA359C"/>
    <w:rsid w:val="00FB40EE"/>
    <w:rsid w:val="00FD0C69"/>
    <w:rsid w:val="00FD44CE"/>
    <w:rsid w:val="00FE207F"/>
    <w:rsid w:val="00FF3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9DC506"/>
  <w15:docId w15:val="{2675FAAF-9B97-4569-B3C4-8285ED66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1596"/>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qFormat/>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nhideWhenUsed/>
    <w:qFormat/>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D940FF"/>
    <w:pPr>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paragraph" w:customStyle="1" w:styleId="gmail-default">
    <w:name w:val="gmail-default"/>
    <w:basedOn w:val="Normalny"/>
    <w:rsid w:val="009406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4208AE"/>
  </w:style>
  <w:style w:type="character" w:customStyle="1" w:styleId="Nierozpoznanawzmianka3">
    <w:name w:val="Nierozpoznana wzmianka3"/>
    <w:basedOn w:val="Domylnaczcionkaakapitu"/>
    <w:uiPriority w:val="99"/>
    <w:semiHidden/>
    <w:unhideWhenUsed/>
    <w:rsid w:val="008960AB"/>
    <w:rPr>
      <w:color w:val="605E5C"/>
      <w:shd w:val="clear" w:color="auto" w:fill="E1DFDD"/>
    </w:rPr>
  </w:style>
  <w:style w:type="character" w:styleId="Nierozpoznanawzmianka">
    <w:name w:val="Unresolved Mention"/>
    <w:basedOn w:val="Domylnaczcionkaakapitu"/>
    <w:uiPriority w:val="99"/>
    <w:semiHidden/>
    <w:unhideWhenUsed/>
    <w:rsid w:val="0001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 w:id="172008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po@wup.lodz.pl?subject=RPO%3A" TargetMode="External"/><Relationship Id="rId18" Type="http://schemas.openxmlformats.org/officeDocument/2006/relationships/hyperlink" Target="http://wuplodz.praca.gov.pl/web/rpo-wl/zapoznaj-sie-z-prawem-i-dokumentami" TargetMode="External"/><Relationship Id="rId26" Type="http://schemas.openxmlformats.org/officeDocument/2006/relationships/hyperlink" Target="mailto:lowu@wup.lodz.pl" TargetMode="External"/><Relationship Id="rId21" Type="http://schemas.openxmlformats.org/officeDocument/2006/relationships/hyperlink" Target="http://www.wup-fundusze.lodzkie.pl" TargetMode="External"/><Relationship Id="rId34" Type="http://schemas.openxmlformats.org/officeDocument/2006/relationships/hyperlink" Target="https://www.pfron.org.pl/o-funduszu/programy-i-zadania-pfron/programy-i-zadania-real/partnerstwo-dla-osob-z-niepelnosprawnosciami/dokumenty-programowe/procedury-realizacji-programu-partnerstwo-dla-osob-z-niepelnosprawnosciami/"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ww.funduszeeuropejskie.gov.pl/" TargetMode="External"/><Relationship Id="rId25" Type="http://schemas.openxmlformats.org/officeDocument/2006/relationships/hyperlink" Target="http://www.funduszeeuropejskie.gov.pl" TargetMode="External"/><Relationship Id="rId33" Type="http://schemas.openxmlformats.org/officeDocument/2006/relationships/hyperlink" Target="http://www.rpo.wup.lodz.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up.lodz.pl/" TargetMode="External"/><Relationship Id="rId20" Type="http://schemas.openxmlformats.org/officeDocument/2006/relationships/hyperlink" Target="https://www.uzp.gov.pl/__data/assets/pdf_file/0029/35993/Zrownowazone-zamowienia-publiczne.pdf" TargetMode="External"/><Relationship Id="rId29" Type="http://schemas.openxmlformats.org/officeDocument/2006/relationships/hyperlink" Target="http://wuplodz.praca.gov.pl/web/rpo-wl/-/2259191-wzor-dokumentow-potwierdzajacych-ustanowienie-zabezpieczenia-prawidlowej-realizacji-umowy-weksel-deklarac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http://www.rpo.wup.lodz.pl" TargetMode="External"/><Relationship Id="rId32" Type="http://schemas.openxmlformats.org/officeDocument/2006/relationships/hyperlink" Target="mailto:generator@wup.lodz.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fron.org.pl/o-funduszu/programy-i-zadania-pfron/programy-i-zadania-real/partnerstwo-dla-osob-z-niepelnosprawnosciami/dokumenty-programowe/procedury-realizacji-programu-partnerstwo-dla-osob-z-niepelnosprawnosciami/" TargetMode="External"/><Relationship Id="rId23" Type="http://schemas.openxmlformats.org/officeDocument/2006/relationships/hyperlink" Target="mailto:nabory2@wup.lodz.pl" TargetMode="External"/><Relationship Id="rId28" Type="http://schemas.openxmlformats.org/officeDocument/2006/relationships/hyperlink" Target="mailto:nabory2@wup.lodz.pl" TargetMode="External"/><Relationship Id="rId36" Type="http://schemas.openxmlformats.org/officeDocument/2006/relationships/footer" Target="footer1.xml"/><Relationship Id="rId10" Type="http://schemas.openxmlformats.org/officeDocument/2006/relationships/hyperlink" Target="http://wuplodz.praca.gov.pl/web/rpo-wl/zapoznaj-sie-z-prawem-i-dokumentami" TargetMode="External"/><Relationship Id="rId19" Type="http://schemas.openxmlformats.org/officeDocument/2006/relationships/hyperlink" Target="http://wuplodz.praca.gov.pl/web/rpo-wl/-/4789651-sposob-pomiaru-wskaznika-rezultatu-bezposredniego-liczba-wspartych-w-programie-miejsc-swiadczenia-uslug-spolecznych-istniejacych-po-zakonczeni" TargetMode="External"/><Relationship Id="rId31" Type="http://schemas.openxmlformats.org/officeDocument/2006/relationships/hyperlink" Target="http://wuplodz.praca.gov.pl/web/rpo-wl/kontakt" TargetMode="External"/><Relationship Id="rId4" Type="http://schemas.openxmlformats.org/officeDocument/2006/relationships/settings" Target="settings.xml"/><Relationship Id="rId9" Type="http://schemas.openxmlformats.org/officeDocument/2006/relationships/hyperlink" Target="http://prawo.sejm.gov.pl/isap.nsf/DocDetails.xsp?id=WDU20200000694" TargetMode="External"/><Relationship Id="rId14" Type="http://schemas.openxmlformats.org/officeDocument/2006/relationships/hyperlink" Target="mailto:generator@wup.lodz.pl" TargetMode="External"/><Relationship Id="rId22" Type="http://schemas.openxmlformats.org/officeDocument/2006/relationships/hyperlink" Target="mailto:nabory2@wup.lodz.pl" TargetMode="External"/><Relationship Id="rId27" Type="http://schemas.openxmlformats.org/officeDocument/2006/relationships/hyperlink" Target="http://lex.online.wolterskluwer.pl/WKPLOnline/index.rpc" TargetMode="External"/><Relationship Id="rId30" Type="http://schemas.openxmlformats.org/officeDocument/2006/relationships/hyperlink" Target="http://wuplodz.praca.gov.pl/web/rpo-wl/-/1457164-formy-zabezpieczenia"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budget/contracts_grants/info_contracts/inforeuro/index_en.cfm" TargetMode="External"/><Relationship Id="rId2" Type="http://schemas.openxmlformats.org/officeDocument/2006/relationships/hyperlink" Target="http://ec.europa.eu/budget/contracts_grants/info_contracts/inforeuro/index_en.cfm" TargetMode="External"/><Relationship Id="rId1" Type="http://schemas.openxmlformats.org/officeDocument/2006/relationships/hyperlink" Target="http://ec.europa.eu/budget/contracts_grants/info_contracts/inforeuro/index_en.cfm" TargetMode="External"/><Relationship Id="rId4"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A3A51-81F8-4E94-91B3-778D2EBB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26043</Words>
  <Characters>156261</Characters>
  <Application>Microsoft Office Word</Application>
  <DocSecurity>0</DocSecurity>
  <Lines>1302</Lines>
  <Paragraphs>363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Łukasz Chłądzyński</cp:lastModifiedBy>
  <cp:revision>2</cp:revision>
  <cp:lastPrinted>2021-11-08T08:32:00Z</cp:lastPrinted>
  <dcterms:created xsi:type="dcterms:W3CDTF">2021-11-08T08:32:00Z</dcterms:created>
  <dcterms:modified xsi:type="dcterms:W3CDTF">2021-11-08T08:32:00Z</dcterms:modified>
</cp:coreProperties>
</file>