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AF5" w:rsidRPr="00F75263" w:rsidRDefault="008D7AF5" w:rsidP="00D67239">
      <w:pPr>
        <w:spacing w:before="120" w:after="120" w:line="240" w:lineRule="atLeast"/>
        <w:rPr>
          <w:rFonts w:ascii="Arial" w:hAnsi="Arial" w:cs="Arial"/>
          <w:sz w:val="24"/>
          <w:szCs w:val="24"/>
        </w:rPr>
      </w:pPr>
    </w:p>
    <w:p w:rsidR="00ED18B9" w:rsidRPr="00F75263" w:rsidRDefault="00ED18B9" w:rsidP="00D67239">
      <w:pPr>
        <w:spacing w:before="120" w:after="120" w:line="240" w:lineRule="atLeast"/>
        <w:rPr>
          <w:rFonts w:ascii="Arial" w:hAnsi="Arial" w:cs="Arial"/>
          <w:sz w:val="24"/>
          <w:szCs w:val="24"/>
        </w:rPr>
      </w:pPr>
    </w:p>
    <w:tbl>
      <w:tblPr>
        <w:tblW w:w="501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281"/>
        <w:gridCol w:w="627"/>
        <w:gridCol w:w="45"/>
        <w:gridCol w:w="552"/>
        <w:gridCol w:w="320"/>
        <w:gridCol w:w="184"/>
        <w:gridCol w:w="289"/>
        <w:gridCol w:w="177"/>
        <w:gridCol w:w="417"/>
        <w:gridCol w:w="220"/>
        <w:gridCol w:w="414"/>
        <w:gridCol w:w="566"/>
        <w:gridCol w:w="602"/>
        <w:gridCol w:w="533"/>
        <w:gridCol w:w="67"/>
        <w:gridCol w:w="399"/>
        <w:gridCol w:w="220"/>
        <w:gridCol w:w="101"/>
        <w:gridCol w:w="365"/>
        <w:gridCol w:w="101"/>
        <w:gridCol w:w="86"/>
        <w:gridCol w:w="375"/>
        <w:gridCol w:w="375"/>
      </w:tblGrid>
      <w:tr w:rsidR="00797E75" w:rsidRPr="00797E75" w:rsidTr="002423CE">
        <w:trPr>
          <w:trHeight w:val="386"/>
          <w:jc w:val="center"/>
        </w:trPr>
        <w:tc>
          <w:tcPr>
            <w:tcW w:w="2403" w:type="pct"/>
            <w:gridSpan w:val="8"/>
            <w:tcBorders>
              <w:top w:val="single" w:sz="12" w:space="0" w:color="auto"/>
              <w:left w:val="single" w:sz="12" w:space="0" w:color="auto"/>
              <w:bottom w:val="single" w:sz="12" w:space="0" w:color="auto"/>
              <w:right w:val="single" w:sz="2" w:space="0" w:color="auto"/>
            </w:tcBorders>
            <w:shd w:val="clear" w:color="auto" w:fill="B6DDE8"/>
            <w:vAlign w:val="center"/>
          </w:tcPr>
          <w:p w:rsidR="00797E75" w:rsidRPr="00797E75" w:rsidRDefault="00797E75" w:rsidP="00797E75">
            <w:pPr>
              <w:spacing w:before="120" w:after="120" w:line="240" w:lineRule="auto"/>
              <w:jc w:val="center"/>
              <w:rPr>
                <w:rFonts w:ascii="Arial" w:hAnsi="Arial" w:cs="Arial"/>
                <w:b/>
                <w:sz w:val="20"/>
                <w:szCs w:val="20"/>
              </w:rPr>
            </w:pPr>
            <w:r w:rsidRPr="00797E75">
              <w:rPr>
                <w:rFonts w:ascii="Arial" w:hAnsi="Arial" w:cs="Arial"/>
                <w:b/>
                <w:sz w:val="20"/>
                <w:szCs w:val="20"/>
              </w:rPr>
              <w:t>DZIAŁANIE/PODDZIAŁANIE PO WER</w:t>
            </w:r>
          </w:p>
        </w:tc>
        <w:tc>
          <w:tcPr>
            <w:tcW w:w="2597"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rsidR="00797E75" w:rsidRPr="00797E75" w:rsidRDefault="00797E75" w:rsidP="00797E75">
            <w:pPr>
              <w:spacing w:before="120" w:after="120"/>
              <w:jc w:val="both"/>
              <w:rPr>
                <w:rFonts w:ascii="Arial" w:hAnsi="Arial" w:cs="Arial"/>
                <w:b/>
                <w:sz w:val="18"/>
                <w:szCs w:val="18"/>
              </w:rPr>
            </w:pPr>
            <w:r w:rsidRPr="00797E75">
              <w:rPr>
                <w:rFonts w:ascii="Arial" w:hAnsi="Arial" w:cs="Arial"/>
                <w:b/>
                <w:sz w:val="18"/>
                <w:szCs w:val="18"/>
              </w:rPr>
              <w:t xml:space="preserve">Działanie 1.2 Wsparcie osób młodych na regionalnym rynku pracy </w:t>
            </w:r>
          </w:p>
          <w:p w:rsidR="00797E75" w:rsidRPr="00797E75" w:rsidRDefault="00797E75" w:rsidP="00797E75">
            <w:pPr>
              <w:spacing w:before="120" w:after="120"/>
              <w:jc w:val="both"/>
              <w:rPr>
                <w:rFonts w:ascii="Arial" w:hAnsi="Arial" w:cs="Arial"/>
                <w:b/>
                <w:sz w:val="18"/>
                <w:szCs w:val="18"/>
              </w:rPr>
            </w:pPr>
            <w:r w:rsidRPr="00797E75">
              <w:rPr>
                <w:rFonts w:ascii="Arial" w:hAnsi="Arial" w:cs="Arial"/>
                <w:b/>
                <w:sz w:val="18"/>
                <w:szCs w:val="18"/>
              </w:rPr>
              <w:t>Poddziałanie  1.2.1 Wsparcie udzielane z Europejskiego Funduszu Społecznego</w:t>
            </w:r>
          </w:p>
        </w:tc>
      </w:tr>
      <w:tr w:rsidR="00797E75" w:rsidRPr="00797E75" w:rsidTr="002423CE">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797E75" w:rsidRPr="00797E75" w:rsidRDefault="00797E75" w:rsidP="00797E75">
            <w:pPr>
              <w:spacing w:before="120" w:after="120"/>
              <w:jc w:val="center"/>
              <w:rPr>
                <w:rFonts w:ascii="Arial" w:hAnsi="Arial" w:cs="Arial"/>
                <w:b/>
                <w:sz w:val="24"/>
                <w:szCs w:val="24"/>
              </w:rPr>
            </w:pPr>
            <w:r w:rsidRPr="00797E75">
              <w:rPr>
                <w:rFonts w:ascii="Arial" w:hAnsi="Arial" w:cs="Arial"/>
                <w:b/>
                <w:sz w:val="24"/>
                <w:szCs w:val="24"/>
              </w:rPr>
              <w:t>FISZKA KONKURSU</w:t>
            </w:r>
          </w:p>
        </w:tc>
      </w:tr>
      <w:tr w:rsidR="00797E75" w:rsidRPr="00797E75" w:rsidTr="002423CE">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797E75" w:rsidRPr="00797E75" w:rsidRDefault="00797E75" w:rsidP="00797E75">
            <w:pPr>
              <w:spacing w:before="120" w:after="120"/>
              <w:jc w:val="center"/>
              <w:rPr>
                <w:rFonts w:ascii="Arial" w:hAnsi="Arial" w:cs="Arial"/>
                <w:b/>
                <w:sz w:val="18"/>
                <w:szCs w:val="18"/>
              </w:rPr>
            </w:pPr>
            <w:r w:rsidRPr="00797E75">
              <w:rPr>
                <w:rFonts w:ascii="Arial" w:hAnsi="Arial" w:cs="Arial"/>
                <w:b/>
                <w:sz w:val="18"/>
                <w:szCs w:val="18"/>
              </w:rPr>
              <w:t>PODSTAWOWE INFORMACJE O KONKURSIE</w:t>
            </w:r>
          </w:p>
        </w:tc>
      </w:tr>
      <w:tr w:rsidR="00797E75" w:rsidRPr="00797E75" w:rsidTr="002423CE">
        <w:trPr>
          <w:trHeight w:val="1502"/>
          <w:jc w:val="center"/>
        </w:trPr>
        <w:tc>
          <w:tcPr>
            <w:tcW w:w="1225" w:type="pct"/>
            <w:tcBorders>
              <w:top w:val="single" w:sz="12" w:space="0" w:color="auto"/>
              <w:left w:val="single" w:sz="12" w:space="0" w:color="auto"/>
              <w:bottom w:val="single" w:sz="6" w:space="0" w:color="auto"/>
              <w:right w:val="single" w:sz="6" w:space="0" w:color="auto"/>
            </w:tcBorders>
            <w:shd w:val="clear" w:color="auto" w:fill="B6DDE8"/>
            <w:vAlign w:val="center"/>
          </w:tcPr>
          <w:p w:rsidR="00797E75" w:rsidRPr="00797E75" w:rsidRDefault="00797E75" w:rsidP="00797E75">
            <w:pPr>
              <w:spacing w:before="120" w:after="120"/>
              <w:jc w:val="center"/>
              <w:rPr>
                <w:rFonts w:ascii="Arial" w:hAnsi="Arial" w:cs="Arial"/>
                <w:b/>
                <w:sz w:val="18"/>
                <w:szCs w:val="18"/>
              </w:rPr>
            </w:pPr>
            <w:r w:rsidRPr="00797E75">
              <w:rPr>
                <w:rFonts w:ascii="Arial" w:hAnsi="Arial" w:cs="Arial"/>
                <w:sz w:val="18"/>
                <w:szCs w:val="18"/>
              </w:rPr>
              <w:t xml:space="preserve">Cel szczegółowy </w:t>
            </w:r>
            <w:r w:rsidRPr="00797E75">
              <w:rPr>
                <w:rFonts w:ascii="Arial" w:hAnsi="Arial" w:cs="Arial"/>
                <w:sz w:val="18"/>
                <w:szCs w:val="18"/>
              </w:rPr>
              <w:br/>
              <w:t xml:space="preserve">PO WER, </w:t>
            </w:r>
            <w:r w:rsidRPr="00797E75">
              <w:rPr>
                <w:rFonts w:ascii="Arial" w:hAnsi="Arial" w:cs="Arial"/>
                <w:sz w:val="18"/>
                <w:szCs w:val="18"/>
              </w:rPr>
              <w:br/>
              <w:t>w ramach którego realizowane będą projekty</w:t>
            </w:r>
          </w:p>
        </w:tc>
        <w:tc>
          <w:tcPr>
            <w:tcW w:w="3775" w:type="pct"/>
            <w:gridSpan w:val="22"/>
            <w:tcBorders>
              <w:top w:val="single" w:sz="12" w:space="0" w:color="auto"/>
              <w:left w:val="single" w:sz="6" w:space="0" w:color="auto"/>
              <w:bottom w:val="single" w:sz="6" w:space="0" w:color="auto"/>
              <w:right w:val="single" w:sz="12" w:space="0" w:color="auto"/>
            </w:tcBorders>
            <w:shd w:val="clear" w:color="auto" w:fill="FFFFFF"/>
          </w:tcPr>
          <w:p w:rsidR="00797E75" w:rsidRPr="00797E75" w:rsidRDefault="00797E75" w:rsidP="00797E75">
            <w:pPr>
              <w:spacing w:before="120" w:after="120"/>
              <w:jc w:val="both"/>
              <w:rPr>
                <w:rFonts w:ascii="Arial" w:hAnsi="Arial" w:cs="Arial"/>
                <w:b/>
                <w:sz w:val="18"/>
                <w:szCs w:val="18"/>
              </w:rPr>
            </w:pPr>
            <w:r w:rsidRPr="00797E75">
              <w:rPr>
                <w:rFonts w:ascii="Arial" w:hAnsi="Arial" w:cs="Arial"/>
                <w:b/>
                <w:sz w:val="18"/>
                <w:szCs w:val="18"/>
              </w:rPr>
              <w:t>Zwiększenie możliwości zatrudnienia osób młodych do 29 roku życia, w tym w szczególności osób bez pracy, które nie uczestniczą w kształceniu i szkoleniu (tzw. młodzież NEET).</w:t>
            </w:r>
          </w:p>
        </w:tc>
      </w:tr>
      <w:tr w:rsidR="00797E75" w:rsidRPr="00797E75" w:rsidTr="002423CE">
        <w:trPr>
          <w:trHeight w:val="386"/>
          <w:jc w:val="center"/>
        </w:trPr>
        <w:tc>
          <w:tcPr>
            <w:tcW w:w="1225" w:type="pct"/>
            <w:tcBorders>
              <w:top w:val="single" w:sz="6" w:space="0" w:color="auto"/>
              <w:left w:val="single" w:sz="12" w:space="0" w:color="auto"/>
              <w:bottom w:val="single" w:sz="6" w:space="0" w:color="auto"/>
              <w:right w:val="single" w:sz="6" w:space="0" w:color="auto"/>
            </w:tcBorders>
            <w:shd w:val="clear" w:color="auto" w:fill="B6DDE8"/>
            <w:vAlign w:val="center"/>
          </w:tcPr>
          <w:p w:rsidR="00797E75" w:rsidRPr="00797E75" w:rsidRDefault="00797E75" w:rsidP="00797E75">
            <w:pPr>
              <w:spacing w:before="120" w:after="120"/>
              <w:jc w:val="center"/>
              <w:rPr>
                <w:rFonts w:ascii="Arial" w:hAnsi="Arial" w:cs="Arial"/>
                <w:sz w:val="18"/>
                <w:szCs w:val="18"/>
              </w:rPr>
            </w:pPr>
            <w:r w:rsidRPr="00797E75">
              <w:rPr>
                <w:rFonts w:ascii="Arial" w:hAnsi="Arial" w:cs="Arial"/>
                <w:sz w:val="18"/>
                <w:szCs w:val="18"/>
              </w:rPr>
              <w:t>Priorytet inwestycyjny</w:t>
            </w:r>
          </w:p>
        </w:tc>
        <w:tc>
          <w:tcPr>
            <w:tcW w:w="3775" w:type="pct"/>
            <w:gridSpan w:val="22"/>
            <w:tcBorders>
              <w:top w:val="single" w:sz="6" w:space="0" w:color="auto"/>
              <w:left w:val="single" w:sz="6" w:space="0" w:color="auto"/>
              <w:bottom w:val="single" w:sz="6" w:space="0" w:color="auto"/>
              <w:right w:val="single" w:sz="12" w:space="0" w:color="auto"/>
            </w:tcBorders>
            <w:shd w:val="clear" w:color="auto" w:fill="FFFFFF"/>
          </w:tcPr>
          <w:p w:rsidR="00797E75" w:rsidRPr="00797E75" w:rsidRDefault="00797E75" w:rsidP="00797E75">
            <w:pPr>
              <w:spacing w:before="120" w:after="120"/>
              <w:jc w:val="both"/>
              <w:rPr>
                <w:rFonts w:ascii="Arial" w:hAnsi="Arial" w:cs="Arial"/>
                <w:b/>
                <w:sz w:val="18"/>
                <w:szCs w:val="18"/>
              </w:rPr>
            </w:pPr>
            <w:r w:rsidRPr="00797E75">
              <w:rPr>
                <w:rFonts w:ascii="Arial" w:hAnsi="Arial" w:cs="Arial"/>
                <w:b/>
                <w:sz w:val="18"/>
                <w:szCs w:val="18"/>
              </w:rPr>
              <w:t>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797E75" w:rsidRPr="00797E75" w:rsidTr="002423CE">
        <w:trPr>
          <w:trHeight w:val="545"/>
          <w:jc w:val="center"/>
        </w:trPr>
        <w:tc>
          <w:tcPr>
            <w:tcW w:w="1225" w:type="pct"/>
            <w:tcBorders>
              <w:top w:val="single" w:sz="6" w:space="0" w:color="auto"/>
              <w:left w:val="single" w:sz="12" w:space="0" w:color="auto"/>
            </w:tcBorders>
            <w:shd w:val="clear" w:color="auto" w:fill="B6DDE8"/>
            <w:vAlign w:val="center"/>
          </w:tcPr>
          <w:p w:rsidR="00797E75" w:rsidRPr="00797E75" w:rsidRDefault="00797E75" w:rsidP="00797E75">
            <w:pPr>
              <w:spacing w:after="0" w:line="240" w:lineRule="auto"/>
              <w:jc w:val="center"/>
              <w:rPr>
                <w:rFonts w:ascii="Arial" w:hAnsi="Arial" w:cs="Arial"/>
                <w:sz w:val="18"/>
                <w:szCs w:val="18"/>
              </w:rPr>
            </w:pPr>
            <w:r w:rsidRPr="00797E75">
              <w:rPr>
                <w:rFonts w:ascii="Arial" w:hAnsi="Arial" w:cs="Arial"/>
                <w:sz w:val="18"/>
                <w:szCs w:val="18"/>
              </w:rPr>
              <w:t>Lp. konkursu</w:t>
            </w:r>
          </w:p>
        </w:tc>
        <w:tc>
          <w:tcPr>
            <w:tcW w:w="361" w:type="pct"/>
            <w:gridSpan w:val="2"/>
            <w:tcBorders>
              <w:top w:val="single" w:sz="6" w:space="0" w:color="auto"/>
              <w:bottom w:val="single" w:sz="6" w:space="0" w:color="auto"/>
              <w:right w:val="single" w:sz="2" w:space="0" w:color="auto"/>
            </w:tcBorders>
            <w:vAlign w:val="center"/>
          </w:tcPr>
          <w:p w:rsidR="00797E75" w:rsidRPr="00797E75" w:rsidRDefault="00797E75" w:rsidP="00797E75">
            <w:pPr>
              <w:spacing w:after="0" w:line="240" w:lineRule="auto"/>
              <w:jc w:val="center"/>
              <w:rPr>
                <w:rFonts w:ascii="Arial" w:hAnsi="Arial"/>
                <w:sz w:val="18"/>
              </w:rPr>
            </w:pPr>
            <w:r w:rsidRPr="00797E75">
              <w:rPr>
                <w:rFonts w:ascii="Arial" w:hAnsi="Arial" w:cs="Arial"/>
                <w:sz w:val="18"/>
                <w:szCs w:val="18"/>
              </w:rPr>
              <w:t>2</w:t>
            </w:r>
          </w:p>
        </w:tc>
        <w:tc>
          <w:tcPr>
            <w:tcW w:w="817"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797E75" w:rsidRPr="00797E75" w:rsidDel="004D2A86" w:rsidRDefault="00797E75" w:rsidP="00797E75">
            <w:pPr>
              <w:spacing w:after="0" w:line="240" w:lineRule="auto"/>
              <w:jc w:val="center"/>
              <w:rPr>
                <w:rFonts w:ascii="Arial" w:hAnsi="Arial" w:cs="Arial"/>
                <w:sz w:val="16"/>
                <w:szCs w:val="16"/>
              </w:rPr>
            </w:pPr>
            <w:r w:rsidRPr="00797E75">
              <w:rPr>
                <w:rFonts w:ascii="Arial" w:hAnsi="Arial" w:cs="Arial"/>
                <w:sz w:val="18"/>
                <w:szCs w:val="18"/>
              </w:rPr>
              <w:t xml:space="preserve">Planowany  kwartał ogłoszenia konkursu </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Del="004D2A86"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I</w:t>
            </w:r>
          </w:p>
        </w:tc>
        <w:tc>
          <w:tcPr>
            <w:tcW w:w="222" w:type="pct"/>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303" w:type="pct"/>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II</w:t>
            </w:r>
          </w:p>
        </w:tc>
        <w:tc>
          <w:tcPr>
            <w:tcW w:w="323" w:type="pct"/>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sz w:val="18"/>
                <w:szCs w:val="18"/>
              </w:rPr>
            </w:pPr>
          </w:p>
        </w:tc>
        <w:tc>
          <w:tcPr>
            <w:tcW w:w="286" w:type="pct"/>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III</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sz w:val="18"/>
                <w:szCs w:val="18"/>
              </w:rPr>
            </w:pPr>
          </w:p>
        </w:tc>
        <w:tc>
          <w:tcPr>
            <w:tcW w:w="42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IV</w:t>
            </w:r>
          </w:p>
        </w:tc>
        <w:tc>
          <w:tcPr>
            <w:tcW w:w="448"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after="0" w:line="240" w:lineRule="auto"/>
              <w:jc w:val="center"/>
              <w:rPr>
                <w:rFonts w:ascii="Arial" w:hAnsi="Arial" w:cs="Arial"/>
                <w:sz w:val="18"/>
                <w:szCs w:val="18"/>
              </w:rPr>
            </w:pPr>
            <w:r w:rsidRPr="00797E75">
              <w:rPr>
                <w:rFonts w:ascii="Arial" w:hAnsi="Arial" w:cs="Arial"/>
                <w:b/>
                <w:sz w:val="18"/>
                <w:szCs w:val="18"/>
              </w:rPr>
              <w:t>x</w:t>
            </w:r>
          </w:p>
        </w:tc>
      </w:tr>
      <w:tr w:rsidR="00797E75" w:rsidRPr="00797E75" w:rsidTr="002423CE">
        <w:trPr>
          <w:trHeight w:val="822"/>
          <w:jc w:val="center"/>
        </w:trPr>
        <w:tc>
          <w:tcPr>
            <w:tcW w:w="1225" w:type="pct"/>
            <w:vMerge w:val="restart"/>
            <w:tcBorders>
              <w:top w:val="single" w:sz="2" w:space="0" w:color="auto"/>
              <w:left w:val="single" w:sz="12"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18"/>
                <w:szCs w:val="18"/>
              </w:rPr>
            </w:pPr>
            <w:r w:rsidRPr="00797E75">
              <w:rPr>
                <w:rFonts w:ascii="Arial" w:hAnsi="Arial" w:cs="Arial"/>
                <w:sz w:val="18"/>
                <w:szCs w:val="18"/>
              </w:rPr>
              <w:t xml:space="preserve">Planowany miesiąc </w:t>
            </w:r>
            <w:r w:rsidRPr="00797E75">
              <w:rPr>
                <w:rFonts w:ascii="Arial" w:hAnsi="Arial" w:cs="Arial"/>
                <w:sz w:val="18"/>
                <w:szCs w:val="18"/>
              </w:rPr>
              <w:br/>
              <w:t>rozpoczęcia naboru wniosków o dofinansowanie</w:t>
            </w:r>
          </w:p>
        </w:tc>
        <w:tc>
          <w:tcPr>
            <w:tcW w:w="3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1</w:t>
            </w:r>
          </w:p>
        </w:tc>
        <w:tc>
          <w:tcPr>
            <w:tcW w:w="296" w:type="pct"/>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2</w:t>
            </w:r>
          </w:p>
        </w:tc>
        <w:tc>
          <w:tcPr>
            <w:tcW w:w="27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3</w:t>
            </w:r>
          </w:p>
        </w:tc>
        <w:tc>
          <w:tcPr>
            <w:tcW w:w="2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4</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5</w:t>
            </w:r>
          </w:p>
        </w:tc>
        <w:tc>
          <w:tcPr>
            <w:tcW w:w="222" w:type="pct"/>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6</w:t>
            </w:r>
          </w:p>
        </w:tc>
        <w:tc>
          <w:tcPr>
            <w:tcW w:w="303" w:type="pct"/>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7</w:t>
            </w:r>
          </w:p>
        </w:tc>
        <w:tc>
          <w:tcPr>
            <w:tcW w:w="323" w:type="pct"/>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8</w:t>
            </w:r>
          </w:p>
        </w:tc>
        <w:tc>
          <w:tcPr>
            <w:tcW w:w="286" w:type="pct"/>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9</w:t>
            </w:r>
          </w:p>
        </w:tc>
        <w:tc>
          <w:tcPr>
            <w:tcW w:w="25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10</w:t>
            </w:r>
          </w:p>
        </w:tc>
        <w:tc>
          <w:tcPr>
            <w:tcW w:w="42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11</w:t>
            </w:r>
          </w:p>
        </w:tc>
        <w:tc>
          <w:tcPr>
            <w:tcW w:w="448" w:type="pct"/>
            <w:gridSpan w:val="3"/>
            <w:tcBorders>
              <w:top w:val="single" w:sz="6" w:space="0" w:color="auto"/>
              <w:left w:val="single" w:sz="2" w:space="0" w:color="auto"/>
              <w:bottom w:val="single" w:sz="6" w:space="0" w:color="auto"/>
              <w:right w:val="single" w:sz="1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20"/>
                <w:szCs w:val="20"/>
              </w:rPr>
            </w:pPr>
            <w:r w:rsidRPr="00797E75">
              <w:rPr>
                <w:rFonts w:ascii="Arial" w:hAnsi="Arial" w:cs="Arial"/>
                <w:b/>
                <w:sz w:val="20"/>
                <w:szCs w:val="20"/>
              </w:rPr>
              <w:t>12</w:t>
            </w:r>
          </w:p>
        </w:tc>
      </w:tr>
      <w:tr w:rsidR="00797E75" w:rsidRPr="00797E75" w:rsidTr="002423CE">
        <w:trPr>
          <w:trHeight w:val="682"/>
          <w:jc w:val="center"/>
        </w:trPr>
        <w:tc>
          <w:tcPr>
            <w:tcW w:w="1225" w:type="pct"/>
            <w:vMerge/>
            <w:tcBorders>
              <w:left w:val="single" w:sz="12" w:space="0" w:color="auto"/>
              <w:bottom w:val="single" w:sz="2"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sz w:val="18"/>
                <w:szCs w:val="18"/>
              </w:rPr>
            </w:pPr>
          </w:p>
        </w:tc>
        <w:tc>
          <w:tcPr>
            <w:tcW w:w="3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r w:rsidRPr="00797E75">
              <w:rPr>
                <w:rFonts w:ascii="Arial" w:hAnsi="Arial" w:cs="Arial"/>
                <w:b/>
                <w:sz w:val="18"/>
                <w:szCs w:val="18"/>
              </w:rPr>
              <w:t>x</w:t>
            </w:r>
            <w:r w:rsidRPr="00797E75">
              <w:rPr>
                <w:rFonts w:ascii="Arial" w:hAnsi="Arial" w:cs="Arial"/>
                <w:b/>
                <w:sz w:val="18"/>
                <w:szCs w:val="18"/>
                <w:vertAlign w:val="superscript"/>
              </w:rPr>
              <w:footnoteReference w:id="1"/>
            </w:r>
          </w:p>
        </w:tc>
        <w:tc>
          <w:tcPr>
            <w:tcW w:w="296" w:type="pct"/>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27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222" w:type="pct"/>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303" w:type="pct"/>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323" w:type="pct"/>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286" w:type="pct"/>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sz w:val="18"/>
                <w:szCs w:val="18"/>
              </w:rPr>
            </w:pP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422"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448"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r>
      <w:tr w:rsidR="00797E75" w:rsidRPr="00797E75" w:rsidTr="002423CE">
        <w:trPr>
          <w:trHeight w:val="682"/>
          <w:jc w:val="center"/>
        </w:trPr>
        <w:tc>
          <w:tcPr>
            <w:tcW w:w="1225" w:type="pct"/>
            <w:tcBorders>
              <w:left w:val="single" w:sz="12" w:space="0" w:color="auto"/>
              <w:bottom w:val="single" w:sz="2"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sz w:val="18"/>
                <w:szCs w:val="18"/>
              </w:rPr>
            </w:pPr>
            <w:r w:rsidRPr="00797E75">
              <w:rPr>
                <w:rFonts w:ascii="Arial" w:hAnsi="Arial" w:cs="Arial"/>
                <w:sz w:val="18"/>
                <w:szCs w:val="18"/>
              </w:rPr>
              <w:t>Tryb realizacji konkursu</w:t>
            </w:r>
          </w:p>
        </w:tc>
        <w:tc>
          <w:tcPr>
            <w:tcW w:w="927"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18"/>
                <w:szCs w:val="18"/>
              </w:rPr>
            </w:pPr>
            <w:r w:rsidRPr="00797E75">
              <w:rPr>
                <w:rFonts w:ascii="Arial" w:hAnsi="Arial" w:cs="Arial"/>
                <w:b/>
                <w:sz w:val="18"/>
                <w:szCs w:val="18"/>
              </w:rPr>
              <w:t xml:space="preserve">otwarty </w:t>
            </w:r>
          </w:p>
          <w:p w:rsidR="00797E75" w:rsidRPr="00797E75" w:rsidRDefault="00797E75" w:rsidP="00797E75">
            <w:pPr>
              <w:spacing w:after="0" w:line="240" w:lineRule="auto"/>
              <w:jc w:val="center"/>
              <w:rPr>
                <w:rFonts w:ascii="Arial" w:hAnsi="Arial" w:cs="Arial"/>
                <w:b/>
                <w:sz w:val="18"/>
                <w:szCs w:val="18"/>
              </w:rPr>
            </w:pPr>
            <w:r w:rsidRPr="00797E75">
              <w:rPr>
                <w:rFonts w:ascii="Arial" w:hAnsi="Arial" w:cs="Arial"/>
                <w:b/>
                <w:sz w:val="18"/>
                <w:szCs w:val="18"/>
              </w:rPr>
              <w:t>(podzielony na rundy)</w:t>
            </w:r>
          </w:p>
        </w:tc>
        <w:tc>
          <w:tcPr>
            <w:tcW w:w="814"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91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18"/>
                <w:szCs w:val="18"/>
              </w:rPr>
            </w:pPr>
            <w:r w:rsidRPr="00797E75">
              <w:rPr>
                <w:rFonts w:ascii="Arial" w:hAnsi="Arial" w:cs="Arial"/>
                <w:b/>
                <w:sz w:val="18"/>
                <w:szCs w:val="18"/>
              </w:rPr>
              <w:t>zamknięty</w:t>
            </w:r>
          </w:p>
        </w:tc>
        <w:tc>
          <w:tcPr>
            <w:tcW w:w="1121" w:type="pct"/>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r w:rsidRPr="00797E75">
              <w:rPr>
                <w:rFonts w:ascii="Arial" w:hAnsi="Arial" w:cs="Arial"/>
                <w:b/>
                <w:sz w:val="18"/>
                <w:szCs w:val="18"/>
              </w:rPr>
              <w:t>x</w:t>
            </w:r>
          </w:p>
        </w:tc>
      </w:tr>
      <w:tr w:rsidR="00797E75" w:rsidRPr="00797E75" w:rsidTr="002423CE">
        <w:trPr>
          <w:trHeight w:val="682"/>
          <w:jc w:val="center"/>
        </w:trPr>
        <w:tc>
          <w:tcPr>
            <w:tcW w:w="1225" w:type="pct"/>
            <w:tcBorders>
              <w:left w:val="single" w:sz="12" w:space="0" w:color="auto"/>
              <w:bottom w:val="single" w:sz="2"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sz w:val="18"/>
                <w:szCs w:val="18"/>
              </w:rPr>
            </w:pPr>
            <w:r w:rsidRPr="00797E75">
              <w:rPr>
                <w:rFonts w:ascii="Arial" w:hAnsi="Arial" w:cs="Arial"/>
                <w:sz w:val="18"/>
                <w:szCs w:val="18"/>
              </w:rPr>
              <w:t>Czy w ramach konkursu będą wybierane projekty grantowe?</w:t>
            </w:r>
          </w:p>
        </w:tc>
        <w:tc>
          <w:tcPr>
            <w:tcW w:w="927"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18"/>
                <w:szCs w:val="18"/>
              </w:rPr>
            </w:pPr>
            <w:r w:rsidRPr="00797E75">
              <w:rPr>
                <w:rFonts w:ascii="Arial" w:hAnsi="Arial" w:cs="Arial"/>
                <w:b/>
                <w:sz w:val="18"/>
                <w:szCs w:val="18"/>
              </w:rPr>
              <w:t xml:space="preserve">TAK </w:t>
            </w:r>
          </w:p>
        </w:tc>
        <w:tc>
          <w:tcPr>
            <w:tcW w:w="814"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c>
          <w:tcPr>
            <w:tcW w:w="91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b/>
                <w:sz w:val="18"/>
                <w:szCs w:val="18"/>
              </w:rPr>
            </w:pPr>
            <w:r w:rsidRPr="00797E75">
              <w:rPr>
                <w:rFonts w:ascii="Arial" w:hAnsi="Arial" w:cs="Arial"/>
                <w:b/>
                <w:sz w:val="18"/>
                <w:szCs w:val="18"/>
              </w:rPr>
              <w:t>NIE</w:t>
            </w:r>
          </w:p>
        </w:tc>
        <w:tc>
          <w:tcPr>
            <w:tcW w:w="1121" w:type="pct"/>
            <w:gridSpan w:val="9"/>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r w:rsidRPr="00797E75">
              <w:rPr>
                <w:rFonts w:ascii="Arial" w:hAnsi="Arial" w:cs="Arial"/>
                <w:b/>
                <w:sz w:val="18"/>
                <w:szCs w:val="18"/>
              </w:rPr>
              <w:t>x</w:t>
            </w:r>
          </w:p>
        </w:tc>
      </w:tr>
      <w:tr w:rsidR="00797E75" w:rsidRPr="00797E75" w:rsidTr="002423CE">
        <w:trPr>
          <w:trHeight w:val="307"/>
          <w:jc w:val="center"/>
        </w:trPr>
        <w:tc>
          <w:tcPr>
            <w:tcW w:w="1225" w:type="pct"/>
            <w:vMerge w:val="restart"/>
            <w:tcBorders>
              <w:left w:val="single" w:sz="12"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sz w:val="18"/>
                <w:szCs w:val="18"/>
              </w:rPr>
            </w:pPr>
            <w:r w:rsidRPr="00797E75">
              <w:rPr>
                <w:rFonts w:ascii="Arial" w:hAnsi="Arial" w:cs="Arial"/>
                <w:sz w:val="18"/>
                <w:szCs w:val="18"/>
              </w:rPr>
              <w:t>Rodzaj sposobu rozliczenia projektu/ów</w:t>
            </w:r>
          </w:p>
        </w:tc>
        <w:tc>
          <w:tcPr>
            <w:tcW w:w="3373" w:type="pct"/>
            <w:gridSpan w:val="20"/>
            <w:tcBorders>
              <w:top w:val="single" w:sz="6" w:space="0" w:color="auto"/>
              <w:left w:val="single" w:sz="2" w:space="0" w:color="auto"/>
              <w:bottom w:val="single" w:sz="6" w:space="0" w:color="auto"/>
              <w:right w:val="single" w:sz="12" w:space="0" w:color="auto"/>
            </w:tcBorders>
            <w:shd w:val="clear" w:color="auto" w:fill="B6DDE8"/>
            <w:vAlign w:val="center"/>
          </w:tcPr>
          <w:p w:rsidR="00797E75" w:rsidRPr="00797E75" w:rsidRDefault="00797E75" w:rsidP="00797E75">
            <w:pPr>
              <w:spacing w:after="0" w:line="240" w:lineRule="auto"/>
              <w:rPr>
                <w:rFonts w:ascii="Arial" w:hAnsi="Arial" w:cs="Arial"/>
                <w:b/>
                <w:sz w:val="18"/>
                <w:szCs w:val="18"/>
              </w:rPr>
            </w:pPr>
            <w:r w:rsidRPr="00797E75">
              <w:rPr>
                <w:rFonts w:ascii="Arial" w:hAnsi="Arial" w:cs="Arial"/>
                <w:sz w:val="18"/>
                <w:szCs w:val="18"/>
              </w:rPr>
              <w:t>Kwotami ryczałtowymi lub stawkami jednostkowymi określanymi przez IP/IZ</w:t>
            </w:r>
          </w:p>
        </w:tc>
        <w:tc>
          <w:tcPr>
            <w:tcW w:w="402"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r>
      <w:tr w:rsidR="00797E75" w:rsidRPr="00797E75" w:rsidTr="002423CE">
        <w:trPr>
          <w:trHeight w:val="397"/>
          <w:jc w:val="center"/>
        </w:trPr>
        <w:tc>
          <w:tcPr>
            <w:tcW w:w="1225" w:type="pct"/>
            <w:vMerge/>
            <w:tcBorders>
              <w:left w:val="single" w:sz="12"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sz w:val="18"/>
                <w:szCs w:val="18"/>
              </w:rPr>
            </w:pPr>
          </w:p>
        </w:tc>
        <w:tc>
          <w:tcPr>
            <w:tcW w:w="3373" w:type="pct"/>
            <w:gridSpan w:val="20"/>
            <w:tcBorders>
              <w:top w:val="single" w:sz="6" w:space="0" w:color="auto"/>
              <w:left w:val="single" w:sz="2" w:space="0" w:color="auto"/>
              <w:bottom w:val="single" w:sz="6" w:space="0" w:color="auto"/>
              <w:right w:val="single" w:sz="12" w:space="0" w:color="auto"/>
            </w:tcBorders>
            <w:shd w:val="clear" w:color="auto" w:fill="B6DDE8"/>
            <w:vAlign w:val="center"/>
          </w:tcPr>
          <w:p w:rsidR="00797E75" w:rsidRPr="00797E75" w:rsidRDefault="00797E75" w:rsidP="00797E75">
            <w:pPr>
              <w:spacing w:after="0" w:line="240" w:lineRule="auto"/>
              <w:rPr>
                <w:rFonts w:ascii="Arial" w:hAnsi="Arial" w:cs="Arial"/>
                <w:b/>
                <w:sz w:val="18"/>
                <w:szCs w:val="18"/>
              </w:rPr>
            </w:pPr>
            <w:r w:rsidRPr="00797E75">
              <w:rPr>
                <w:rFonts w:ascii="Arial" w:hAnsi="Arial" w:cs="Arial"/>
                <w:sz w:val="18"/>
                <w:szCs w:val="18"/>
              </w:rPr>
              <w:t>Kwotami ryczałtowymi określanymi przez beneficjenta (projekty do 100 tys. euro)</w:t>
            </w:r>
          </w:p>
        </w:tc>
        <w:tc>
          <w:tcPr>
            <w:tcW w:w="402"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p>
        </w:tc>
      </w:tr>
      <w:tr w:rsidR="00797E75" w:rsidRPr="00797E75" w:rsidTr="002423CE">
        <w:trPr>
          <w:trHeight w:val="275"/>
          <w:jc w:val="center"/>
        </w:trPr>
        <w:tc>
          <w:tcPr>
            <w:tcW w:w="1225" w:type="pct"/>
            <w:vMerge/>
            <w:tcBorders>
              <w:left w:val="single" w:sz="12" w:space="0" w:color="auto"/>
              <w:bottom w:val="single" w:sz="2" w:space="0" w:color="auto"/>
              <w:right w:val="single" w:sz="2" w:space="0" w:color="auto"/>
            </w:tcBorders>
            <w:shd w:val="clear" w:color="auto" w:fill="B6DDE8"/>
            <w:vAlign w:val="center"/>
          </w:tcPr>
          <w:p w:rsidR="00797E75" w:rsidRPr="00797E75" w:rsidRDefault="00797E75" w:rsidP="00797E75">
            <w:pPr>
              <w:spacing w:after="0" w:line="240" w:lineRule="auto"/>
              <w:jc w:val="center"/>
              <w:rPr>
                <w:rFonts w:ascii="Arial" w:hAnsi="Arial" w:cs="Arial"/>
                <w:sz w:val="18"/>
                <w:szCs w:val="18"/>
              </w:rPr>
            </w:pPr>
          </w:p>
        </w:tc>
        <w:tc>
          <w:tcPr>
            <w:tcW w:w="3373" w:type="pct"/>
            <w:gridSpan w:val="20"/>
            <w:tcBorders>
              <w:top w:val="single" w:sz="6" w:space="0" w:color="auto"/>
              <w:left w:val="single" w:sz="2" w:space="0" w:color="auto"/>
              <w:bottom w:val="single" w:sz="6" w:space="0" w:color="auto"/>
              <w:right w:val="single" w:sz="12" w:space="0" w:color="auto"/>
            </w:tcBorders>
            <w:shd w:val="clear" w:color="auto" w:fill="B6DDE8"/>
            <w:vAlign w:val="center"/>
          </w:tcPr>
          <w:p w:rsidR="00797E75" w:rsidRPr="00797E75" w:rsidRDefault="00797E75" w:rsidP="00797E75">
            <w:pPr>
              <w:spacing w:after="0" w:line="240" w:lineRule="auto"/>
              <w:rPr>
                <w:rFonts w:ascii="Arial" w:hAnsi="Arial" w:cs="Arial"/>
                <w:b/>
                <w:sz w:val="18"/>
                <w:szCs w:val="18"/>
              </w:rPr>
            </w:pPr>
            <w:r w:rsidRPr="00797E75">
              <w:rPr>
                <w:rFonts w:ascii="Arial" w:hAnsi="Arial" w:cs="Arial"/>
                <w:sz w:val="18"/>
                <w:szCs w:val="18"/>
              </w:rPr>
              <w:t>Inne (projekty powyżej 100 tys. euro)</w:t>
            </w:r>
          </w:p>
        </w:tc>
        <w:tc>
          <w:tcPr>
            <w:tcW w:w="402"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after="0" w:line="240" w:lineRule="auto"/>
              <w:jc w:val="center"/>
              <w:rPr>
                <w:rFonts w:ascii="Arial" w:hAnsi="Arial" w:cs="Arial"/>
                <w:b/>
                <w:sz w:val="18"/>
                <w:szCs w:val="18"/>
              </w:rPr>
            </w:pPr>
            <w:r w:rsidRPr="00797E75">
              <w:rPr>
                <w:rFonts w:ascii="Arial" w:hAnsi="Arial" w:cs="Arial"/>
                <w:b/>
                <w:sz w:val="18"/>
                <w:szCs w:val="18"/>
              </w:rPr>
              <w:t>x</w:t>
            </w:r>
          </w:p>
        </w:tc>
      </w:tr>
      <w:tr w:rsidR="00797E75" w:rsidRPr="00797E75" w:rsidTr="002423CE">
        <w:trPr>
          <w:jc w:val="center"/>
        </w:trPr>
        <w:tc>
          <w:tcPr>
            <w:tcW w:w="1225" w:type="pct"/>
            <w:tcBorders>
              <w:top w:val="single" w:sz="6" w:space="0" w:color="auto"/>
              <w:left w:val="single" w:sz="12" w:space="0" w:color="auto"/>
              <w:bottom w:val="single" w:sz="6" w:space="0" w:color="auto"/>
            </w:tcBorders>
            <w:shd w:val="clear" w:color="auto" w:fill="B6DDE8"/>
            <w:vAlign w:val="center"/>
          </w:tcPr>
          <w:p w:rsidR="00797E75" w:rsidRPr="00797E75" w:rsidRDefault="00797E75" w:rsidP="00797E75">
            <w:pPr>
              <w:spacing w:before="120" w:after="120"/>
              <w:jc w:val="center"/>
              <w:rPr>
                <w:rFonts w:ascii="Arial" w:hAnsi="Arial" w:cs="Arial"/>
                <w:sz w:val="18"/>
                <w:szCs w:val="18"/>
              </w:rPr>
            </w:pPr>
            <w:r w:rsidRPr="00797E75">
              <w:rPr>
                <w:rFonts w:ascii="Arial" w:hAnsi="Arial" w:cs="Arial"/>
                <w:sz w:val="18"/>
                <w:szCs w:val="18"/>
              </w:rPr>
              <w:t>Planowana alokacja (PLN)</w:t>
            </w:r>
          </w:p>
        </w:tc>
        <w:tc>
          <w:tcPr>
            <w:tcW w:w="3775" w:type="pct"/>
            <w:gridSpan w:val="22"/>
            <w:tcBorders>
              <w:top w:val="single" w:sz="6" w:space="0" w:color="auto"/>
              <w:bottom w:val="single" w:sz="6" w:space="0" w:color="auto"/>
              <w:right w:val="single" w:sz="12" w:space="0" w:color="auto"/>
            </w:tcBorders>
            <w:vAlign w:val="center"/>
          </w:tcPr>
          <w:p w:rsidR="00797E75" w:rsidRPr="00797E75" w:rsidRDefault="00797E75" w:rsidP="00797E75">
            <w:pPr>
              <w:ind w:left="57"/>
              <w:rPr>
                <w:rFonts w:ascii="Arial" w:hAnsi="Arial" w:cs="Arial"/>
                <w:b/>
                <w:sz w:val="18"/>
                <w:szCs w:val="18"/>
              </w:rPr>
            </w:pPr>
            <w:r w:rsidRPr="00797E75">
              <w:rPr>
                <w:rFonts w:ascii="Arial" w:hAnsi="Arial" w:cs="Arial"/>
                <w:b/>
                <w:sz w:val="18"/>
                <w:szCs w:val="18"/>
              </w:rPr>
              <w:t>15 000 000</w:t>
            </w:r>
            <w:r w:rsidRPr="00797E75">
              <w:rPr>
                <w:rFonts w:ascii="Arial" w:hAnsi="Arial" w:cs="Arial"/>
                <w:b/>
                <w:sz w:val="18"/>
                <w:szCs w:val="18"/>
                <w:vertAlign w:val="superscript"/>
              </w:rPr>
              <w:footnoteReference w:id="2"/>
            </w:r>
          </w:p>
        </w:tc>
      </w:tr>
      <w:tr w:rsidR="00797E75" w:rsidRPr="00797E75" w:rsidTr="002423CE">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Wymagany wkład własny beneficjenta</w:t>
            </w:r>
          </w:p>
        </w:tc>
      </w:tr>
      <w:tr w:rsidR="00797E75" w:rsidRPr="00797E75" w:rsidTr="002423CE">
        <w:trPr>
          <w:trHeight w:val="386"/>
          <w:jc w:val="center"/>
        </w:trPr>
        <w:tc>
          <w:tcPr>
            <w:tcW w:w="1225" w:type="pct"/>
            <w:tcBorders>
              <w:top w:val="single" w:sz="6" w:space="0" w:color="auto"/>
              <w:left w:val="single" w:sz="12" w:space="0" w:color="auto"/>
              <w:bottom w:val="single" w:sz="6" w:space="0" w:color="auto"/>
            </w:tcBorders>
            <w:shd w:val="clear" w:color="auto" w:fill="B6DDE8"/>
            <w:vAlign w:val="center"/>
          </w:tcPr>
          <w:p w:rsidR="00797E75" w:rsidRPr="00797E75" w:rsidRDefault="00797E75" w:rsidP="00797E75">
            <w:pPr>
              <w:spacing w:before="120" w:after="120"/>
              <w:jc w:val="center"/>
              <w:rPr>
                <w:rFonts w:ascii="Arial" w:hAnsi="Arial" w:cs="Arial"/>
                <w:b/>
                <w:sz w:val="18"/>
                <w:szCs w:val="18"/>
              </w:rPr>
            </w:pPr>
            <w:r w:rsidRPr="00797E75">
              <w:rPr>
                <w:rFonts w:ascii="Arial" w:hAnsi="Arial" w:cs="Arial"/>
                <w:b/>
                <w:sz w:val="18"/>
                <w:szCs w:val="18"/>
              </w:rPr>
              <w:lastRenderedPageBreak/>
              <w:t xml:space="preserve">TAK </w:t>
            </w:r>
          </w:p>
        </w:tc>
        <w:tc>
          <w:tcPr>
            <w:tcW w:w="361" w:type="pct"/>
            <w:gridSpan w:val="2"/>
            <w:tcBorders>
              <w:top w:val="single" w:sz="6" w:space="0" w:color="auto"/>
              <w:bottom w:val="single" w:sz="6" w:space="0" w:color="auto"/>
              <w:right w:val="single" w:sz="6" w:space="0" w:color="auto"/>
            </w:tcBorders>
            <w:vAlign w:val="center"/>
          </w:tcPr>
          <w:p w:rsidR="00797E75" w:rsidRPr="00797E75" w:rsidRDefault="00797E75" w:rsidP="00797E75">
            <w:pPr>
              <w:spacing w:before="120" w:after="120"/>
              <w:jc w:val="center"/>
              <w:rPr>
                <w:rFonts w:ascii="Arial" w:hAnsi="Arial" w:cs="Arial"/>
                <w:sz w:val="18"/>
                <w:szCs w:val="18"/>
              </w:rPr>
            </w:pPr>
            <w:r w:rsidRPr="00797E75">
              <w:rPr>
                <w:rFonts w:ascii="Arial" w:hAnsi="Arial" w:cs="Arial"/>
                <w:sz w:val="18"/>
                <w:szCs w:val="18"/>
              </w:rPr>
              <w:t>x</w:t>
            </w:r>
          </w:p>
        </w:tc>
        <w:tc>
          <w:tcPr>
            <w:tcW w:w="468" w:type="pct"/>
            <w:gridSpan w:val="2"/>
            <w:tcBorders>
              <w:top w:val="single" w:sz="6" w:space="0" w:color="auto"/>
              <w:bottom w:val="single" w:sz="6" w:space="0" w:color="auto"/>
              <w:right w:val="single" w:sz="6" w:space="0" w:color="auto"/>
            </w:tcBorders>
            <w:shd w:val="clear" w:color="auto" w:fill="B6DDE8"/>
            <w:vAlign w:val="center"/>
          </w:tcPr>
          <w:p w:rsidR="00797E75" w:rsidRPr="00797E75" w:rsidRDefault="00797E75" w:rsidP="00797E75">
            <w:pPr>
              <w:spacing w:before="120" w:after="120"/>
              <w:jc w:val="center"/>
              <w:rPr>
                <w:rFonts w:ascii="Arial" w:hAnsi="Arial" w:cs="Arial"/>
                <w:b/>
                <w:i/>
                <w:sz w:val="18"/>
                <w:szCs w:val="18"/>
              </w:rPr>
            </w:pPr>
            <w:r w:rsidRPr="00797E75">
              <w:rPr>
                <w:rFonts w:ascii="Arial" w:hAnsi="Arial" w:cs="Arial"/>
                <w:b/>
                <w:sz w:val="18"/>
                <w:szCs w:val="18"/>
              </w:rPr>
              <w:t>NIE</w:t>
            </w:r>
          </w:p>
        </w:tc>
        <w:tc>
          <w:tcPr>
            <w:tcW w:w="254" w:type="pct"/>
            <w:gridSpan w:val="2"/>
            <w:tcBorders>
              <w:top w:val="single" w:sz="6" w:space="0" w:color="auto"/>
              <w:bottom w:val="single" w:sz="6" w:space="0" w:color="auto"/>
              <w:right w:val="single" w:sz="6" w:space="0" w:color="auto"/>
            </w:tcBorders>
            <w:vAlign w:val="center"/>
          </w:tcPr>
          <w:p w:rsidR="00797E75" w:rsidRPr="00797E75" w:rsidRDefault="00797E75" w:rsidP="00797E75">
            <w:pPr>
              <w:spacing w:before="120" w:after="120"/>
              <w:jc w:val="center"/>
              <w:rPr>
                <w:rFonts w:ascii="Arial" w:hAnsi="Arial" w:cs="Arial"/>
                <w:i/>
                <w:sz w:val="18"/>
                <w:szCs w:val="18"/>
              </w:rPr>
            </w:pPr>
          </w:p>
        </w:tc>
        <w:tc>
          <w:tcPr>
            <w:tcW w:w="1571"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797E75" w:rsidRPr="00797E75" w:rsidRDefault="00797E75" w:rsidP="00797E75">
            <w:pPr>
              <w:spacing w:before="120" w:after="120"/>
              <w:jc w:val="center"/>
              <w:rPr>
                <w:rFonts w:ascii="Arial" w:hAnsi="Arial" w:cs="Arial"/>
                <w:sz w:val="18"/>
                <w:szCs w:val="18"/>
              </w:rPr>
            </w:pPr>
            <w:r w:rsidRPr="00797E75">
              <w:rPr>
                <w:rFonts w:ascii="Arial" w:hAnsi="Arial" w:cs="Arial"/>
                <w:sz w:val="18"/>
                <w:szCs w:val="18"/>
              </w:rPr>
              <w:t xml:space="preserve">Minimalny udział wkładu własnego </w:t>
            </w:r>
            <w:r w:rsidRPr="00797E75">
              <w:rPr>
                <w:rFonts w:ascii="Arial" w:hAnsi="Arial" w:cs="Arial"/>
                <w:sz w:val="18"/>
                <w:szCs w:val="18"/>
              </w:rPr>
              <w:br/>
              <w:t xml:space="preserve">w finansowaniu wydatków kwalifikowalnych projektu </w:t>
            </w:r>
          </w:p>
        </w:tc>
        <w:tc>
          <w:tcPr>
            <w:tcW w:w="1121"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jc w:val="center"/>
              <w:rPr>
                <w:rFonts w:ascii="Arial" w:hAnsi="Arial" w:cs="Arial"/>
                <w:sz w:val="18"/>
                <w:szCs w:val="18"/>
              </w:rPr>
            </w:pPr>
            <w:r w:rsidRPr="00797E75">
              <w:rPr>
                <w:rFonts w:ascii="Arial" w:hAnsi="Arial" w:cs="Arial"/>
                <w:sz w:val="18"/>
                <w:szCs w:val="18"/>
              </w:rPr>
              <w:t>5,00%</w:t>
            </w:r>
            <w:r w:rsidRPr="00797E75">
              <w:rPr>
                <w:rFonts w:ascii="Arial" w:hAnsi="Arial" w:cs="Arial"/>
                <w:sz w:val="18"/>
                <w:szCs w:val="18"/>
                <w:vertAlign w:val="superscript"/>
              </w:rPr>
              <w:footnoteReference w:id="3"/>
            </w:r>
          </w:p>
        </w:tc>
      </w:tr>
      <w:tr w:rsidR="00797E75" w:rsidRPr="00797E75" w:rsidTr="002423CE">
        <w:trPr>
          <w:trHeight w:val="2073"/>
          <w:jc w:val="center"/>
        </w:trPr>
        <w:tc>
          <w:tcPr>
            <w:tcW w:w="1225" w:type="pct"/>
            <w:tcBorders>
              <w:top w:val="single" w:sz="6" w:space="0" w:color="auto"/>
              <w:left w:val="single" w:sz="12" w:space="0" w:color="auto"/>
              <w:bottom w:val="single" w:sz="6" w:space="0" w:color="auto"/>
            </w:tcBorders>
            <w:shd w:val="clear" w:color="auto" w:fill="B6DDE8"/>
            <w:vAlign w:val="center"/>
          </w:tcPr>
          <w:p w:rsidR="00797E75" w:rsidRPr="00797E75" w:rsidRDefault="00797E75" w:rsidP="00797E75">
            <w:pPr>
              <w:spacing w:before="120" w:after="120"/>
              <w:jc w:val="center"/>
              <w:rPr>
                <w:rFonts w:ascii="Arial" w:hAnsi="Arial" w:cs="Arial"/>
                <w:sz w:val="18"/>
                <w:szCs w:val="18"/>
              </w:rPr>
            </w:pPr>
            <w:r w:rsidRPr="00797E75">
              <w:rPr>
                <w:rFonts w:ascii="Arial" w:hAnsi="Arial" w:cs="Arial"/>
                <w:sz w:val="18"/>
                <w:szCs w:val="18"/>
              </w:rPr>
              <w:t>Typ/typy projektów przewidziane do realizacji w ramach konkursu</w:t>
            </w:r>
          </w:p>
        </w:tc>
        <w:tc>
          <w:tcPr>
            <w:tcW w:w="3775" w:type="pct"/>
            <w:gridSpan w:val="22"/>
            <w:tcBorders>
              <w:top w:val="single" w:sz="6" w:space="0" w:color="auto"/>
              <w:right w:val="single" w:sz="12" w:space="0" w:color="auto"/>
            </w:tcBorders>
            <w:vAlign w:val="center"/>
          </w:tcPr>
          <w:p w:rsidR="00797E75" w:rsidRPr="00797E75" w:rsidRDefault="00797E75" w:rsidP="00797E75">
            <w:pPr>
              <w:numPr>
                <w:ilvl w:val="0"/>
                <w:numId w:val="21"/>
              </w:numPr>
              <w:autoSpaceDE w:val="0"/>
              <w:autoSpaceDN w:val="0"/>
              <w:adjustRightInd w:val="0"/>
              <w:spacing w:after="0" w:line="240" w:lineRule="auto"/>
              <w:jc w:val="both"/>
              <w:rPr>
                <w:rFonts w:ascii="Arial" w:hAnsi="Arial" w:cs="Arial"/>
                <w:color w:val="000000"/>
                <w:sz w:val="18"/>
                <w:szCs w:val="18"/>
                <w:lang w:eastAsia="pl-PL"/>
              </w:rPr>
            </w:pPr>
            <w:r w:rsidRPr="00797E75">
              <w:rPr>
                <w:rFonts w:ascii="Arial" w:hAnsi="Arial" w:cs="Arial"/>
                <w:b/>
                <w:bCs/>
                <w:color w:val="000000"/>
                <w:sz w:val="18"/>
                <w:szCs w:val="18"/>
                <w:lang w:eastAsia="pl-PL"/>
              </w:rPr>
              <w:t xml:space="preserve">Instrumenty i usługi rynku pracy służące rozwojowi przedsiębiorczości i samozatrudnienia: </w:t>
            </w:r>
          </w:p>
          <w:p w:rsidR="00797E75" w:rsidRPr="00797E75" w:rsidRDefault="00797E75" w:rsidP="00797E75">
            <w:pPr>
              <w:numPr>
                <w:ilvl w:val="1"/>
                <w:numId w:val="21"/>
              </w:numPr>
              <w:autoSpaceDE w:val="0"/>
              <w:autoSpaceDN w:val="0"/>
              <w:adjustRightInd w:val="0"/>
              <w:spacing w:after="90" w:line="240" w:lineRule="auto"/>
              <w:ind w:left="723" w:hanging="425"/>
              <w:jc w:val="both"/>
              <w:rPr>
                <w:rFonts w:ascii="Arial" w:hAnsi="Arial" w:cs="Arial"/>
                <w:color w:val="000000"/>
                <w:sz w:val="18"/>
                <w:szCs w:val="18"/>
                <w:lang w:eastAsia="pl-PL"/>
              </w:rPr>
            </w:pPr>
            <w:r w:rsidRPr="00797E75">
              <w:rPr>
                <w:rFonts w:ascii="Arial" w:hAnsi="Arial" w:cs="Arial"/>
                <w:color w:val="000000"/>
                <w:sz w:val="18"/>
                <w:szCs w:val="18"/>
                <w:lang w:eastAsia="pl-PL"/>
              </w:rPr>
              <w:t>wsparcie osób młodych w zakładaniu i prowadzeniu własnej działalności gospodarczej poprzez udzielenie pomocy bezzwrotnej (dotacji) na utworzenie przedsiębiorstwa oraz  szkolenia umożliwiające uzyskanie wiedzy i umiejętności niezbędnych do podjęcia i prowadzenia działalności gospodarczej, a także wsparcie pomostowe.</w:t>
            </w:r>
          </w:p>
        </w:tc>
      </w:tr>
      <w:tr w:rsidR="00797E75" w:rsidRPr="00797E75" w:rsidTr="002423CE">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8"/>
                <w:szCs w:val="18"/>
              </w:rPr>
              <w:t>ZAKŁADANE EFEKTY KONKURSU WYRAŻONE WSKAŹNIKAMI (W PODZIALE NA PŁEĆ I OGÓŁEM)</w:t>
            </w:r>
          </w:p>
        </w:tc>
      </w:tr>
      <w:tr w:rsidR="00797E75" w:rsidRPr="00797E75" w:rsidTr="002423CE">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r w:rsidRPr="00797E75">
              <w:rPr>
                <w:rFonts w:ascii="Arial" w:hAnsi="Arial" w:cs="Arial"/>
                <w:b/>
                <w:sz w:val="18"/>
                <w:szCs w:val="18"/>
              </w:rPr>
              <w:t>WSKAŹNIKI REZULTATU</w:t>
            </w:r>
          </w:p>
        </w:tc>
      </w:tr>
      <w:tr w:rsidR="00797E75" w:rsidRPr="00797E75" w:rsidTr="002423CE">
        <w:trPr>
          <w:trHeight w:val="567"/>
          <w:jc w:val="center"/>
        </w:trPr>
        <w:tc>
          <w:tcPr>
            <w:tcW w:w="2627" w:type="pct"/>
            <w:gridSpan w:val="9"/>
            <w:vMerge w:val="restart"/>
            <w:tcBorders>
              <w:top w:val="single" w:sz="12" w:space="0" w:color="auto"/>
              <w:left w:val="single" w:sz="12" w:space="0" w:color="auto"/>
              <w:right w:val="single" w:sz="6"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r w:rsidRPr="00797E75">
              <w:rPr>
                <w:rFonts w:ascii="Arial" w:hAnsi="Arial" w:cs="Arial"/>
                <w:b/>
                <w:sz w:val="18"/>
                <w:szCs w:val="18"/>
              </w:rPr>
              <w:t>Nazwa wskaźnika</w:t>
            </w:r>
          </w:p>
        </w:tc>
        <w:tc>
          <w:tcPr>
            <w:tcW w:w="2373"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r w:rsidRPr="00797E75">
              <w:rPr>
                <w:rFonts w:ascii="Arial" w:hAnsi="Arial" w:cs="Arial"/>
                <w:b/>
                <w:sz w:val="18"/>
                <w:szCs w:val="18"/>
              </w:rPr>
              <w:t>Wartość docelowa wskaźnika</w:t>
            </w:r>
          </w:p>
        </w:tc>
      </w:tr>
      <w:tr w:rsidR="00797E75" w:rsidRPr="00797E75" w:rsidTr="002423CE">
        <w:trPr>
          <w:trHeight w:val="567"/>
          <w:jc w:val="center"/>
        </w:trPr>
        <w:tc>
          <w:tcPr>
            <w:tcW w:w="2627" w:type="pct"/>
            <w:gridSpan w:val="9"/>
            <w:vMerge/>
            <w:tcBorders>
              <w:left w:val="single" w:sz="12" w:space="0" w:color="auto"/>
              <w:right w:val="single" w:sz="6"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p>
        </w:tc>
        <w:tc>
          <w:tcPr>
            <w:tcW w:w="125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W podziale na:</w:t>
            </w:r>
          </w:p>
        </w:tc>
        <w:tc>
          <w:tcPr>
            <w:tcW w:w="1121" w:type="pct"/>
            <w:gridSpan w:val="9"/>
            <w:vMerge w:val="restart"/>
            <w:tcBorders>
              <w:top w:val="single" w:sz="4" w:space="0" w:color="auto"/>
              <w:left w:val="single" w:sz="4" w:space="0" w:color="auto"/>
              <w:right w:val="single" w:sz="12" w:space="0" w:color="auto"/>
            </w:tcBorders>
            <w:shd w:val="clear" w:color="auto" w:fill="B6DDE8"/>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Ogółem w konkursie</w:t>
            </w:r>
          </w:p>
        </w:tc>
      </w:tr>
      <w:tr w:rsidR="00797E75" w:rsidRPr="00797E75" w:rsidTr="002423CE">
        <w:trPr>
          <w:trHeight w:val="567"/>
          <w:jc w:val="center"/>
        </w:trPr>
        <w:tc>
          <w:tcPr>
            <w:tcW w:w="2627" w:type="pct"/>
            <w:gridSpan w:val="9"/>
            <w:vMerge/>
            <w:tcBorders>
              <w:left w:val="single" w:sz="12" w:space="0" w:color="auto"/>
              <w:bottom w:val="single" w:sz="6" w:space="0" w:color="auto"/>
              <w:right w:val="single" w:sz="6"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p>
        </w:tc>
        <w:tc>
          <w:tcPr>
            <w:tcW w:w="64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Kobiety</w:t>
            </w:r>
          </w:p>
        </w:tc>
        <w:tc>
          <w:tcPr>
            <w:tcW w:w="609"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Mężczyzn</w:t>
            </w:r>
          </w:p>
        </w:tc>
        <w:tc>
          <w:tcPr>
            <w:tcW w:w="1121" w:type="pct"/>
            <w:gridSpan w:val="9"/>
            <w:vMerge/>
            <w:tcBorders>
              <w:left w:val="single" w:sz="4" w:space="0" w:color="auto"/>
              <w:bottom w:val="single" w:sz="6" w:space="0" w:color="auto"/>
              <w:right w:val="single" w:sz="12" w:space="0" w:color="auto"/>
            </w:tcBorders>
            <w:shd w:val="clear" w:color="auto" w:fill="B6DDE8"/>
            <w:vAlign w:val="center"/>
          </w:tcPr>
          <w:p w:rsidR="00797E75" w:rsidRPr="00797E75" w:rsidRDefault="00797E75" w:rsidP="00797E75">
            <w:pPr>
              <w:spacing w:before="120" w:after="120"/>
              <w:ind w:left="57"/>
              <w:jc w:val="center"/>
              <w:rPr>
                <w:rFonts w:ascii="Arial" w:hAnsi="Arial" w:cs="Arial"/>
                <w:sz w:val="18"/>
                <w:szCs w:val="18"/>
              </w:rPr>
            </w:pPr>
          </w:p>
        </w:tc>
      </w:tr>
      <w:tr w:rsidR="00797E75" w:rsidRPr="00797E75" w:rsidTr="002423CE">
        <w:trPr>
          <w:trHeight w:val="567"/>
          <w:jc w:val="center"/>
        </w:trPr>
        <w:tc>
          <w:tcPr>
            <w:tcW w:w="262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97E75" w:rsidRPr="00797E75" w:rsidRDefault="00797E75" w:rsidP="00797E75">
            <w:pPr>
              <w:spacing w:before="120" w:after="120"/>
              <w:ind w:left="57"/>
              <w:rPr>
                <w:rFonts w:ascii="Arial" w:hAnsi="Arial" w:cs="Arial"/>
                <w:b/>
                <w:sz w:val="18"/>
                <w:szCs w:val="18"/>
              </w:rPr>
            </w:pPr>
            <w:r w:rsidRPr="00797E75">
              <w:rPr>
                <w:rFonts w:ascii="Arial" w:hAnsi="Arial" w:cs="Arial"/>
                <w:sz w:val="18"/>
                <w:szCs w:val="18"/>
              </w:rPr>
              <w:t>Liczba osób pracujących, łącznie z prowadzącymi działalność na własny rachunek, po opuszczeniu programu</w:t>
            </w:r>
          </w:p>
        </w:tc>
        <w:tc>
          <w:tcPr>
            <w:tcW w:w="64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tc>
        <w:tc>
          <w:tcPr>
            <w:tcW w:w="1121"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100%</w:t>
            </w:r>
          </w:p>
        </w:tc>
      </w:tr>
      <w:tr w:rsidR="00797E75" w:rsidRPr="00797E75" w:rsidTr="002423CE">
        <w:trPr>
          <w:trHeight w:val="567"/>
          <w:jc w:val="center"/>
        </w:trPr>
        <w:tc>
          <w:tcPr>
            <w:tcW w:w="262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97E75" w:rsidRPr="00797E75" w:rsidDel="00851E69" w:rsidRDefault="00797E75" w:rsidP="00797E75">
            <w:pPr>
              <w:spacing w:before="120" w:after="120"/>
              <w:ind w:left="57"/>
              <w:rPr>
                <w:rFonts w:ascii="Arial" w:hAnsi="Arial" w:cs="Arial"/>
                <w:sz w:val="18"/>
                <w:szCs w:val="18"/>
              </w:rPr>
            </w:pPr>
            <w:r w:rsidRPr="00797E75">
              <w:rPr>
                <w:rFonts w:ascii="Arial" w:hAnsi="Arial" w:cs="Arial"/>
                <w:sz w:val="18"/>
                <w:szCs w:val="18"/>
              </w:rPr>
              <w:t>Liczba osób poniżej 30 lat, które uzyskały kwalifikacje lub nabyły kompetencje po opuszczeniu programu</w:t>
            </w:r>
          </w:p>
        </w:tc>
        <w:tc>
          <w:tcPr>
            <w:tcW w:w="64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tc>
        <w:tc>
          <w:tcPr>
            <w:tcW w:w="1121"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podlega monitorowaniu</w:t>
            </w:r>
          </w:p>
        </w:tc>
      </w:tr>
      <w:tr w:rsidR="00797E75" w:rsidRPr="00797E75" w:rsidTr="002423CE">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vertAlign w:val="superscript"/>
              </w:rPr>
            </w:pPr>
            <w:r w:rsidRPr="00797E75">
              <w:rPr>
                <w:rFonts w:ascii="Arial" w:hAnsi="Arial" w:cs="Arial"/>
                <w:b/>
                <w:sz w:val="18"/>
                <w:szCs w:val="18"/>
              </w:rPr>
              <w:t>WSKAŹNIKI PRODUKTU</w:t>
            </w:r>
          </w:p>
        </w:tc>
      </w:tr>
      <w:tr w:rsidR="00797E75" w:rsidRPr="00797E75" w:rsidTr="002423CE">
        <w:trPr>
          <w:trHeight w:val="567"/>
          <w:jc w:val="center"/>
        </w:trPr>
        <w:tc>
          <w:tcPr>
            <w:tcW w:w="2627" w:type="pct"/>
            <w:gridSpan w:val="9"/>
            <w:vMerge w:val="restart"/>
            <w:tcBorders>
              <w:top w:val="single" w:sz="12" w:space="0" w:color="auto"/>
              <w:left w:val="single" w:sz="12" w:space="0" w:color="auto"/>
              <w:right w:val="single" w:sz="6"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r w:rsidRPr="00797E75">
              <w:rPr>
                <w:rFonts w:ascii="Arial" w:hAnsi="Arial" w:cs="Arial"/>
                <w:b/>
                <w:sz w:val="18"/>
                <w:szCs w:val="18"/>
              </w:rPr>
              <w:t>Nazwa wskaźnika</w:t>
            </w:r>
          </w:p>
        </w:tc>
        <w:tc>
          <w:tcPr>
            <w:tcW w:w="2373"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r w:rsidRPr="00797E75">
              <w:rPr>
                <w:rFonts w:ascii="Arial" w:hAnsi="Arial" w:cs="Arial"/>
                <w:b/>
                <w:sz w:val="18"/>
                <w:szCs w:val="18"/>
              </w:rPr>
              <w:t>Wartość docelowa wskaźnika</w:t>
            </w:r>
          </w:p>
        </w:tc>
      </w:tr>
      <w:tr w:rsidR="00797E75" w:rsidRPr="00797E75" w:rsidTr="002423CE">
        <w:trPr>
          <w:trHeight w:val="567"/>
          <w:jc w:val="center"/>
        </w:trPr>
        <w:tc>
          <w:tcPr>
            <w:tcW w:w="2627" w:type="pct"/>
            <w:gridSpan w:val="9"/>
            <w:vMerge/>
            <w:tcBorders>
              <w:left w:val="single" w:sz="12" w:space="0" w:color="auto"/>
              <w:right w:val="single" w:sz="6"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p>
        </w:tc>
        <w:tc>
          <w:tcPr>
            <w:tcW w:w="125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W podziale na:</w:t>
            </w:r>
          </w:p>
        </w:tc>
        <w:tc>
          <w:tcPr>
            <w:tcW w:w="1121" w:type="pct"/>
            <w:gridSpan w:val="9"/>
            <w:vMerge w:val="restart"/>
            <w:tcBorders>
              <w:top w:val="single" w:sz="4" w:space="0" w:color="auto"/>
              <w:left w:val="single" w:sz="4" w:space="0" w:color="auto"/>
              <w:right w:val="single" w:sz="12"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r w:rsidRPr="00797E75">
              <w:rPr>
                <w:rFonts w:ascii="Arial" w:hAnsi="Arial" w:cs="Arial"/>
                <w:sz w:val="18"/>
                <w:szCs w:val="18"/>
              </w:rPr>
              <w:t>Ogółem w konkursie</w:t>
            </w:r>
          </w:p>
        </w:tc>
      </w:tr>
      <w:tr w:rsidR="00797E75" w:rsidRPr="00797E75" w:rsidTr="002423CE">
        <w:trPr>
          <w:trHeight w:val="567"/>
          <w:jc w:val="center"/>
        </w:trPr>
        <w:tc>
          <w:tcPr>
            <w:tcW w:w="2627" w:type="pct"/>
            <w:gridSpan w:val="9"/>
            <w:vMerge/>
            <w:tcBorders>
              <w:left w:val="single" w:sz="12" w:space="0" w:color="auto"/>
              <w:bottom w:val="single" w:sz="6" w:space="0" w:color="auto"/>
              <w:right w:val="single" w:sz="6"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p>
        </w:tc>
        <w:tc>
          <w:tcPr>
            <w:tcW w:w="64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Kobiety</w:t>
            </w:r>
          </w:p>
        </w:tc>
        <w:tc>
          <w:tcPr>
            <w:tcW w:w="609"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Mężczyzn</w:t>
            </w:r>
          </w:p>
        </w:tc>
        <w:tc>
          <w:tcPr>
            <w:tcW w:w="1121" w:type="pct"/>
            <w:gridSpan w:val="9"/>
            <w:vMerge/>
            <w:tcBorders>
              <w:left w:val="single" w:sz="4" w:space="0" w:color="auto"/>
              <w:bottom w:val="single" w:sz="6" w:space="0" w:color="auto"/>
              <w:right w:val="single" w:sz="12" w:space="0" w:color="auto"/>
            </w:tcBorders>
            <w:shd w:val="clear" w:color="auto" w:fill="B6DDE8"/>
            <w:vAlign w:val="center"/>
          </w:tcPr>
          <w:p w:rsidR="00797E75" w:rsidRPr="00797E75" w:rsidRDefault="00797E75" w:rsidP="00797E75">
            <w:pPr>
              <w:spacing w:before="120" w:after="120"/>
              <w:ind w:left="57"/>
              <w:jc w:val="center"/>
              <w:rPr>
                <w:rFonts w:ascii="Arial" w:hAnsi="Arial" w:cs="Arial"/>
                <w:b/>
                <w:sz w:val="18"/>
                <w:szCs w:val="18"/>
              </w:rPr>
            </w:pPr>
          </w:p>
        </w:tc>
      </w:tr>
      <w:tr w:rsidR="00797E75" w:rsidRPr="00797E75" w:rsidTr="002423CE">
        <w:trPr>
          <w:trHeight w:val="567"/>
          <w:jc w:val="center"/>
        </w:trPr>
        <w:tc>
          <w:tcPr>
            <w:tcW w:w="262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97E75" w:rsidRPr="00797E75" w:rsidRDefault="00797E75" w:rsidP="00797E75">
            <w:pPr>
              <w:rPr>
                <w:rFonts w:ascii="Arial" w:hAnsi="Arial" w:cs="Arial"/>
                <w:sz w:val="18"/>
                <w:szCs w:val="18"/>
              </w:rPr>
            </w:pPr>
            <w:r w:rsidRPr="00797E75">
              <w:rPr>
                <w:rFonts w:ascii="Arial" w:hAnsi="Arial" w:cs="Arial"/>
                <w:sz w:val="18"/>
                <w:szCs w:val="18"/>
              </w:rPr>
              <w:t>Liczba osób bezrobotnych (łącznie z długotrwale bezrobotnymi) objętych wsparciem w programie</w:t>
            </w:r>
          </w:p>
        </w:tc>
        <w:tc>
          <w:tcPr>
            <w:tcW w:w="64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797E75" w:rsidRPr="00797E75" w:rsidRDefault="00797E75" w:rsidP="00797E75">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797E75" w:rsidRPr="00797E75" w:rsidRDefault="00797E75" w:rsidP="00797E75">
            <w:pPr>
              <w:rPr>
                <w:rFonts w:ascii="Arial" w:hAnsi="Arial" w:cs="Arial"/>
                <w:sz w:val="18"/>
                <w:szCs w:val="18"/>
              </w:rPr>
            </w:pPr>
          </w:p>
        </w:tc>
        <w:tc>
          <w:tcPr>
            <w:tcW w:w="1121"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797E75" w:rsidRPr="00797E75" w:rsidRDefault="00797E75" w:rsidP="00797E75">
            <w:pPr>
              <w:jc w:val="center"/>
              <w:rPr>
                <w:rFonts w:ascii="Arial" w:hAnsi="Arial" w:cs="Arial"/>
                <w:sz w:val="18"/>
                <w:szCs w:val="18"/>
              </w:rPr>
            </w:pPr>
            <w:r w:rsidRPr="00797E75">
              <w:rPr>
                <w:rFonts w:ascii="Arial" w:hAnsi="Arial" w:cs="Arial"/>
                <w:sz w:val="18"/>
                <w:szCs w:val="18"/>
              </w:rPr>
              <w:t>179</w:t>
            </w:r>
          </w:p>
        </w:tc>
      </w:tr>
      <w:tr w:rsidR="00797E75" w:rsidRPr="00797E75" w:rsidTr="002423CE">
        <w:trPr>
          <w:trHeight w:val="567"/>
          <w:jc w:val="center"/>
        </w:trPr>
        <w:tc>
          <w:tcPr>
            <w:tcW w:w="262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97E75" w:rsidRPr="00797E75" w:rsidRDefault="00797E75" w:rsidP="00797E75">
            <w:pPr>
              <w:rPr>
                <w:rFonts w:ascii="Arial" w:hAnsi="Arial" w:cs="Arial"/>
                <w:sz w:val="18"/>
                <w:szCs w:val="18"/>
              </w:rPr>
            </w:pPr>
            <w:r w:rsidRPr="00797E75">
              <w:rPr>
                <w:rFonts w:ascii="Arial" w:hAnsi="Arial" w:cs="Arial"/>
                <w:sz w:val="18"/>
                <w:szCs w:val="18"/>
              </w:rPr>
              <w:t>Liczba osób bezrobotnych niezarejestrowanych w ewidencji urzędów pracy objętych wsparciem w programie</w:t>
            </w:r>
          </w:p>
        </w:tc>
        <w:tc>
          <w:tcPr>
            <w:tcW w:w="64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797E75" w:rsidRPr="00797E75" w:rsidRDefault="00797E75" w:rsidP="00797E75">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797E75" w:rsidRPr="00797E75" w:rsidRDefault="00797E75" w:rsidP="00797E75">
            <w:pPr>
              <w:rPr>
                <w:rFonts w:ascii="Arial" w:hAnsi="Arial" w:cs="Arial"/>
                <w:sz w:val="18"/>
                <w:szCs w:val="18"/>
              </w:rPr>
            </w:pPr>
          </w:p>
        </w:tc>
        <w:tc>
          <w:tcPr>
            <w:tcW w:w="1121"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797E75" w:rsidRPr="00797E75" w:rsidRDefault="00797E75" w:rsidP="00797E75">
            <w:pPr>
              <w:jc w:val="center"/>
              <w:rPr>
                <w:rFonts w:ascii="Arial" w:hAnsi="Arial" w:cs="Arial"/>
                <w:sz w:val="18"/>
                <w:szCs w:val="18"/>
              </w:rPr>
            </w:pPr>
            <w:r w:rsidRPr="00797E75">
              <w:rPr>
                <w:rFonts w:ascii="Arial" w:hAnsi="Arial" w:cs="Arial"/>
                <w:sz w:val="18"/>
                <w:szCs w:val="18"/>
              </w:rPr>
              <w:t>179</w:t>
            </w:r>
          </w:p>
        </w:tc>
      </w:tr>
      <w:tr w:rsidR="00797E75" w:rsidRPr="00797E75" w:rsidTr="002423CE">
        <w:trPr>
          <w:trHeight w:val="567"/>
          <w:jc w:val="center"/>
        </w:trPr>
        <w:tc>
          <w:tcPr>
            <w:tcW w:w="2627"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797E75" w:rsidRPr="00797E75" w:rsidRDefault="00797E75" w:rsidP="00797E75">
            <w:pPr>
              <w:rPr>
                <w:rFonts w:ascii="Arial" w:hAnsi="Arial" w:cs="Arial"/>
                <w:sz w:val="18"/>
                <w:szCs w:val="18"/>
                <w:highlight w:val="yellow"/>
              </w:rPr>
            </w:pPr>
            <w:r w:rsidRPr="00797E75">
              <w:rPr>
                <w:rFonts w:ascii="Arial" w:hAnsi="Arial" w:cs="Arial"/>
                <w:sz w:val="18"/>
                <w:szCs w:val="18"/>
              </w:rPr>
              <w:t>Liczba osób długotrwale bezrobotnych objętych wsparciem w programie</w:t>
            </w:r>
          </w:p>
        </w:tc>
        <w:tc>
          <w:tcPr>
            <w:tcW w:w="64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797E75" w:rsidRPr="00797E75" w:rsidRDefault="00797E75" w:rsidP="00797E75">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797E75" w:rsidRPr="00797E75" w:rsidRDefault="00797E75" w:rsidP="00797E75">
            <w:pPr>
              <w:rPr>
                <w:rFonts w:ascii="Arial" w:hAnsi="Arial" w:cs="Arial"/>
                <w:sz w:val="18"/>
                <w:szCs w:val="18"/>
              </w:rPr>
            </w:pPr>
          </w:p>
        </w:tc>
        <w:tc>
          <w:tcPr>
            <w:tcW w:w="1121" w:type="pct"/>
            <w:gridSpan w:val="9"/>
            <w:tcBorders>
              <w:top w:val="single" w:sz="6" w:space="0" w:color="auto"/>
              <w:left w:val="single" w:sz="4" w:space="0" w:color="auto"/>
              <w:bottom w:val="single" w:sz="6" w:space="0" w:color="auto"/>
              <w:right w:val="single" w:sz="12" w:space="0" w:color="auto"/>
            </w:tcBorders>
            <w:shd w:val="clear" w:color="auto" w:fill="FFFFFF"/>
            <w:vAlign w:val="center"/>
          </w:tcPr>
          <w:p w:rsidR="00797E75" w:rsidRPr="00797E75" w:rsidRDefault="00797E75" w:rsidP="00797E75">
            <w:pPr>
              <w:jc w:val="center"/>
              <w:rPr>
                <w:rFonts w:ascii="Arial" w:hAnsi="Arial" w:cs="Arial"/>
                <w:sz w:val="18"/>
                <w:szCs w:val="18"/>
              </w:rPr>
            </w:pPr>
            <w:r w:rsidRPr="00797E75">
              <w:rPr>
                <w:rFonts w:ascii="Arial" w:hAnsi="Arial" w:cs="Arial"/>
                <w:sz w:val="18"/>
                <w:szCs w:val="18"/>
              </w:rPr>
              <w:t>podlega monitorowaniu</w:t>
            </w:r>
          </w:p>
        </w:tc>
      </w:tr>
      <w:tr w:rsidR="00797E75" w:rsidRPr="00797E75" w:rsidTr="002423CE">
        <w:trPr>
          <w:trHeight w:val="567"/>
          <w:jc w:val="center"/>
        </w:trPr>
        <w:tc>
          <w:tcPr>
            <w:tcW w:w="2627" w:type="pct"/>
            <w:gridSpan w:val="9"/>
            <w:tcBorders>
              <w:top w:val="single" w:sz="6" w:space="0" w:color="auto"/>
              <w:left w:val="single" w:sz="12" w:space="0" w:color="auto"/>
              <w:bottom w:val="single" w:sz="6" w:space="0" w:color="auto"/>
              <w:right w:val="single" w:sz="6" w:space="0" w:color="auto"/>
            </w:tcBorders>
            <w:shd w:val="clear" w:color="auto" w:fill="FFFFFF"/>
          </w:tcPr>
          <w:p w:rsidR="00797E75" w:rsidRPr="00797E75" w:rsidRDefault="00797E75" w:rsidP="00797E75">
            <w:pPr>
              <w:rPr>
                <w:rFonts w:ascii="Arial" w:hAnsi="Arial"/>
                <w:sz w:val="18"/>
              </w:rPr>
            </w:pPr>
            <w:r w:rsidRPr="00797E75">
              <w:rPr>
                <w:rFonts w:ascii="Arial" w:hAnsi="Arial" w:cs="Arial"/>
                <w:sz w:val="18"/>
                <w:szCs w:val="18"/>
              </w:rPr>
              <w:lastRenderedPageBreak/>
              <w:t>Liczba osób biernych zawodowo objętych wsparciem w programie</w:t>
            </w:r>
          </w:p>
        </w:tc>
        <w:tc>
          <w:tcPr>
            <w:tcW w:w="644" w:type="pct"/>
            <w:gridSpan w:val="3"/>
            <w:tcBorders>
              <w:top w:val="single" w:sz="6" w:space="0" w:color="auto"/>
              <w:left w:val="single" w:sz="6" w:space="0" w:color="auto"/>
              <w:bottom w:val="single" w:sz="6" w:space="0" w:color="auto"/>
              <w:right w:val="single" w:sz="4" w:space="0" w:color="auto"/>
            </w:tcBorders>
            <w:shd w:val="clear" w:color="auto" w:fill="FFFFFF"/>
          </w:tcPr>
          <w:p w:rsidR="00797E75" w:rsidRPr="00797E75" w:rsidRDefault="00797E75" w:rsidP="00797E75">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tcPr>
          <w:p w:rsidR="00797E75" w:rsidRPr="00797E75" w:rsidRDefault="00797E75" w:rsidP="00797E75">
            <w:pPr>
              <w:rPr>
                <w:rFonts w:ascii="Arial" w:hAnsi="Arial" w:cs="Arial"/>
                <w:sz w:val="18"/>
                <w:szCs w:val="18"/>
              </w:rPr>
            </w:pPr>
          </w:p>
        </w:tc>
        <w:tc>
          <w:tcPr>
            <w:tcW w:w="1121" w:type="pct"/>
            <w:gridSpan w:val="9"/>
            <w:tcBorders>
              <w:top w:val="single" w:sz="6" w:space="0" w:color="auto"/>
              <w:left w:val="single" w:sz="4" w:space="0" w:color="auto"/>
              <w:bottom w:val="single" w:sz="6" w:space="0" w:color="auto"/>
              <w:right w:val="single" w:sz="12" w:space="0" w:color="auto"/>
            </w:tcBorders>
            <w:shd w:val="clear" w:color="auto" w:fill="FFFFFF"/>
          </w:tcPr>
          <w:p w:rsidR="00797E75" w:rsidRPr="00797E75" w:rsidRDefault="00797E75" w:rsidP="00797E75">
            <w:pPr>
              <w:jc w:val="center"/>
              <w:rPr>
                <w:rFonts w:ascii="Arial" w:hAnsi="Arial" w:cs="Arial"/>
                <w:sz w:val="18"/>
                <w:szCs w:val="18"/>
              </w:rPr>
            </w:pPr>
            <w:r w:rsidRPr="00797E75">
              <w:rPr>
                <w:rFonts w:ascii="Arial" w:hAnsi="Arial" w:cs="Arial"/>
                <w:sz w:val="18"/>
                <w:szCs w:val="18"/>
              </w:rPr>
              <w:t>179</w:t>
            </w:r>
          </w:p>
        </w:tc>
      </w:tr>
      <w:tr w:rsidR="00797E75" w:rsidRPr="00797E75" w:rsidTr="002423CE">
        <w:trPr>
          <w:trHeight w:val="567"/>
          <w:jc w:val="center"/>
        </w:trPr>
        <w:tc>
          <w:tcPr>
            <w:tcW w:w="2627" w:type="pct"/>
            <w:gridSpan w:val="9"/>
            <w:tcBorders>
              <w:top w:val="single" w:sz="6" w:space="0" w:color="auto"/>
              <w:left w:val="single" w:sz="12" w:space="0" w:color="auto"/>
              <w:bottom w:val="single" w:sz="6" w:space="0" w:color="auto"/>
              <w:right w:val="single" w:sz="6" w:space="0" w:color="auto"/>
            </w:tcBorders>
            <w:shd w:val="clear" w:color="auto" w:fill="FFFFFF"/>
          </w:tcPr>
          <w:p w:rsidR="00797E75" w:rsidRPr="00797E75" w:rsidRDefault="00797E75" w:rsidP="00797E75">
            <w:pPr>
              <w:rPr>
                <w:rFonts w:ascii="Arial" w:hAnsi="Arial" w:cs="Arial"/>
                <w:sz w:val="18"/>
                <w:szCs w:val="18"/>
              </w:rPr>
            </w:pPr>
            <w:r w:rsidRPr="00797E75">
              <w:rPr>
                <w:rFonts w:ascii="Arial" w:hAnsi="Arial" w:cs="Arial"/>
                <w:sz w:val="18"/>
                <w:szCs w:val="18"/>
              </w:rPr>
              <w:t>Liczba osób biernych zawodowo, nieuczestniczących w kształceniu lub szkoleniu, objętych wsparciem w programie</w:t>
            </w:r>
          </w:p>
        </w:tc>
        <w:tc>
          <w:tcPr>
            <w:tcW w:w="644" w:type="pct"/>
            <w:gridSpan w:val="3"/>
            <w:tcBorders>
              <w:top w:val="single" w:sz="6" w:space="0" w:color="auto"/>
              <w:left w:val="single" w:sz="6" w:space="0" w:color="auto"/>
              <w:bottom w:val="single" w:sz="6" w:space="0" w:color="auto"/>
              <w:right w:val="single" w:sz="4" w:space="0" w:color="auto"/>
            </w:tcBorders>
            <w:shd w:val="clear" w:color="auto" w:fill="FFFFFF"/>
          </w:tcPr>
          <w:p w:rsidR="00797E75" w:rsidRPr="00797E75" w:rsidRDefault="00797E75" w:rsidP="00797E75">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tcPr>
          <w:p w:rsidR="00797E75" w:rsidRPr="00797E75" w:rsidRDefault="00797E75" w:rsidP="00797E75">
            <w:pPr>
              <w:rPr>
                <w:rFonts w:ascii="Arial" w:hAnsi="Arial" w:cs="Arial"/>
                <w:sz w:val="18"/>
                <w:szCs w:val="18"/>
              </w:rPr>
            </w:pPr>
          </w:p>
        </w:tc>
        <w:tc>
          <w:tcPr>
            <w:tcW w:w="1121" w:type="pct"/>
            <w:gridSpan w:val="9"/>
            <w:tcBorders>
              <w:top w:val="single" w:sz="6" w:space="0" w:color="auto"/>
              <w:left w:val="single" w:sz="4" w:space="0" w:color="auto"/>
              <w:bottom w:val="single" w:sz="6" w:space="0" w:color="auto"/>
              <w:right w:val="single" w:sz="12" w:space="0" w:color="auto"/>
            </w:tcBorders>
            <w:shd w:val="clear" w:color="auto" w:fill="FFFFFF"/>
          </w:tcPr>
          <w:p w:rsidR="00797E75" w:rsidRPr="00797E75" w:rsidRDefault="00797E75" w:rsidP="00797E75">
            <w:pPr>
              <w:jc w:val="center"/>
              <w:rPr>
                <w:rFonts w:ascii="Arial" w:hAnsi="Arial" w:cs="Arial"/>
                <w:sz w:val="18"/>
                <w:szCs w:val="18"/>
              </w:rPr>
            </w:pPr>
            <w:r w:rsidRPr="00797E75">
              <w:rPr>
                <w:rFonts w:ascii="Arial" w:hAnsi="Arial" w:cs="Arial"/>
                <w:sz w:val="18"/>
                <w:szCs w:val="18"/>
              </w:rPr>
              <w:t>podlega monitorowaniu</w:t>
            </w:r>
          </w:p>
        </w:tc>
      </w:tr>
      <w:tr w:rsidR="00797E75" w:rsidRPr="00797E75" w:rsidTr="002423CE">
        <w:trPr>
          <w:trHeight w:val="567"/>
          <w:jc w:val="center"/>
        </w:trPr>
        <w:tc>
          <w:tcPr>
            <w:tcW w:w="2627" w:type="pct"/>
            <w:gridSpan w:val="9"/>
            <w:tcBorders>
              <w:top w:val="single" w:sz="6" w:space="0" w:color="auto"/>
              <w:left w:val="single" w:sz="12" w:space="0" w:color="auto"/>
              <w:bottom w:val="single" w:sz="6" w:space="0" w:color="auto"/>
              <w:right w:val="single" w:sz="6" w:space="0" w:color="auto"/>
            </w:tcBorders>
            <w:shd w:val="clear" w:color="auto" w:fill="FFFFFF"/>
          </w:tcPr>
          <w:p w:rsidR="00797E75" w:rsidRPr="00797E75" w:rsidRDefault="00797E75" w:rsidP="00797E75">
            <w:pPr>
              <w:rPr>
                <w:rFonts w:ascii="Arial" w:hAnsi="Arial" w:cs="Arial"/>
                <w:sz w:val="18"/>
                <w:szCs w:val="18"/>
              </w:rPr>
            </w:pPr>
            <w:r w:rsidRPr="00797E75">
              <w:rPr>
                <w:rFonts w:ascii="Arial" w:hAnsi="Arial" w:cs="Arial"/>
                <w:sz w:val="18"/>
                <w:szCs w:val="18"/>
              </w:rPr>
              <w:t>Liczba osób poniżej 30 lat z niepełnosprawnościami objętych wsparciem w programie</w:t>
            </w:r>
          </w:p>
        </w:tc>
        <w:tc>
          <w:tcPr>
            <w:tcW w:w="644" w:type="pct"/>
            <w:gridSpan w:val="3"/>
            <w:tcBorders>
              <w:top w:val="single" w:sz="6" w:space="0" w:color="auto"/>
              <w:left w:val="single" w:sz="6" w:space="0" w:color="auto"/>
              <w:bottom w:val="single" w:sz="6" w:space="0" w:color="auto"/>
              <w:right w:val="single" w:sz="4" w:space="0" w:color="auto"/>
            </w:tcBorders>
            <w:shd w:val="clear" w:color="auto" w:fill="FFFFFF"/>
          </w:tcPr>
          <w:p w:rsidR="00797E75" w:rsidRPr="00797E75" w:rsidRDefault="00797E75" w:rsidP="00797E75">
            <w:pP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tcPr>
          <w:p w:rsidR="00797E75" w:rsidRPr="00797E75" w:rsidRDefault="00797E75" w:rsidP="00797E75">
            <w:pPr>
              <w:rPr>
                <w:rFonts w:ascii="Arial" w:hAnsi="Arial" w:cs="Arial"/>
                <w:sz w:val="18"/>
                <w:szCs w:val="18"/>
              </w:rPr>
            </w:pPr>
          </w:p>
        </w:tc>
        <w:tc>
          <w:tcPr>
            <w:tcW w:w="1121" w:type="pct"/>
            <w:gridSpan w:val="9"/>
            <w:tcBorders>
              <w:top w:val="single" w:sz="6" w:space="0" w:color="auto"/>
              <w:left w:val="single" w:sz="4" w:space="0" w:color="auto"/>
              <w:bottom w:val="single" w:sz="6" w:space="0" w:color="auto"/>
              <w:right w:val="single" w:sz="12" w:space="0" w:color="auto"/>
            </w:tcBorders>
            <w:shd w:val="clear" w:color="auto" w:fill="FFFFFF"/>
          </w:tcPr>
          <w:p w:rsidR="00797E75" w:rsidRPr="00797E75" w:rsidRDefault="00797E75" w:rsidP="00797E75">
            <w:pPr>
              <w:jc w:val="center"/>
              <w:rPr>
                <w:rFonts w:ascii="Arial" w:hAnsi="Arial" w:cs="Arial"/>
                <w:sz w:val="18"/>
                <w:szCs w:val="18"/>
              </w:rPr>
            </w:pPr>
            <w:r w:rsidRPr="00797E75">
              <w:rPr>
                <w:rFonts w:ascii="Arial" w:hAnsi="Arial" w:cs="Arial"/>
                <w:sz w:val="18"/>
                <w:szCs w:val="18"/>
              </w:rPr>
              <w:t>podlega monitorowaniu</w:t>
            </w:r>
          </w:p>
        </w:tc>
      </w:tr>
      <w:tr w:rsidR="00797E75" w:rsidRPr="00797E75" w:rsidTr="002423CE">
        <w:trPr>
          <w:trHeight w:val="567"/>
          <w:jc w:val="center"/>
        </w:trPr>
        <w:tc>
          <w:tcPr>
            <w:tcW w:w="2627" w:type="pct"/>
            <w:gridSpan w:val="9"/>
            <w:tcBorders>
              <w:top w:val="single" w:sz="6" w:space="0" w:color="auto"/>
              <w:left w:val="single" w:sz="12" w:space="0" w:color="auto"/>
              <w:bottom w:val="single" w:sz="6" w:space="0" w:color="auto"/>
              <w:right w:val="single" w:sz="6" w:space="0" w:color="auto"/>
            </w:tcBorders>
            <w:shd w:val="clear" w:color="auto" w:fill="FFFFFF"/>
          </w:tcPr>
          <w:p w:rsidR="00797E75" w:rsidRPr="00797E75" w:rsidRDefault="00797E75" w:rsidP="00797E75">
            <w:pPr>
              <w:rPr>
                <w:rFonts w:ascii="Arial" w:hAnsi="Arial" w:cs="Arial"/>
                <w:sz w:val="18"/>
                <w:szCs w:val="18"/>
              </w:rPr>
            </w:pPr>
            <w:r w:rsidRPr="00797E75">
              <w:rPr>
                <w:rFonts w:ascii="Arial" w:hAnsi="Arial" w:cs="Arial"/>
                <w:sz w:val="18"/>
                <w:szCs w:val="18"/>
              </w:rPr>
              <w:t>Liczba osób objętych wsparciem w zakresie zwalczania lub przeciwdziałania skutkom pandemii COVID-19</w:t>
            </w:r>
          </w:p>
        </w:tc>
        <w:tc>
          <w:tcPr>
            <w:tcW w:w="644" w:type="pct"/>
            <w:gridSpan w:val="3"/>
            <w:tcBorders>
              <w:top w:val="single" w:sz="6" w:space="0" w:color="auto"/>
              <w:left w:val="single" w:sz="6" w:space="0" w:color="auto"/>
              <w:bottom w:val="single" w:sz="6" w:space="0" w:color="auto"/>
              <w:right w:val="single" w:sz="4" w:space="0" w:color="auto"/>
            </w:tcBorders>
            <w:shd w:val="clear" w:color="auto" w:fill="FFFFFF"/>
          </w:tcPr>
          <w:p w:rsidR="00797E75" w:rsidRPr="00797E75" w:rsidRDefault="00797E75" w:rsidP="00797E75">
            <w:pPr>
              <w:jc w:val="center"/>
              <w:rPr>
                <w:rFonts w:ascii="Arial" w:hAnsi="Arial" w:cs="Arial"/>
                <w:sz w:val="18"/>
                <w:szCs w:val="18"/>
              </w:rPr>
            </w:pPr>
          </w:p>
        </w:tc>
        <w:tc>
          <w:tcPr>
            <w:tcW w:w="609" w:type="pct"/>
            <w:gridSpan w:val="2"/>
            <w:tcBorders>
              <w:top w:val="single" w:sz="6" w:space="0" w:color="auto"/>
              <w:left w:val="single" w:sz="4" w:space="0" w:color="auto"/>
              <w:bottom w:val="single" w:sz="6" w:space="0" w:color="auto"/>
              <w:right w:val="single" w:sz="4" w:space="0" w:color="auto"/>
            </w:tcBorders>
            <w:shd w:val="clear" w:color="auto" w:fill="FFFFFF"/>
          </w:tcPr>
          <w:p w:rsidR="00797E75" w:rsidRPr="00797E75" w:rsidRDefault="00797E75" w:rsidP="00797E75">
            <w:pPr>
              <w:jc w:val="center"/>
              <w:rPr>
                <w:rFonts w:ascii="Arial" w:hAnsi="Arial" w:cs="Arial"/>
                <w:sz w:val="18"/>
                <w:szCs w:val="18"/>
              </w:rPr>
            </w:pPr>
          </w:p>
        </w:tc>
        <w:tc>
          <w:tcPr>
            <w:tcW w:w="1121" w:type="pct"/>
            <w:gridSpan w:val="9"/>
            <w:tcBorders>
              <w:top w:val="single" w:sz="6" w:space="0" w:color="auto"/>
              <w:left w:val="single" w:sz="4" w:space="0" w:color="auto"/>
              <w:bottom w:val="single" w:sz="6" w:space="0" w:color="auto"/>
              <w:right w:val="single" w:sz="12" w:space="0" w:color="auto"/>
            </w:tcBorders>
            <w:shd w:val="clear" w:color="auto" w:fill="FFFFFF"/>
          </w:tcPr>
          <w:p w:rsidR="00797E75" w:rsidRPr="00797E75" w:rsidRDefault="00797E75" w:rsidP="00797E75">
            <w:pPr>
              <w:jc w:val="center"/>
              <w:rPr>
                <w:rFonts w:ascii="Arial" w:hAnsi="Arial" w:cs="Arial"/>
                <w:sz w:val="18"/>
                <w:szCs w:val="18"/>
              </w:rPr>
            </w:pPr>
            <w:r w:rsidRPr="00797E75">
              <w:rPr>
                <w:rFonts w:ascii="Arial" w:hAnsi="Arial" w:cs="Arial"/>
                <w:sz w:val="18"/>
                <w:szCs w:val="18"/>
              </w:rPr>
              <w:t>287</w:t>
            </w:r>
          </w:p>
        </w:tc>
      </w:tr>
      <w:tr w:rsidR="00797E75" w:rsidRPr="00797E75" w:rsidTr="002423CE">
        <w:trPr>
          <w:trHeight w:val="567"/>
          <w:jc w:val="center"/>
        </w:trPr>
        <w:tc>
          <w:tcPr>
            <w:tcW w:w="2627" w:type="pct"/>
            <w:gridSpan w:val="9"/>
            <w:tcBorders>
              <w:top w:val="single" w:sz="6" w:space="0" w:color="auto"/>
              <w:left w:val="single" w:sz="12" w:space="0" w:color="auto"/>
              <w:bottom w:val="single" w:sz="12" w:space="0" w:color="auto"/>
              <w:right w:val="single" w:sz="6" w:space="0" w:color="auto"/>
            </w:tcBorders>
            <w:shd w:val="clear" w:color="auto" w:fill="FFFFFF"/>
          </w:tcPr>
          <w:p w:rsidR="00797E75" w:rsidRPr="00797E75" w:rsidRDefault="00797E75" w:rsidP="00797E75">
            <w:pPr>
              <w:rPr>
                <w:rFonts w:ascii="Arial" w:hAnsi="Arial" w:cs="Arial"/>
                <w:sz w:val="18"/>
                <w:szCs w:val="18"/>
              </w:rPr>
            </w:pPr>
            <w:r w:rsidRPr="00797E75">
              <w:rPr>
                <w:rFonts w:ascii="Arial" w:hAnsi="Arial" w:cs="Arial"/>
                <w:sz w:val="18"/>
                <w:szCs w:val="18"/>
              </w:rPr>
              <w:t>Wartość wydatków kwalifikowalnych przeznaczonych na działania związane z pandemią COVID-19</w:t>
            </w:r>
          </w:p>
        </w:tc>
        <w:tc>
          <w:tcPr>
            <w:tcW w:w="644" w:type="pct"/>
            <w:gridSpan w:val="3"/>
            <w:tcBorders>
              <w:top w:val="single" w:sz="6" w:space="0" w:color="auto"/>
              <w:left w:val="single" w:sz="6" w:space="0" w:color="auto"/>
              <w:bottom w:val="single" w:sz="12" w:space="0" w:color="auto"/>
              <w:right w:val="single" w:sz="4" w:space="0" w:color="auto"/>
            </w:tcBorders>
            <w:shd w:val="clear" w:color="auto" w:fill="FFFFFF"/>
          </w:tcPr>
          <w:p w:rsidR="00797E75" w:rsidRPr="00797E75" w:rsidRDefault="00797E75" w:rsidP="00797E75">
            <w:pPr>
              <w:rPr>
                <w:rFonts w:ascii="Arial" w:hAnsi="Arial" w:cs="Arial"/>
                <w:sz w:val="18"/>
                <w:szCs w:val="18"/>
              </w:rPr>
            </w:pPr>
          </w:p>
        </w:tc>
        <w:tc>
          <w:tcPr>
            <w:tcW w:w="609" w:type="pct"/>
            <w:gridSpan w:val="2"/>
            <w:tcBorders>
              <w:top w:val="single" w:sz="6" w:space="0" w:color="auto"/>
              <w:left w:val="single" w:sz="4" w:space="0" w:color="auto"/>
              <w:bottom w:val="single" w:sz="12" w:space="0" w:color="auto"/>
              <w:right w:val="single" w:sz="4" w:space="0" w:color="auto"/>
            </w:tcBorders>
            <w:shd w:val="clear" w:color="auto" w:fill="FFFFFF"/>
          </w:tcPr>
          <w:p w:rsidR="00797E75" w:rsidRPr="00797E75" w:rsidRDefault="00797E75" w:rsidP="00797E75">
            <w:pPr>
              <w:rPr>
                <w:rFonts w:ascii="Arial" w:hAnsi="Arial" w:cs="Arial"/>
                <w:sz w:val="18"/>
                <w:szCs w:val="18"/>
              </w:rPr>
            </w:pPr>
          </w:p>
        </w:tc>
        <w:tc>
          <w:tcPr>
            <w:tcW w:w="1121" w:type="pct"/>
            <w:gridSpan w:val="9"/>
            <w:tcBorders>
              <w:top w:val="single" w:sz="6" w:space="0" w:color="auto"/>
              <w:left w:val="single" w:sz="4" w:space="0" w:color="auto"/>
              <w:bottom w:val="single" w:sz="12" w:space="0" w:color="auto"/>
              <w:right w:val="single" w:sz="12" w:space="0" w:color="auto"/>
            </w:tcBorders>
            <w:shd w:val="clear" w:color="auto" w:fill="FFFFFF"/>
          </w:tcPr>
          <w:p w:rsidR="00797E75" w:rsidRPr="00797E75" w:rsidRDefault="00797E75" w:rsidP="00797E75">
            <w:pPr>
              <w:jc w:val="center"/>
              <w:rPr>
                <w:rFonts w:ascii="Arial" w:hAnsi="Arial" w:cs="Arial"/>
                <w:sz w:val="18"/>
                <w:szCs w:val="18"/>
              </w:rPr>
            </w:pPr>
            <w:r w:rsidRPr="00797E75">
              <w:rPr>
                <w:rFonts w:ascii="Arial" w:hAnsi="Arial" w:cs="Arial"/>
                <w:sz w:val="18"/>
                <w:szCs w:val="18"/>
              </w:rPr>
              <w:t>12 000 000,00</w:t>
            </w:r>
          </w:p>
        </w:tc>
      </w:tr>
      <w:tr w:rsidR="00797E75" w:rsidRPr="00797E75" w:rsidTr="002423CE">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CCFFCC"/>
            <w:vAlign w:val="center"/>
          </w:tcPr>
          <w:p w:rsidR="00797E75" w:rsidRPr="00797E75" w:rsidRDefault="00797E75" w:rsidP="00797E75">
            <w:pPr>
              <w:spacing w:before="120" w:after="120"/>
              <w:ind w:left="57"/>
              <w:jc w:val="center"/>
              <w:rPr>
                <w:rFonts w:ascii="Arial" w:hAnsi="Arial" w:cs="Arial"/>
                <w:b/>
                <w:sz w:val="18"/>
                <w:szCs w:val="18"/>
              </w:rPr>
            </w:pPr>
            <w:r w:rsidRPr="00797E75">
              <w:rPr>
                <w:rFonts w:ascii="Arial" w:hAnsi="Arial" w:cs="Arial"/>
                <w:b/>
                <w:sz w:val="18"/>
                <w:szCs w:val="18"/>
              </w:rPr>
              <w:t>SZCZEGÓŁOWE KRYTERIA WYBORU PROJEKTÓW</w:t>
            </w:r>
          </w:p>
        </w:tc>
      </w:tr>
      <w:tr w:rsidR="00797E75" w:rsidRPr="00797E75" w:rsidTr="002423CE">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797E75" w:rsidRPr="00797E75" w:rsidRDefault="00797E75" w:rsidP="00797E75">
            <w:pPr>
              <w:spacing w:before="120" w:after="120"/>
              <w:ind w:left="57"/>
              <w:jc w:val="center"/>
              <w:rPr>
                <w:rFonts w:ascii="Arial" w:hAnsi="Arial" w:cs="Arial"/>
                <w:b/>
                <w:sz w:val="18"/>
                <w:szCs w:val="18"/>
              </w:rPr>
            </w:pPr>
            <w:r w:rsidRPr="00797E75">
              <w:rPr>
                <w:rFonts w:ascii="Arial" w:hAnsi="Arial" w:cs="Arial"/>
                <w:b/>
                <w:sz w:val="18"/>
                <w:szCs w:val="18"/>
              </w:rPr>
              <w:t>KRYTERIA DOSTĘPU</w:t>
            </w:r>
          </w:p>
        </w:tc>
      </w:tr>
      <w:tr w:rsidR="00797E75" w:rsidRPr="00797E75" w:rsidTr="002423CE">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797E75" w:rsidRPr="00797E75" w:rsidRDefault="00797E75" w:rsidP="00797E75">
            <w:pPr>
              <w:numPr>
                <w:ilvl w:val="0"/>
                <w:numId w:val="22"/>
              </w:numPr>
              <w:spacing w:after="0"/>
              <w:rPr>
                <w:rFonts w:ascii="Arial" w:hAnsi="Arial" w:cs="Arial"/>
                <w:sz w:val="18"/>
                <w:szCs w:val="18"/>
              </w:rPr>
            </w:pPr>
            <w:r w:rsidRPr="00797E75">
              <w:rPr>
                <w:rFonts w:ascii="Arial" w:hAnsi="Arial" w:cs="Arial"/>
                <w:sz w:val="18"/>
                <w:szCs w:val="18"/>
              </w:rPr>
              <w:t xml:space="preserve">Beneficjent: </w:t>
            </w:r>
          </w:p>
          <w:p w:rsidR="00797E75" w:rsidRPr="00797E75" w:rsidRDefault="00797E75" w:rsidP="00797E75">
            <w:pPr>
              <w:numPr>
                <w:ilvl w:val="0"/>
                <w:numId w:val="19"/>
              </w:numPr>
              <w:spacing w:after="0"/>
              <w:ind w:left="720"/>
              <w:rPr>
                <w:rFonts w:ascii="Arial" w:hAnsi="Arial" w:cs="Arial"/>
                <w:sz w:val="18"/>
                <w:szCs w:val="18"/>
              </w:rPr>
            </w:pPr>
            <w:r w:rsidRPr="00797E75">
              <w:rPr>
                <w:rFonts w:ascii="Arial" w:hAnsi="Arial" w:cs="Arial"/>
                <w:sz w:val="18"/>
                <w:szCs w:val="18"/>
              </w:rPr>
              <w:t>to podmiot prowadzący działalność na rzecz rozwoju przedsiębiorczości, niedziałający dla zysku lub przeznaczający zysk na cele statutowe zgodnie z zapisami w statucie lub innym równoważnym dokumencie założycielskim, posiadający bazę materialną, techniczną i zasoby ludzkie oraz kompetencyjne niezbędne do świadczenia usług na rzecz sektora MŚP;</w:t>
            </w:r>
          </w:p>
          <w:p w:rsidR="00797E75" w:rsidRPr="00797E75" w:rsidRDefault="00797E75" w:rsidP="00797E75">
            <w:pPr>
              <w:numPr>
                <w:ilvl w:val="0"/>
                <w:numId w:val="19"/>
              </w:numPr>
              <w:spacing w:after="0"/>
              <w:ind w:left="720"/>
              <w:rPr>
                <w:rFonts w:ascii="Arial" w:hAnsi="Arial" w:cs="Arial"/>
                <w:sz w:val="18"/>
                <w:szCs w:val="18"/>
              </w:rPr>
            </w:pPr>
            <w:r w:rsidRPr="00797E75">
              <w:rPr>
                <w:rFonts w:ascii="Arial" w:hAnsi="Arial" w:cs="Arial"/>
                <w:sz w:val="18"/>
                <w:szCs w:val="18"/>
              </w:rPr>
              <w:t xml:space="preserve">posiada co najmniej 2-letnie doświadczenie w zakresie udzielania dotacji, pożyczek lub poręczeń na utworzenie lub rozwój przedsiębiorstw; </w:t>
            </w:r>
          </w:p>
          <w:p w:rsidR="00797E75" w:rsidRPr="00797E75" w:rsidRDefault="00797E75" w:rsidP="00797E75">
            <w:pPr>
              <w:numPr>
                <w:ilvl w:val="0"/>
                <w:numId w:val="19"/>
              </w:numPr>
              <w:spacing w:after="0"/>
              <w:ind w:left="720"/>
              <w:rPr>
                <w:rFonts w:ascii="Arial" w:hAnsi="Arial" w:cs="Arial"/>
                <w:sz w:val="18"/>
                <w:szCs w:val="18"/>
              </w:rPr>
            </w:pPr>
            <w:r w:rsidRPr="00797E75">
              <w:rPr>
                <w:rFonts w:ascii="Arial" w:hAnsi="Arial" w:cs="Arial"/>
                <w:sz w:val="18"/>
                <w:szCs w:val="18"/>
              </w:rPr>
              <w:t>posiada siedzibę na terenie województwa kujawsko-pomorskiego.</w:t>
            </w:r>
          </w:p>
        </w:tc>
      </w:tr>
      <w:tr w:rsidR="00797E75" w:rsidRPr="00797E75" w:rsidTr="002423CE">
        <w:trPr>
          <w:jc w:val="center"/>
        </w:trPr>
        <w:tc>
          <w:tcPr>
            <w:tcW w:w="1586"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Uzasadnienie:</w:t>
            </w:r>
          </w:p>
        </w:tc>
        <w:tc>
          <w:tcPr>
            <w:tcW w:w="1159"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797E75" w:rsidRPr="00797E75" w:rsidRDefault="00797E75" w:rsidP="00797E75">
            <w:pPr>
              <w:rPr>
                <w:rFonts w:ascii="Arial" w:hAnsi="Arial" w:cs="Arial"/>
                <w:sz w:val="18"/>
                <w:szCs w:val="18"/>
              </w:rPr>
            </w:pPr>
            <w:r w:rsidRPr="00797E75">
              <w:rPr>
                <w:rFonts w:ascii="Arial" w:hAnsi="Arial" w:cs="Arial"/>
                <w:sz w:val="18"/>
                <w:szCs w:val="18"/>
              </w:rPr>
              <w:t xml:space="preserve">Posiadanie odpowiedniego doświadczenia w udzielaniu wsparcia przedsiębiorczości gwarantuje skuteczną i prawidłową realizację projektu, wysoką jakość świadczonych usług, sprawność obsługi uczestników projektu oraz właściwy monitoring udzielonego wsparcia. Ponadto z uwagi na regionalny charakter wsparcia niezbędne jest posiadanie doświadczenia w realizacji tego typu wsparcia na obszarze województwa kujawsko-pomorskiego. </w:t>
            </w:r>
          </w:p>
          <w:p w:rsidR="00797E75" w:rsidRPr="00797E75" w:rsidRDefault="00797E75" w:rsidP="00797E75">
            <w:pPr>
              <w:rPr>
                <w:rFonts w:ascii="Arial" w:hAnsi="Arial" w:cs="Arial"/>
                <w:i/>
                <w:sz w:val="18"/>
                <w:szCs w:val="18"/>
              </w:rPr>
            </w:pPr>
            <w:r w:rsidRPr="00797E75">
              <w:rPr>
                <w:rFonts w:ascii="Arial" w:hAnsi="Arial" w:cs="Arial"/>
                <w:i/>
                <w:sz w:val="18"/>
                <w:szCs w:val="18"/>
              </w:rPr>
              <w:t>Kryterium weryfikowane na podstawie treści Wniosku o dofinansowanie projektu PO WER.</w:t>
            </w:r>
          </w:p>
        </w:tc>
        <w:tc>
          <w:tcPr>
            <w:tcW w:w="1171"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Stosuje się do typu/typów (nr)</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w:t>
            </w:r>
          </w:p>
        </w:tc>
      </w:tr>
      <w:tr w:rsidR="00797E75" w:rsidRPr="00797E75" w:rsidTr="002423CE">
        <w:trPr>
          <w:trHeight w:val="894"/>
          <w:jc w:val="center"/>
        </w:trPr>
        <w:tc>
          <w:tcPr>
            <w:tcW w:w="3915"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both"/>
              <w:rPr>
                <w:rFonts w:ascii="Arial" w:hAnsi="Arial" w:cs="Arial"/>
                <w:sz w:val="18"/>
                <w:szCs w:val="18"/>
              </w:rPr>
            </w:pPr>
            <w:r w:rsidRPr="00797E75">
              <w:rPr>
                <w:rFonts w:ascii="Arial" w:hAnsi="Arial" w:cs="Arial"/>
                <w:sz w:val="16"/>
                <w:szCs w:val="16"/>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797E75">
              <w:rPr>
                <w:rFonts w:ascii="Arial" w:hAnsi="Arial" w:cs="Arial"/>
                <w:i/>
                <w:sz w:val="16"/>
                <w:szCs w:val="16"/>
              </w:rPr>
              <w:t>o zasadach realizacji programów w zakresie polityki spójności finansowanych w perspektywie finansowej 2014–2020</w:t>
            </w:r>
            <w:r w:rsidRPr="00797E75">
              <w:rPr>
                <w:rFonts w:ascii="Arial" w:hAnsi="Arial" w:cs="Arial"/>
                <w:sz w:val="16"/>
                <w:szCs w:val="16"/>
              </w:rPr>
              <w:t xml:space="preserve"> (Dz. U. z 2018 r. poz. 1431, z </w:t>
            </w:r>
            <w:proofErr w:type="spellStart"/>
            <w:r w:rsidRPr="00797E75">
              <w:rPr>
                <w:rFonts w:ascii="Arial" w:hAnsi="Arial" w:cs="Arial"/>
                <w:sz w:val="16"/>
                <w:szCs w:val="16"/>
              </w:rPr>
              <w:t>późn</w:t>
            </w:r>
            <w:proofErr w:type="spellEnd"/>
            <w:r w:rsidRPr="00797E75">
              <w:rPr>
                <w:rFonts w:ascii="Arial" w:hAnsi="Arial" w:cs="Arial"/>
                <w:sz w:val="16"/>
                <w:szCs w:val="16"/>
              </w:rPr>
              <w:t>. zm.)?</w:t>
            </w:r>
          </w:p>
        </w:tc>
        <w:tc>
          <w:tcPr>
            <w:tcW w:w="386" w:type="pct"/>
            <w:gridSpan w:val="3"/>
            <w:tcBorders>
              <w:top w:val="single" w:sz="6" w:space="0" w:color="auto"/>
              <w:left w:val="single" w:sz="6"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b/>
                <w:sz w:val="16"/>
                <w:szCs w:val="16"/>
              </w:rPr>
            </w:pPr>
            <w:r w:rsidRPr="00797E75">
              <w:rPr>
                <w:rFonts w:ascii="Arial" w:hAnsi="Arial" w:cs="Arial"/>
                <w:b/>
                <w:sz w:val="16"/>
                <w:szCs w:val="16"/>
              </w:rPr>
              <w:t>TAK</w:t>
            </w:r>
          </w:p>
        </w:tc>
        <w:tc>
          <w:tcPr>
            <w:tcW w:w="196" w:type="pct"/>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6"/>
                <w:szCs w:val="16"/>
              </w:rPr>
            </w:pPr>
            <w:r w:rsidRPr="00797E75">
              <w:rPr>
                <w:rFonts w:ascii="Arial" w:hAnsi="Arial" w:cs="Arial"/>
                <w:sz w:val="16"/>
                <w:szCs w:val="16"/>
              </w:rPr>
              <w:t>x</w:t>
            </w:r>
          </w:p>
        </w:tc>
        <w:tc>
          <w:tcPr>
            <w:tcW w:w="301"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b/>
                <w:sz w:val="16"/>
                <w:szCs w:val="16"/>
              </w:rPr>
            </w:pPr>
            <w:r w:rsidRPr="00797E75">
              <w:rPr>
                <w:rFonts w:ascii="Arial" w:hAnsi="Arial" w:cs="Arial"/>
                <w:b/>
                <w:sz w:val="16"/>
                <w:szCs w:val="16"/>
              </w:rPr>
              <w:t>NIE</w:t>
            </w:r>
          </w:p>
        </w:tc>
        <w:tc>
          <w:tcPr>
            <w:tcW w:w="202" w:type="pct"/>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6"/>
                <w:szCs w:val="16"/>
              </w:rPr>
            </w:pPr>
          </w:p>
        </w:tc>
      </w:tr>
      <w:tr w:rsidR="00797E75" w:rsidRPr="00797E75" w:rsidTr="002423CE">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797E75" w:rsidRPr="00797E75" w:rsidRDefault="00797E75" w:rsidP="00797E75">
            <w:pPr>
              <w:numPr>
                <w:ilvl w:val="0"/>
                <w:numId w:val="22"/>
              </w:numPr>
              <w:spacing w:after="0"/>
              <w:rPr>
                <w:sz w:val="20"/>
                <w:szCs w:val="20"/>
              </w:rPr>
            </w:pPr>
            <w:r w:rsidRPr="00797E75">
              <w:rPr>
                <w:rFonts w:ascii="Arial" w:hAnsi="Arial" w:cs="Arial"/>
                <w:sz w:val="18"/>
                <w:szCs w:val="18"/>
              </w:rPr>
              <w:t>Uczestnikami projektu są wyłącznie osoby bierne zawodowo lub bezrobotne niezarejestrowane w urzędzie pracy w wieku 18-29 lat z województwa kujawsko-pomorskiego (osoby fizyczne, które zamieszkują lub uczą się na obszarze województwa kujawsko-pomorskiego w rozumieniu Kodeksu cywilnego). Co najmniej 80% ww. grupy docelowej stanowią osoby, które utraciły zatrudnienie po 1 marca 2020 r. w wyniku pandemii COVID-19. Uczestnikami projektu nie mogą być osoby należące do grupy docelowej określonej dla trybu konkursowego w Poddziałaniu 1.3.1.</w:t>
            </w:r>
          </w:p>
        </w:tc>
      </w:tr>
      <w:tr w:rsidR="00797E75" w:rsidRPr="00797E75" w:rsidTr="002423CE">
        <w:trPr>
          <w:jc w:val="center"/>
        </w:trPr>
        <w:tc>
          <w:tcPr>
            <w:tcW w:w="1586"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Uzasadnienie:</w:t>
            </w:r>
          </w:p>
        </w:tc>
        <w:tc>
          <w:tcPr>
            <w:tcW w:w="1159"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797E75" w:rsidRPr="00797E75" w:rsidRDefault="00797E75" w:rsidP="00797E75">
            <w:pPr>
              <w:spacing w:before="120" w:after="120"/>
              <w:ind w:left="57"/>
              <w:rPr>
                <w:rFonts w:ascii="Arial" w:hAnsi="Arial" w:cs="Arial"/>
                <w:sz w:val="18"/>
                <w:szCs w:val="18"/>
              </w:rPr>
            </w:pPr>
            <w:r w:rsidRPr="00797E75">
              <w:rPr>
                <w:rFonts w:ascii="Arial" w:hAnsi="Arial" w:cs="Arial"/>
                <w:sz w:val="18"/>
                <w:szCs w:val="18"/>
              </w:rPr>
              <w:t xml:space="preserve">Wprowadzenie kryterium wynika z konieczności objęcia wsparciem osób biernych zawodowo lub bezrobotnych niezarejestrowanych w ewidencji urzędów pracy znajdujących się w niekorzystnej sytuacji na rynku pracy na obszarze województwa kujawsko-pomorskiego, w szczególności które utraciły zatrudnienie po 1 marca 2020 r. </w:t>
            </w:r>
          </w:p>
          <w:p w:rsidR="00797E75" w:rsidRPr="00797E75" w:rsidRDefault="00797E75" w:rsidP="00797E75">
            <w:pPr>
              <w:spacing w:before="120" w:after="120"/>
              <w:ind w:left="57"/>
              <w:rPr>
                <w:rFonts w:ascii="Arial" w:hAnsi="Arial" w:cs="Arial"/>
                <w:sz w:val="18"/>
                <w:szCs w:val="18"/>
              </w:rPr>
            </w:pPr>
            <w:r w:rsidRPr="00797E75">
              <w:rPr>
                <w:rFonts w:ascii="Arial" w:hAnsi="Arial" w:cs="Arial"/>
                <w:sz w:val="18"/>
                <w:szCs w:val="18"/>
              </w:rPr>
              <w:t xml:space="preserve">W ramach projektu co najmniej 80 % osób objętych wsparciem stanowią osoby dotknięte skutkami pandemii COVID-19 –te, które utraciły zatrudnienie po 1 marca 2020 r. </w:t>
            </w:r>
          </w:p>
          <w:p w:rsidR="00797E75" w:rsidRPr="00797E75" w:rsidRDefault="00797E75" w:rsidP="00797E75">
            <w:pPr>
              <w:spacing w:before="120" w:after="120"/>
              <w:ind w:left="57"/>
              <w:rPr>
                <w:rFonts w:ascii="Arial" w:hAnsi="Arial" w:cs="Arial"/>
                <w:sz w:val="18"/>
                <w:szCs w:val="18"/>
              </w:rPr>
            </w:pPr>
          </w:p>
          <w:p w:rsidR="00797E75" w:rsidRPr="00797E75" w:rsidRDefault="00797E75" w:rsidP="00797E75">
            <w:pPr>
              <w:spacing w:before="120" w:after="120"/>
              <w:ind w:left="57"/>
              <w:rPr>
                <w:rFonts w:ascii="Arial" w:hAnsi="Arial" w:cs="Arial"/>
                <w:sz w:val="18"/>
                <w:szCs w:val="18"/>
              </w:rPr>
            </w:pPr>
            <w:r w:rsidRPr="00797E75">
              <w:rPr>
                <w:rFonts w:ascii="Arial" w:hAnsi="Arial" w:cs="Arial"/>
                <w:sz w:val="18"/>
                <w:szCs w:val="18"/>
              </w:rPr>
              <w:t>Z uwagi na fakt, że zdecydowana większość alokacji w osi I PO WER przypada na projekty PUP, które są skierowane wyłącznie do osób zarejestrowanych jako bezrobotne, wsparcie konkursowe należy skierować do osób niezarejestrowanych jako bezrobotne tak, by nie wspierać tej samej grupy docelowej.</w:t>
            </w:r>
          </w:p>
          <w:p w:rsidR="00797E75" w:rsidRPr="00797E75" w:rsidRDefault="00797E75" w:rsidP="00797E75">
            <w:pPr>
              <w:spacing w:before="120" w:after="120"/>
              <w:ind w:left="57"/>
              <w:rPr>
                <w:rFonts w:ascii="Arial" w:hAnsi="Arial" w:cs="Arial"/>
                <w:sz w:val="18"/>
                <w:szCs w:val="18"/>
              </w:rPr>
            </w:pPr>
          </w:p>
          <w:p w:rsidR="00797E75" w:rsidRPr="00797E75" w:rsidRDefault="00797E75" w:rsidP="00797E75">
            <w:pPr>
              <w:spacing w:before="120" w:after="120"/>
              <w:ind w:left="57"/>
              <w:rPr>
                <w:rFonts w:ascii="Arial" w:hAnsi="Arial" w:cs="Arial"/>
                <w:sz w:val="18"/>
                <w:szCs w:val="18"/>
              </w:rPr>
            </w:pPr>
            <w:r w:rsidRPr="00797E75">
              <w:rPr>
                <w:rFonts w:ascii="Arial" w:hAnsi="Arial" w:cs="Arial"/>
                <w:i/>
                <w:sz w:val="18"/>
                <w:szCs w:val="18"/>
              </w:rPr>
              <w:t xml:space="preserve">Kryterium </w:t>
            </w:r>
            <w:r w:rsidRPr="00797E75">
              <w:rPr>
                <w:rFonts w:ascii="Arial" w:hAnsi="Arial" w:cs="Arial"/>
                <w:i/>
                <w:sz w:val="18"/>
                <w:szCs w:val="18"/>
              </w:rPr>
              <w:lastRenderedPageBreak/>
              <w:t>weryfikowane na podstawie treści Wniosku o dofinansowanie projektu PO WER.</w:t>
            </w:r>
          </w:p>
        </w:tc>
        <w:tc>
          <w:tcPr>
            <w:tcW w:w="1171"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lastRenderedPageBreak/>
              <w:t>Stosuje się do typu/typów (nr)</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w:t>
            </w:r>
          </w:p>
        </w:tc>
      </w:tr>
      <w:tr w:rsidR="00797E75" w:rsidRPr="00797E75" w:rsidTr="002423CE">
        <w:trPr>
          <w:jc w:val="center"/>
        </w:trPr>
        <w:tc>
          <w:tcPr>
            <w:tcW w:w="3915"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both"/>
              <w:rPr>
                <w:rFonts w:ascii="Arial" w:hAnsi="Arial" w:cs="Arial"/>
                <w:sz w:val="18"/>
                <w:szCs w:val="18"/>
              </w:rPr>
            </w:pPr>
            <w:r w:rsidRPr="00797E75">
              <w:rPr>
                <w:rFonts w:ascii="Arial" w:hAnsi="Arial" w:cs="Arial"/>
                <w:sz w:val="16"/>
                <w:szCs w:val="16"/>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797E75">
              <w:rPr>
                <w:rFonts w:ascii="Arial" w:hAnsi="Arial" w:cs="Arial"/>
                <w:i/>
                <w:sz w:val="16"/>
                <w:szCs w:val="16"/>
              </w:rPr>
              <w:t>o zasadach realizacji programów w zakresie polityki spójności finansowanych w perspektywie finansowej 2014–2020</w:t>
            </w:r>
            <w:r w:rsidRPr="00797E75">
              <w:rPr>
                <w:rFonts w:ascii="Arial" w:hAnsi="Arial" w:cs="Arial"/>
                <w:sz w:val="16"/>
                <w:szCs w:val="16"/>
              </w:rPr>
              <w:t xml:space="preserve"> (Dz. U. z 2018 r. poz. 1431, z </w:t>
            </w:r>
            <w:proofErr w:type="spellStart"/>
            <w:r w:rsidRPr="00797E75">
              <w:rPr>
                <w:rFonts w:ascii="Arial" w:hAnsi="Arial" w:cs="Arial"/>
                <w:sz w:val="16"/>
                <w:szCs w:val="16"/>
              </w:rPr>
              <w:t>późn</w:t>
            </w:r>
            <w:proofErr w:type="spellEnd"/>
            <w:r w:rsidRPr="00797E75">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x</w:t>
            </w:r>
          </w:p>
        </w:tc>
        <w:tc>
          <w:tcPr>
            <w:tcW w:w="301"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NIE</w:t>
            </w:r>
          </w:p>
        </w:tc>
        <w:tc>
          <w:tcPr>
            <w:tcW w:w="202" w:type="pct"/>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tc>
      </w:tr>
      <w:tr w:rsidR="00797E75" w:rsidRPr="00797E75" w:rsidTr="002423CE">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rsidR="00797E75" w:rsidRPr="00797E75" w:rsidRDefault="00797E75" w:rsidP="00797E75">
            <w:pPr>
              <w:numPr>
                <w:ilvl w:val="0"/>
                <w:numId w:val="22"/>
              </w:numPr>
              <w:autoSpaceDE w:val="0"/>
              <w:autoSpaceDN w:val="0"/>
              <w:spacing w:before="120" w:after="120" w:line="24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t xml:space="preserve">Beneficjent zapewnia, że realizacja projektu będzie odbywała się zgodnie z warunkami opisanymi w </w:t>
            </w:r>
            <w:r w:rsidRPr="00797E75">
              <w:rPr>
                <w:rFonts w:ascii="Arial" w:eastAsia="Times New Roman" w:hAnsi="Arial" w:cs="Arial"/>
                <w:i/>
                <w:sz w:val="18"/>
                <w:szCs w:val="18"/>
                <w:lang w:eastAsia="pl-PL"/>
              </w:rPr>
              <w:t>Standardzie realizacji usługi w zakresie wsparcia bezzwrotnego na założenie własnej działalności gospodarczej</w:t>
            </w:r>
            <w:r w:rsidRPr="00797E75">
              <w:rPr>
                <w:rFonts w:ascii="Arial" w:eastAsia="Times New Roman" w:hAnsi="Arial" w:cs="Arial"/>
                <w:sz w:val="18"/>
                <w:szCs w:val="18"/>
                <w:lang w:eastAsia="pl-PL"/>
              </w:rPr>
              <w:t xml:space="preserve"> </w:t>
            </w:r>
            <w:r w:rsidRPr="00797E75">
              <w:rPr>
                <w:rFonts w:ascii="Arial" w:eastAsia="Times New Roman" w:hAnsi="Arial" w:cs="Arial"/>
                <w:i/>
                <w:sz w:val="18"/>
                <w:szCs w:val="18"/>
                <w:lang w:eastAsia="pl-PL"/>
              </w:rPr>
              <w:t>w ramach Programu Operacyjnego Wiedza Edukacja Rozwój na lata 2014-2020.</w:t>
            </w:r>
          </w:p>
        </w:tc>
      </w:tr>
      <w:tr w:rsidR="00797E75" w:rsidRPr="00797E75" w:rsidTr="002423CE">
        <w:trPr>
          <w:jc w:val="center"/>
        </w:trPr>
        <w:tc>
          <w:tcPr>
            <w:tcW w:w="1562"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Uzasadnienie:</w:t>
            </w:r>
          </w:p>
        </w:tc>
        <w:tc>
          <w:tcPr>
            <w:tcW w:w="118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 xml:space="preserve">Kryterium zostało wprowadzone w celu zapewnienia wszystkim osobom analogicznego zakresu wsparcia. Zasady określające przyznawanie wsparcia w zakresie przedsiębiorczości zostaną określone w </w:t>
            </w:r>
            <w:r w:rsidRPr="00797E75">
              <w:rPr>
                <w:rFonts w:ascii="Arial" w:hAnsi="Arial" w:cs="Arial"/>
                <w:i/>
                <w:sz w:val="18"/>
                <w:szCs w:val="18"/>
              </w:rPr>
              <w:t>Standardzie realizacji usługi w zakresie wsparcia bezzwrotnego na założenie własnej działalności gospodarczej w ramach Programu Operacyjnego Wiedza Edukacja Rozwój na lata 2014-2020</w:t>
            </w:r>
            <w:r w:rsidRPr="00797E75">
              <w:rPr>
                <w:rFonts w:ascii="Arial" w:hAnsi="Arial" w:cs="Arial"/>
                <w:sz w:val="18"/>
                <w:szCs w:val="18"/>
              </w:rPr>
              <w:t>. Niniejsze standardy mają zagwarantować wysoką jakość wsparcia odpowiadającą na potrzeby uczestników.</w:t>
            </w:r>
          </w:p>
          <w:p w:rsidR="00797E75" w:rsidRPr="00797E75" w:rsidRDefault="00797E75" w:rsidP="00797E75">
            <w:pPr>
              <w:spacing w:before="120" w:after="120"/>
              <w:rPr>
                <w:rFonts w:ascii="Arial" w:hAnsi="Arial" w:cs="Arial"/>
                <w:sz w:val="18"/>
                <w:szCs w:val="18"/>
              </w:rPr>
            </w:pPr>
            <w:r w:rsidRPr="00797E75">
              <w:rPr>
                <w:rFonts w:ascii="Arial" w:hAnsi="Arial" w:cs="Arial"/>
                <w:i/>
                <w:sz w:val="18"/>
                <w:szCs w:val="18"/>
              </w:rPr>
              <w:t>Kryterium weryfikowane na podstawie treści Wniosku o dofinansowanie projektu PO WER.</w:t>
            </w:r>
          </w:p>
        </w:tc>
        <w:tc>
          <w:tcPr>
            <w:tcW w:w="1171"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Stosuje się do typu/typów (nr)</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w:t>
            </w:r>
          </w:p>
        </w:tc>
      </w:tr>
      <w:tr w:rsidR="00797E75" w:rsidRPr="00797E75" w:rsidTr="002423CE">
        <w:trPr>
          <w:jc w:val="center"/>
        </w:trPr>
        <w:tc>
          <w:tcPr>
            <w:tcW w:w="3915"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both"/>
              <w:rPr>
                <w:rFonts w:ascii="Arial" w:hAnsi="Arial" w:cs="Arial"/>
                <w:sz w:val="18"/>
                <w:szCs w:val="18"/>
              </w:rPr>
            </w:pP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x</w:t>
            </w:r>
          </w:p>
        </w:tc>
        <w:tc>
          <w:tcPr>
            <w:tcW w:w="301"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NIE</w:t>
            </w:r>
          </w:p>
        </w:tc>
        <w:tc>
          <w:tcPr>
            <w:tcW w:w="202" w:type="pct"/>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tc>
      </w:tr>
      <w:tr w:rsidR="00797E75" w:rsidRPr="00797E75" w:rsidTr="002423CE">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rsidR="00797E75" w:rsidRPr="00797E75" w:rsidRDefault="00797E75" w:rsidP="00797E75">
            <w:pPr>
              <w:numPr>
                <w:ilvl w:val="0"/>
                <w:numId w:val="22"/>
              </w:numPr>
              <w:autoSpaceDE w:val="0"/>
              <w:autoSpaceDN w:val="0"/>
              <w:spacing w:before="120" w:after="120" w:line="24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t>Projekt zakłada realizację kompleksowego wsparcia w zakresie zakładania i prowadzenia własnej działalności gospodarczej obejmującego wyłącznie następujące elementy:</w:t>
            </w:r>
          </w:p>
          <w:p w:rsidR="00797E75" w:rsidRPr="00797E75" w:rsidRDefault="00797E75" w:rsidP="00797E75">
            <w:pPr>
              <w:numPr>
                <w:ilvl w:val="0"/>
                <w:numId w:val="23"/>
              </w:numPr>
              <w:autoSpaceDE w:val="0"/>
              <w:autoSpaceDN w:val="0"/>
              <w:spacing w:before="120" w:after="120" w:line="24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t>szkolenia umożliwiające uzyskanie wiedzy i umiejętności niezbędnych do podjęcia i prowadzenia działalności gospodarczej,</w:t>
            </w:r>
          </w:p>
          <w:p w:rsidR="00797E75" w:rsidRPr="00797E75" w:rsidRDefault="00797E75" w:rsidP="00797E75">
            <w:pPr>
              <w:numPr>
                <w:ilvl w:val="0"/>
                <w:numId w:val="23"/>
              </w:numPr>
              <w:autoSpaceDE w:val="0"/>
              <w:autoSpaceDN w:val="0"/>
              <w:spacing w:before="120" w:after="120" w:line="24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t>udzielenie pomocy bezzwrotnej (dotacji) na utworzenie przedsiębiorstwa,</w:t>
            </w:r>
          </w:p>
          <w:p w:rsidR="00797E75" w:rsidRPr="00797E75" w:rsidRDefault="00797E75" w:rsidP="00797E75">
            <w:pPr>
              <w:numPr>
                <w:ilvl w:val="0"/>
                <w:numId w:val="23"/>
              </w:numPr>
              <w:autoSpaceDE w:val="0"/>
              <w:autoSpaceDN w:val="0"/>
              <w:spacing w:before="120" w:after="120" w:line="24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t>finansowe wsparcie pomostowe wypłacane przez okres do 6 miesięcy od dnia rozpoczęcia prowadzenia działalności gospodarczej.</w:t>
            </w:r>
          </w:p>
        </w:tc>
      </w:tr>
      <w:tr w:rsidR="00797E75" w:rsidRPr="00797E75" w:rsidTr="002423CE">
        <w:trPr>
          <w:jc w:val="center"/>
        </w:trPr>
        <w:tc>
          <w:tcPr>
            <w:tcW w:w="1562"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Uzasadnienie:</w:t>
            </w:r>
          </w:p>
        </w:tc>
        <w:tc>
          <w:tcPr>
            <w:tcW w:w="118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 xml:space="preserve">Zaplanowane wsparcie </w:t>
            </w:r>
            <w:r w:rsidRPr="00797E75">
              <w:rPr>
                <w:rFonts w:ascii="Arial" w:hAnsi="Arial" w:cs="Arial"/>
                <w:sz w:val="18"/>
                <w:szCs w:val="18"/>
              </w:rPr>
              <w:lastRenderedPageBreak/>
              <w:t xml:space="preserve">musi mieć charakter kompleksowy, tj. każdy uczestnik otrzyma możliwość skorzystania z pełnego katalogu pomocy w zależności od potrzeb danej osoby: przygotowania do samodzielnego prowadzenia działalności gospodarczej, bezzwrotnej dotacji na rozpoczęcie działalności gospodarczej oraz fakultatywnego finansowego wsparcia pomostowego. </w:t>
            </w:r>
          </w:p>
          <w:p w:rsidR="00797E75" w:rsidRPr="00797E75" w:rsidRDefault="00797E75" w:rsidP="00797E75">
            <w:pPr>
              <w:spacing w:before="120" w:after="120"/>
              <w:rPr>
                <w:rFonts w:ascii="Arial" w:hAnsi="Arial" w:cs="Arial"/>
                <w:i/>
                <w:sz w:val="18"/>
                <w:szCs w:val="18"/>
                <w:highlight w:val="cyan"/>
              </w:rPr>
            </w:pPr>
            <w:r w:rsidRPr="00797E75">
              <w:rPr>
                <w:rFonts w:ascii="Arial" w:hAnsi="Arial" w:cs="Arial"/>
                <w:i/>
                <w:sz w:val="18"/>
                <w:szCs w:val="18"/>
              </w:rPr>
              <w:t>Kryterium weryfikowane na podstawie treści Wniosku o dofinansowanie projektu PO WER.</w:t>
            </w:r>
          </w:p>
        </w:tc>
        <w:tc>
          <w:tcPr>
            <w:tcW w:w="1171"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lastRenderedPageBreak/>
              <w:t xml:space="preserve">Stosuje się do </w:t>
            </w:r>
            <w:r w:rsidRPr="00797E75">
              <w:rPr>
                <w:rFonts w:ascii="Arial" w:hAnsi="Arial" w:cs="Arial"/>
                <w:sz w:val="18"/>
                <w:szCs w:val="18"/>
              </w:rPr>
              <w:lastRenderedPageBreak/>
              <w:t>typu/typów (nr)</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lastRenderedPageBreak/>
              <w:t>1</w:t>
            </w:r>
          </w:p>
        </w:tc>
      </w:tr>
      <w:tr w:rsidR="00797E75" w:rsidRPr="00797E75" w:rsidTr="002423CE">
        <w:trPr>
          <w:jc w:val="center"/>
        </w:trPr>
        <w:tc>
          <w:tcPr>
            <w:tcW w:w="3915"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both"/>
              <w:rPr>
                <w:rFonts w:ascii="Arial" w:hAnsi="Arial" w:cs="Arial"/>
                <w:sz w:val="18"/>
                <w:szCs w:val="18"/>
              </w:rPr>
            </w:pPr>
            <w:r w:rsidRPr="00797E75">
              <w:rPr>
                <w:rFonts w:ascii="Arial" w:hAnsi="Arial" w:cs="Arial"/>
                <w:sz w:val="16"/>
                <w:szCs w:val="16"/>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797E75">
              <w:rPr>
                <w:rFonts w:ascii="Arial" w:hAnsi="Arial" w:cs="Arial"/>
                <w:i/>
                <w:sz w:val="16"/>
                <w:szCs w:val="16"/>
              </w:rPr>
              <w:t>o zasadach realizacji programów w zakresie polityki spójności finansowanych w perspektywie finansowej 2014–2020</w:t>
            </w:r>
            <w:r w:rsidRPr="00797E75">
              <w:rPr>
                <w:rFonts w:ascii="Arial" w:hAnsi="Arial" w:cs="Arial"/>
                <w:sz w:val="16"/>
                <w:szCs w:val="16"/>
              </w:rPr>
              <w:t xml:space="preserve"> (Dz. U. z 2018 r. poz. 1431, z </w:t>
            </w:r>
            <w:proofErr w:type="spellStart"/>
            <w:r w:rsidRPr="00797E75">
              <w:rPr>
                <w:rFonts w:ascii="Arial" w:hAnsi="Arial" w:cs="Arial"/>
                <w:sz w:val="16"/>
                <w:szCs w:val="16"/>
              </w:rPr>
              <w:t>późn</w:t>
            </w:r>
            <w:proofErr w:type="spellEnd"/>
            <w:r w:rsidRPr="00797E75">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x</w:t>
            </w:r>
          </w:p>
        </w:tc>
        <w:tc>
          <w:tcPr>
            <w:tcW w:w="301"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NIE</w:t>
            </w:r>
          </w:p>
        </w:tc>
        <w:tc>
          <w:tcPr>
            <w:tcW w:w="202" w:type="pct"/>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tc>
      </w:tr>
      <w:tr w:rsidR="00797E75" w:rsidRPr="00797E75" w:rsidTr="002423CE">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rsidR="00797E75" w:rsidRPr="00797E75" w:rsidRDefault="00797E75" w:rsidP="00797E75">
            <w:pPr>
              <w:numPr>
                <w:ilvl w:val="0"/>
                <w:numId w:val="22"/>
              </w:numPr>
              <w:autoSpaceDE w:val="0"/>
              <w:autoSpaceDN w:val="0"/>
              <w:spacing w:before="120" w:after="120" w:line="24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t>Wsparcie bezzwrotne na rozpoczęcie działalności gospodarczej jest przyznawane wyłącznie w formie stawki jednostkowej (stawka jednostkowa na samozatrudnienie).</w:t>
            </w:r>
          </w:p>
        </w:tc>
      </w:tr>
      <w:tr w:rsidR="00797E75" w:rsidRPr="00797E75" w:rsidTr="002423CE">
        <w:trPr>
          <w:jc w:val="center"/>
        </w:trPr>
        <w:tc>
          <w:tcPr>
            <w:tcW w:w="1562"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Uzasadnienie:</w:t>
            </w:r>
          </w:p>
        </w:tc>
        <w:tc>
          <w:tcPr>
            <w:tcW w:w="118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97E75" w:rsidRPr="00797E75" w:rsidRDefault="00797E75" w:rsidP="00797E75">
            <w:pPr>
              <w:spacing w:before="120" w:after="120"/>
              <w:ind w:left="57"/>
              <w:rPr>
                <w:rFonts w:ascii="Arial" w:hAnsi="Arial" w:cs="Arial"/>
                <w:sz w:val="18"/>
                <w:szCs w:val="18"/>
              </w:rPr>
            </w:pPr>
            <w:r w:rsidRPr="00797E75">
              <w:rPr>
                <w:rFonts w:ascii="Arial" w:hAnsi="Arial" w:cs="Arial"/>
                <w:sz w:val="18"/>
                <w:szCs w:val="18"/>
              </w:rPr>
              <w:t xml:space="preserve">Rozliczanie wydatków za pomocą metod uproszczonych stanowi znaczące odciążenie administracyjne dla beneficjentów oraz instytucji wdrażających programy finansowane z funduszy strukturalnych oraz pozwala w większym stopniu skupić się na osiąganiu rezultatów poszczególnych interwencji. Kwota stawki jednostkowej na samozatrudnienie jest określona w Rozdziale 4.4 </w:t>
            </w:r>
            <w:r w:rsidRPr="00797E75">
              <w:rPr>
                <w:rFonts w:ascii="Arial" w:hAnsi="Arial" w:cs="Arial"/>
                <w:i/>
                <w:sz w:val="18"/>
                <w:szCs w:val="18"/>
              </w:rPr>
              <w:t>Wytycznych w zakresie realizacji przedsięwzięć z udziałem środków Europejskiego Funduszu Społecznego w obszarze rynku pracy na lata 2014-2020.</w:t>
            </w:r>
            <w:r w:rsidRPr="00797E75">
              <w:rPr>
                <w:rFonts w:ascii="Arial" w:hAnsi="Arial" w:cs="Arial"/>
                <w:sz w:val="18"/>
                <w:szCs w:val="18"/>
              </w:rPr>
              <w:t xml:space="preserve"> </w:t>
            </w:r>
          </w:p>
          <w:p w:rsidR="00797E75" w:rsidRPr="00797E75" w:rsidRDefault="00797E75" w:rsidP="00797E75">
            <w:pPr>
              <w:spacing w:before="120" w:after="120"/>
              <w:ind w:left="57"/>
              <w:rPr>
                <w:rFonts w:ascii="Arial" w:hAnsi="Arial" w:cs="Arial"/>
                <w:sz w:val="18"/>
                <w:szCs w:val="18"/>
              </w:rPr>
            </w:pPr>
            <w:r w:rsidRPr="00797E75">
              <w:rPr>
                <w:rFonts w:ascii="Arial" w:hAnsi="Arial" w:cs="Arial"/>
                <w:sz w:val="18"/>
                <w:szCs w:val="18"/>
              </w:rPr>
              <w:lastRenderedPageBreak/>
              <w:t>Wprowadzenie kryterium służy spełnieniu wymagań horyzontalnych związanych z rozliczaniem środków na rozpoczęcie działalności gospodarczej.</w:t>
            </w:r>
          </w:p>
          <w:p w:rsidR="00797E75" w:rsidRPr="00797E75" w:rsidRDefault="00797E75" w:rsidP="00797E75">
            <w:pPr>
              <w:spacing w:before="120" w:after="120"/>
              <w:ind w:left="57"/>
              <w:rPr>
                <w:rFonts w:ascii="Arial" w:hAnsi="Arial" w:cs="Arial"/>
                <w:i/>
                <w:sz w:val="18"/>
                <w:szCs w:val="18"/>
              </w:rPr>
            </w:pPr>
            <w:r w:rsidRPr="00797E75">
              <w:rPr>
                <w:rFonts w:ascii="Arial" w:hAnsi="Arial" w:cs="Arial"/>
                <w:i/>
                <w:sz w:val="18"/>
                <w:szCs w:val="18"/>
              </w:rPr>
              <w:t>Kryterium weryfikowane na podstawie treści Wniosku o dofinansowanie projektu PO WER.</w:t>
            </w:r>
          </w:p>
        </w:tc>
        <w:tc>
          <w:tcPr>
            <w:tcW w:w="1171"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lastRenderedPageBreak/>
              <w:t>Stosuje się do typu/typów (nr)</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w:t>
            </w:r>
          </w:p>
        </w:tc>
      </w:tr>
      <w:tr w:rsidR="00797E75" w:rsidRPr="00797E75" w:rsidTr="002423CE">
        <w:trPr>
          <w:jc w:val="center"/>
        </w:trPr>
        <w:tc>
          <w:tcPr>
            <w:tcW w:w="3915"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both"/>
              <w:rPr>
                <w:rFonts w:ascii="Arial" w:hAnsi="Arial" w:cs="Arial"/>
                <w:sz w:val="18"/>
                <w:szCs w:val="18"/>
              </w:rPr>
            </w:pPr>
            <w:r w:rsidRPr="00797E75">
              <w:rPr>
                <w:rFonts w:ascii="Arial" w:hAnsi="Arial" w:cs="Arial"/>
                <w:sz w:val="16"/>
                <w:szCs w:val="16"/>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797E75">
              <w:rPr>
                <w:rFonts w:ascii="Arial" w:hAnsi="Arial" w:cs="Arial"/>
                <w:i/>
                <w:sz w:val="16"/>
                <w:szCs w:val="16"/>
              </w:rPr>
              <w:t>o zasadach realizacji programów w zakresie polityki spójności finansowanych w perspektywie finansowej 2014–2020</w:t>
            </w:r>
            <w:r w:rsidRPr="00797E75">
              <w:rPr>
                <w:rFonts w:ascii="Arial" w:hAnsi="Arial" w:cs="Arial"/>
                <w:sz w:val="16"/>
                <w:szCs w:val="16"/>
              </w:rPr>
              <w:t xml:space="preserve"> (Dz. U. z 2018 r. poz. 1431, z </w:t>
            </w:r>
            <w:proofErr w:type="spellStart"/>
            <w:r w:rsidRPr="00797E75">
              <w:rPr>
                <w:rFonts w:ascii="Arial" w:hAnsi="Arial" w:cs="Arial"/>
                <w:sz w:val="16"/>
                <w:szCs w:val="16"/>
              </w:rPr>
              <w:t>późn</w:t>
            </w:r>
            <w:proofErr w:type="spellEnd"/>
            <w:r w:rsidRPr="00797E75">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x</w:t>
            </w:r>
          </w:p>
        </w:tc>
        <w:tc>
          <w:tcPr>
            <w:tcW w:w="301"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NIE</w:t>
            </w:r>
          </w:p>
        </w:tc>
        <w:tc>
          <w:tcPr>
            <w:tcW w:w="202" w:type="pct"/>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tc>
      </w:tr>
      <w:tr w:rsidR="00797E75" w:rsidRPr="00797E75" w:rsidTr="002423CE">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rsidR="00797E75" w:rsidRPr="00797E75" w:rsidRDefault="00797E75" w:rsidP="00797E75">
            <w:pPr>
              <w:numPr>
                <w:ilvl w:val="0"/>
                <w:numId w:val="22"/>
              </w:numPr>
              <w:autoSpaceDE w:val="0"/>
              <w:autoSpaceDN w:val="0"/>
              <w:spacing w:before="120" w:after="120" w:line="24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t>Projekt trwa nie dłużej niż do 30 czerwca 2023 r.</w:t>
            </w:r>
          </w:p>
        </w:tc>
      </w:tr>
      <w:tr w:rsidR="00797E75" w:rsidRPr="00797E75" w:rsidTr="002423CE">
        <w:trPr>
          <w:jc w:val="center"/>
        </w:trPr>
        <w:tc>
          <w:tcPr>
            <w:tcW w:w="1562"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Uzasadnienie:</w:t>
            </w:r>
          </w:p>
        </w:tc>
        <w:tc>
          <w:tcPr>
            <w:tcW w:w="118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realizacji projektu. </w:t>
            </w:r>
          </w:p>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W uzasadnionych przypadkach na etapie realizacji projektu, IOK dopuszcza możliwość odstępstwa w zakresie przedmiotowego kryterium poprzez wydłużenie terminu realizacji projektu na wniosek IOK albo na wniosek beneficjenta za zgodą IOK.</w:t>
            </w:r>
          </w:p>
          <w:p w:rsidR="00797E75" w:rsidRPr="00797E75" w:rsidRDefault="00797E75" w:rsidP="00797E75">
            <w:pPr>
              <w:spacing w:before="120" w:after="120"/>
              <w:rPr>
                <w:rFonts w:ascii="Arial" w:hAnsi="Arial" w:cs="Arial"/>
                <w:sz w:val="18"/>
                <w:szCs w:val="18"/>
              </w:rPr>
            </w:pPr>
            <w:r w:rsidRPr="00797E75">
              <w:rPr>
                <w:rFonts w:ascii="Arial" w:hAnsi="Arial" w:cs="Arial"/>
                <w:i/>
                <w:sz w:val="18"/>
                <w:szCs w:val="18"/>
              </w:rPr>
              <w:t>Kryterium weryfikowane na podstawie treści Wniosku o dofinansowanie projektu PO WER.</w:t>
            </w:r>
          </w:p>
        </w:tc>
        <w:tc>
          <w:tcPr>
            <w:tcW w:w="1171"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Stosuje się do typu/typów (nr)</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w:t>
            </w:r>
          </w:p>
        </w:tc>
      </w:tr>
      <w:tr w:rsidR="00797E75" w:rsidRPr="00797E75" w:rsidTr="002423CE">
        <w:trPr>
          <w:jc w:val="center"/>
        </w:trPr>
        <w:tc>
          <w:tcPr>
            <w:tcW w:w="3915"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both"/>
              <w:rPr>
                <w:rFonts w:ascii="Arial" w:hAnsi="Arial" w:cs="Arial"/>
                <w:sz w:val="18"/>
                <w:szCs w:val="18"/>
              </w:rPr>
            </w:pPr>
            <w:r w:rsidRPr="00797E75">
              <w:rPr>
                <w:rFonts w:ascii="Arial" w:hAnsi="Arial" w:cs="Arial"/>
                <w:sz w:val="16"/>
                <w:szCs w:val="16"/>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797E75">
              <w:rPr>
                <w:rFonts w:ascii="Arial" w:hAnsi="Arial" w:cs="Arial"/>
                <w:i/>
                <w:sz w:val="16"/>
                <w:szCs w:val="16"/>
              </w:rPr>
              <w:t>o zasadach realizacji programów w zakresie polityki spójności finansowanych w perspektywie finansowej 2014–2020</w:t>
            </w:r>
            <w:r w:rsidRPr="00797E75">
              <w:rPr>
                <w:rFonts w:ascii="Arial" w:hAnsi="Arial" w:cs="Arial"/>
                <w:sz w:val="16"/>
                <w:szCs w:val="16"/>
              </w:rPr>
              <w:t xml:space="preserve"> (Dz. U. z 2018 r. poz. 1431, z </w:t>
            </w:r>
            <w:proofErr w:type="spellStart"/>
            <w:r w:rsidRPr="00797E75">
              <w:rPr>
                <w:rFonts w:ascii="Arial" w:hAnsi="Arial" w:cs="Arial"/>
                <w:sz w:val="16"/>
                <w:szCs w:val="16"/>
              </w:rPr>
              <w:t>późn</w:t>
            </w:r>
            <w:proofErr w:type="spellEnd"/>
            <w:r w:rsidRPr="00797E75">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x</w:t>
            </w:r>
          </w:p>
        </w:tc>
        <w:tc>
          <w:tcPr>
            <w:tcW w:w="301"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NIE</w:t>
            </w:r>
          </w:p>
        </w:tc>
        <w:tc>
          <w:tcPr>
            <w:tcW w:w="202" w:type="pct"/>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tc>
      </w:tr>
      <w:tr w:rsidR="00797E75" w:rsidRPr="00797E75" w:rsidTr="002423CE">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rsidR="00797E75" w:rsidRPr="00797E75" w:rsidRDefault="00797E75" w:rsidP="00797E75">
            <w:pPr>
              <w:numPr>
                <w:ilvl w:val="0"/>
                <w:numId w:val="22"/>
              </w:numPr>
              <w:autoSpaceDE w:val="0"/>
              <w:autoSpaceDN w:val="0"/>
              <w:spacing w:before="120" w:after="120" w:line="24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t>Wkład własny stanowi nie mniej niż 5,00% kwalifikowalnych wydatków projektu pomniejszonych o wartość środków przeznaczonych na wypłatę dotacji na rozpoczęcie działalności gospodarczej i wsparcia pomostowego.</w:t>
            </w:r>
          </w:p>
        </w:tc>
      </w:tr>
      <w:tr w:rsidR="00797E75" w:rsidRPr="00797E75" w:rsidTr="002423CE">
        <w:trPr>
          <w:jc w:val="center"/>
        </w:trPr>
        <w:tc>
          <w:tcPr>
            <w:tcW w:w="1562"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Uzasadnienie:</w:t>
            </w:r>
          </w:p>
        </w:tc>
        <w:tc>
          <w:tcPr>
            <w:tcW w:w="118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Ocenie podlega, czy wkład własny stanowi nie mniej niż 5,00% kwalifikowalnych wydatków projektu pomniejszonych o wartość dotacji na rozpoczęcie działalności gospodarczej i wsparcia pomostowego.</w:t>
            </w:r>
          </w:p>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Wkład własny nie może pochodzić od uczestników projektu.</w:t>
            </w:r>
          </w:p>
          <w:p w:rsidR="00797E75" w:rsidRPr="00797E75" w:rsidRDefault="00797E75" w:rsidP="00797E75">
            <w:pPr>
              <w:spacing w:before="120" w:after="120"/>
              <w:rPr>
                <w:rFonts w:ascii="Arial" w:hAnsi="Arial" w:cs="Arial"/>
                <w:i/>
                <w:sz w:val="18"/>
                <w:szCs w:val="18"/>
              </w:rPr>
            </w:pPr>
            <w:r w:rsidRPr="00797E75">
              <w:rPr>
                <w:rFonts w:ascii="Arial" w:hAnsi="Arial" w:cs="Arial"/>
                <w:i/>
                <w:sz w:val="18"/>
                <w:szCs w:val="18"/>
              </w:rPr>
              <w:t>Kryterium weryfikowane na podstawie treści Wniosku o dofinansowanie projektu PO WER.</w:t>
            </w:r>
          </w:p>
        </w:tc>
        <w:tc>
          <w:tcPr>
            <w:tcW w:w="1171"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Stosuje się do typu/typów (nr)</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w:t>
            </w:r>
          </w:p>
        </w:tc>
      </w:tr>
      <w:tr w:rsidR="00797E75" w:rsidRPr="00797E75" w:rsidTr="002423CE">
        <w:trPr>
          <w:jc w:val="center"/>
        </w:trPr>
        <w:tc>
          <w:tcPr>
            <w:tcW w:w="3915"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both"/>
              <w:rPr>
                <w:rFonts w:ascii="Arial" w:hAnsi="Arial" w:cs="Arial"/>
                <w:sz w:val="18"/>
                <w:szCs w:val="18"/>
              </w:rPr>
            </w:pPr>
            <w:r w:rsidRPr="00797E75">
              <w:rPr>
                <w:rFonts w:ascii="Arial" w:hAnsi="Arial" w:cs="Arial"/>
                <w:sz w:val="16"/>
                <w:szCs w:val="16"/>
              </w:rPr>
              <w:t xml:space="preserve">Czy treść wniosku o dofinansowanie w części dotyczącej spełniania kryterium może być uzupełniana lub poprawiana w zakresie określonym w regulaminie konkursu (na podstawie art. 45 ust. 3 ustawy z dnia 11 lipca 2014 r. </w:t>
            </w:r>
            <w:r w:rsidRPr="00797E75">
              <w:rPr>
                <w:rFonts w:ascii="Arial" w:hAnsi="Arial" w:cs="Arial"/>
                <w:i/>
                <w:sz w:val="16"/>
                <w:szCs w:val="16"/>
              </w:rPr>
              <w:t>o zasadach realizacji programów w zakresie polityki spójności finansowanych w perspektywie finansowej 2014–2020</w:t>
            </w:r>
            <w:r w:rsidRPr="00797E75">
              <w:rPr>
                <w:rFonts w:ascii="Arial" w:hAnsi="Arial" w:cs="Arial"/>
                <w:sz w:val="16"/>
                <w:szCs w:val="16"/>
              </w:rPr>
              <w:t xml:space="preserve"> (Dz. U. z 2018 r. poz. 1431, z </w:t>
            </w:r>
            <w:proofErr w:type="spellStart"/>
            <w:r w:rsidRPr="00797E75">
              <w:rPr>
                <w:rFonts w:ascii="Arial" w:hAnsi="Arial" w:cs="Arial"/>
                <w:sz w:val="16"/>
                <w:szCs w:val="16"/>
              </w:rPr>
              <w:t>późn</w:t>
            </w:r>
            <w:proofErr w:type="spellEnd"/>
            <w:r w:rsidRPr="00797E75">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x</w:t>
            </w:r>
          </w:p>
        </w:tc>
        <w:tc>
          <w:tcPr>
            <w:tcW w:w="301"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NIE</w:t>
            </w:r>
          </w:p>
        </w:tc>
        <w:tc>
          <w:tcPr>
            <w:tcW w:w="202" w:type="pct"/>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tc>
      </w:tr>
      <w:tr w:rsidR="00797E75" w:rsidRPr="00797E75" w:rsidTr="002423CE">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rsidR="00797E75" w:rsidRPr="00797E75" w:rsidRDefault="00797E75" w:rsidP="00797E75">
            <w:pPr>
              <w:numPr>
                <w:ilvl w:val="0"/>
                <w:numId w:val="22"/>
              </w:numPr>
              <w:autoSpaceDE w:val="0"/>
              <w:autoSpaceDN w:val="0"/>
              <w:spacing w:before="120" w:after="120" w:line="24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t>Minimalna wartość projektu jest wyższa niż 1 500 000,00 zł.</w:t>
            </w:r>
          </w:p>
        </w:tc>
      </w:tr>
      <w:tr w:rsidR="00797E75" w:rsidRPr="00797E75" w:rsidTr="002423CE">
        <w:trPr>
          <w:jc w:val="center"/>
        </w:trPr>
        <w:tc>
          <w:tcPr>
            <w:tcW w:w="1562"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Uzasadnienie:</w:t>
            </w:r>
          </w:p>
        </w:tc>
        <w:tc>
          <w:tcPr>
            <w:tcW w:w="118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Kryterium ma na celu ograniczenie zbyt dużego rozdrobnienia wsparcia oraz zapewnienie jak największej i powszechnej dostępności wsparcia dla potencjalnych uczestników projektu z obszaru całego województwa.</w:t>
            </w:r>
          </w:p>
          <w:p w:rsidR="00797E75" w:rsidRPr="00797E75" w:rsidRDefault="00797E75" w:rsidP="00797E75">
            <w:pPr>
              <w:spacing w:before="120" w:after="120"/>
              <w:ind w:left="57"/>
              <w:rPr>
                <w:rFonts w:ascii="Arial" w:hAnsi="Arial" w:cs="Arial"/>
                <w:i/>
                <w:sz w:val="18"/>
                <w:szCs w:val="18"/>
              </w:rPr>
            </w:pPr>
            <w:r w:rsidRPr="00797E75">
              <w:rPr>
                <w:rFonts w:ascii="Arial" w:hAnsi="Arial" w:cs="Arial"/>
                <w:i/>
                <w:sz w:val="18"/>
                <w:szCs w:val="18"/>
              </w:rPr>
              <w:t>Kryterium weryfikowane na podstawie treści Wniosku o dofinansowanie projektu PO WER.</w:t>
            </w:r>
          </w:p>
        </w:tc>
        <w:tc>
          <w:tcPr>
            <w:tcW w:w="1171" w:type="pct"/>
            <w:gridSpan w:val="5"/>
            <w:tcBorders>
              <w:top w:val="single" w:sz="6" w:space="0" w:color="auto"/>
              <w:left w:val="single" w:sz="4"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Stosuje się do typu/typów (nr)</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w:t>
            </w:r>
          </w:p>
        </w:tc>
      </w:tr>
      <w:tr w:rsidR="00797E75" w:rsidRPr="00797E75" w:rsidTr="002423CE">
        <w:trPr>
          <w:jc w:val="center"/>
        </w:trPr>
        <w:tc>
          <w:tcPr>
            <w:tcW w:w="3915" w:type="pct"/>
            <w:gridSpan w:val="15"/>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both"/>
              <w:rPr>
                <w:rFonts w:ascii="Arial" w:hAnsi="Arial" w:cs="Arial"/>
                <w:sz w:val="18"/>
                <w:szCs w:val="18"/>
              </w:rPr>
            </w:pPr>
            <w:r w:rsidRPr="00797E75">
              <w:rPr>
                <w:rFonts w:ascii="Arial" w:hAnsi="Arial" w:cs="Arial"/>
                <w:sz w:val="16"/>
                <w:szCs w:val="16"/>
              </w:rPr>
              <w:t xml:space="preserve">Czy treść wniosku o dofinansowanie w części dotyczącej spełniania kryterium może być uzupełniana lub poprawiana w zakresie określonym w regulaminie konkursu (na podstawie art. 45 ust. 3 ustawy z dnia 11 lipca 2014 r. </w:t>
            </w:r>
            <w:r w:rsidRPr="00797E75">
              <w:rPr>
                <w:rFonts w:ascii="Arial" w:hAnsi="Arial" w:cs="Arial"/>
                <w:i/>
                <w:sz w:val="16"/>
                <w:szCs w:val="16"/>
              </w:rPr>
              <w:t>o zasadach realizacji programów w zakresie polityki spójności finansowanych w perspektywie finansowej 2014–2020</w:t>
            </w:r>
            <w:r w:rsidRPr="00797E75">
              <w:rPr>
                <w:rFonts w:ascii="Arial" w:hAnsi="Arial" w:cs="Arial"/>
                <w:sz w:val="16"/>
                <w:szCs w:val="16"/>
              </w:rPr>
              <w:t xml:space="preserve"> (Dz. U. z 2018 r. poz. 1431, z </w:t>
            </w:r>
            <w:proofErr w:type="spellStart"/>
            <w:r w:rsidRPr="00797E75">
              <w:rPr>
                <w:rFonts w:ascii="Arial" w:hAnsi="Arial" w:cs="Arial"/>
                <w:sz w:val="16"/>
                <w:szCs w:val="16"/>
              </w:rPr>
              <w:t>późn</w:t>
            </w:r>
            <w:proofErr w:type="spellEnd"/>
            <w:r w:rsidRPr="00797E75">
              <w:rPr>
                <w:rFonts w:ascii="Arial" w:hAnsi="Arial" w:cs="Arial"/>
                <w:sz w:val="16"/>
                <w:szCs w:val="16"/>
              </w:rPr>
              <w:t>. zm.)?</w:t>
            </w:r>
          </w:p>
        </w:tc>
        <w:tc>
          <w:tcPr>
            <w:tcW w:w="332" w:type="pct"/>
            <w:gridSpan w:val="2"/>
            <w:tcBorders>
              <w:top w:val="single" w:sz="6" w:space="0" w:color="auto"/>
              <w:left w:val="single" w:sz="6"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TAK</w:t>
            </w:r>
          </w:p>
        </w:tc>
        <w:tc>
          <w:tcPr>
            <w:tcW w:w="2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x</w:t>
            </w:r>
          </w:p>
        </w:tc>
        <w:tc>
          <w:tcPr>
            <w:tcW w:w="301"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b/>
                <w:sz w:val="16"/>
                <w:szCs w:val="16"/>
              </w:rPr>
              <w:t>NIE</w:t>
            </w:r>
          </w:p>
        </w:tc>
        <w:tc>
          <w:tcPr>
            <w:tcW w:w="202" w:type="pct"/>
            <w:tcBorders>
              <w:top w:val="single" w:sz="6" w:space="0" w:color="auto"/>
              <w:left w:val="single" w:sz="2"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p>
          <w:p w:rsidR="00797E75" w:rsidRPr="00797E75" w:rsidRDefault="00797E75" w:rsidP="00797E75">
            <w:pPr>
              <w:spacing w:before="120" w:after="120"/>
              <w:ind w:left="57"/>
              <w:jc w:val="center"/>
              <w:rPr>
                <w:rFonts w:ascii="Arial" w:hAnsi="Arial" w:cs="Arial"/>
                <w:sz w:val="18"/>
                <w:szCs w:val="18"/>
              </w:rPr>
            </w:pPr>
          </w:p>
          <w:p w:rsidR="00797E75" w:rsidRPr="00797E75" w:rsidRDefault="00797E75" w:rsidP="00797E75">
            <w:pPr>
              <w:spacing w:before="120" w:after="120"/>
              <w:ind w:left="57"/>
              <w:jc w:val="center"/>
              <w:rPr>
                <w:rFonts w:ascii="Arial" w:hAnsi="Arial" w:cs="Arial"/>
                <w:sz w:val="18"/>
                <w:szCs w:val="18"/>
              </w:rPr>
            </w:pPr>
          </w:p>
          <w:p w:rsidR="00797E75" w:rsidRPr="00797E75" w:rsidRDefault="00797E75" w:rsidP="00797E75">
            <w:pPr>
              <w:spacing w:before="120" w:after="120"/>
              <w:ind w:left="57"/>
              <w:jc w:val="center"/>
              <w:rPr>
                <w:rFonts w:ascii="Arial" w:hAnsi="Arial" w:cs="Arial"/>
                <w:sz w:val="18"/>
                <w:szCs w:val="18"/>
              </w:rPr>
            </w:pPr>
          </w:p>
        </w:tc>
      </w:tr>
      <w:tr w:rsidR="00797E75" w:rsidRPr="00797E75" w:rsidTr="002423CE">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797E75" w:rsidRPr="00797E75" w:rsidRDefault="00797E75" w:rsidP="00797E75">
            <w:pPr>
              <w:spacing w:before="120" w:after="120"/>
              <w:ind w:left="57"/>
              <w:jc w:val="center"/>
              <w:rPr>
                <w:rFonts w:ascii="Arial" w:hAnsi="Arial" w:cs="Arial"/>
                <w:b/>
                <w:sz w:val="18"/>
                <w:szCs w:val="18"/>
              </w:rPr>
            </w:pPr>
            <w:r w:rsidRPr="00797E75">
              <w:rPr>
                <w:rFonts w:ascii="Arial" w:hAnsi="Arial" w:cs="Arial"/>
                <w:b/>
                <w:sz w:val="18"/>
                <w:szCs w:val="18"/>
              </w:rPr>
              <w:lastRenderedPageBreak/>
              <w:t>KRYTERIA PREMIUJĄCE</w:t>
            </w:r>
          </w:p>
        </w:tc>
      </w:tr>
      <w:tr w:rsidR="00797E75" w:rsidRPr="00797E75" w:rsidTr="002423CE">
        <w:trPr>
          <w:jc w:val="center"/>
        </w:trPr>
        <w:tc>
          <w:tcPr>
            <w:tcW w:w="2745"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797E75" w:rsidRPr="00797E75" w:rsidRDefault="00797E75" w:rsidP="00797E75">
            <w:pPr>
              <w:numPr>
                <w:ilvl w:val="0"/>
                <w:numId w:val="24"/>
              </w:numPr>
              <w:autoSpaceDE w:val="0"/>
              <w:autoSpaceDN w:val="0"/>
              <w:spacing w:before="120" w:after="120" w:line="24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t>Projekt jest skierowany w co najmniej 20% do osób zamieszkujących (w rozumieniu przepisów Kodeksu cywilnego) miasta średnie lub miasta tracące funkcje społeczno-gospodarcze.</w:t>
            </w:r>
          </w:p>
        </w:tc>
        <w:tc>
          <w:tcPr>
            <w:tcW w:w="1171" w:type="pct"/>
            <w:gridSpan w:val="5"/>
            <w:tcBorders>
              <w:top w:val="single" w:sz="12" w:space="0" w:color="auto"/>
              <w:left w:val="single" w:sz="4" w:space="0" w:color="auto"/>
              <w:bottom w:val="single" w:sz="6" w:space="0" w:color="auto"/>
              <w:right w:val="single" w:sz="4"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WAGA</w:t>
            </w:r>
          </w:p>
        </w:tc>
        <w:tc>
          <w:tcPr>
            <w:tcW w:w="1085" w:type="pct"/>
            <w:gridSpan w:val="8"/>
            <w:tcBorders>
              <w:top w:val="single" w:sz="12" w:space="0" w:color="auto"/>
              <w:left w:val="single" w:sz="4"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7</w:t>
            </w:r>
          </w:p>
        </w:tc>
      </w:tr>
      <w:tr w:rsidR="00797E75" w:rsidRPr="00797E75" w:rsidTr="002423CE">
        <w:trPr>
          <w:jc w:val="center"/>
        </w:trPr>
        <w:tc>
          <w:tcPr>
            <w:tcW w:w="1586"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Uzasadnienie:</w:t>
            </w:r>
          </w:p>
        </w:tc>
        <w:tc>
          <w:tcPr>
            <w:tcW w:w="1159"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 xml:space="preserve">W </w:t>
            </w:r>
            <w:r w:rsidRPr="00797E75">
              <w:rPr>
                <w:rFonts w:ascii="Arial" w:hAnsi="Arial" w:cs="Arial"/>
                <w:i/>
                <w:sz w:val="18"/>
                <w:szCs w:val="18"/>
              </w:rPr>
              <w:t>„Strategii na rzecz Odpowiedzialnego Rozwoju”</w:t>
            </w:r>
            <w:r w:rsidRPr="00797E75">
              <w:rPr>
                <w:rFonts w:ascii="Arial" w:hAnsi="Arial" w:cs="Arial"/>
                <w:sz w:val="18"/>
                <w:szCs w:val="18"/>
              </w:rPr>
              <w:t xml:space="preserve"> wdrażanej przez Polskę wskazano pakiet działań na rzecz miast średnich, które wymagają kompleksowego wsparcia polityką rozwoju. </w:t>
            </w:r>
          </w:p>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 xml:space="preserve">Na podstawie opracowania </w:t>
            </w:r>
            <w:r w:rsidRPr="00797E75">
              <w:rPr>
                <w:rFonts w:ascii="Arial" w:hAnsi="Arial" w:cs="Arial"/>
                <w:i/>
                <w:sz w:val="18"/>
                <w:szCs w:val="18"/>
              </w:rPr>
              <w:t>„Delimitacja miast średnich tracących funkcje społeczno-gospodarcze”</w:t>
            </w:r>
            <w:r w:rsidRPr="00797E75">
              <w:rPr>
                <w:rFonts w:ascii="Arial" w:hAnsi="Arial" w:cs="Arial"/>
                <w:sz w:val="18"/>
                <w:szCs w:val="18"/>
              </w:rPr>
              <w:t xml:space="preserve"> wyznaczono miasta, </w:t>
            </w:r>
            <w:r w:rsidRPr="00797E75">
              <w:rPr>
                <w:rFonts w:ascii="Arial" w:hAnsi="Arial" w:cs="Arial"/>
                <w:sz w:val="18"/>
                <w:szCs w:val="18"/>
              </w:rPr>
              <w:br/>
              <w:t xml:space="preserve">w których po wejściu do Unii Europejskiej </w:t>
            </w:r>
            <w:r w:rsidRPr="00797E75">
              <w:rPr>
                <w:rFonts w:ascii="Arial" w:hAnsi="Arial" w:cs="Arial"/>
                <w:sz w:val="18"/>
                <w:szCs w:val="18"/>
              </w:rPr>
              <w:br/>
              <w:t xml:space="preserve">w 2004 r. nastąpił bezwzględny </w:t>
            </w:r>
            <w:r w:rsidRPr="00797E75">
              <w:rPr>
                <w:rFonts w:ascii="Arial" w:hAnsi="Arial" w:cs="Arial"/>
                <w:sz w:val="18"/>
                <w:szCs w:val="18"/>
              </w:rPr>
              <w:br/>
              <w:t xml:space="preserve">lub względny spadek ich funkcji społeczno-gospodarczych. </w:t>
            </w:r>
          </w:p>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 xml:space="preserve">Zgodnie z definicją wskazaną w niniejszym opracowaniu miasta średnie to miasta powyżej 20 tys. mieszkańców </w:t>
            </w:r>
            <w:r w:rsidRPr="00797E75">
              <w:rPr>
                <w:rFonts w:ascii="Arial" w:hAnsi="Arial" w:cs="Arial"/>
                <w:sz w:val="18"/>
                <w:szCs w:val="18"/>
              </w:rPr>
              <w:br/>
              <w:t xml:space="preserve">z wyłączeniem miast wojewódzkich oraz mniejsze, z liczbą ludności pomiędzy </w:t>
            </w:r>
            <w:r w:rsidRPr="00797E75">
              <w:rPr>
                <w:rFonts w:ascii="Arial" w:hAnsi="Arial" w:cs="Arial"/>
                <w:sz w:val="18"/>
                <w:szCs w:val="18"/>
              </w:rPr>
              <w:br/>
              <w:t>15-20 tys. mieszkańców będące stolicami powiatów (tzw. miasta tracące funkcje społeczno-gospodarcze).</w:t>
            </w:r>
          </w:p>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 xml:space="preserve">W związku z powyższym w celu realizacji założeń „Strategii na rzecz Odpowiedzialnego Rozwoju” konieczne jest wsparcie osób zamieszkujących </w:t>
            </w:r>
            <w:r w:rsidRPr="00797E75">
              <w:rPr>
                <w:rFonts w:ascii="Arial" w:hAnsi="Arial" w:cs="Arial"/>
                <w:sz w:val="18"/>
                <w:szCs w:val="18"/>
              </w:rPr>
              <w:lastRenderedPageBreak/>
              <w:t>obszary charakteryzujące się niekorzystną sytuacją społeczno-gospodarczą.</w:t>
            </w:r>
          </w:p>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Lista miast spełniających niniejsze kryterium stanowi załącznik do Regulaminu konkursu.</w:t>
            </w:r>
          </w:p>
          <w:p w:rsidR="00797E75" w:rsidRPr="00797E75" w:rsidRDefault="00797E75" w:rsidP="00797E75">
            <w:pPr>
              <w:spacing w:before="120" w:after="120"/>
              <w:rPr>
                <w:rFonts w:ascii="Arial" w:hAnsi="Arial" w:cs="Arial"/>
                <w:i/>
                <w:sz w:val="18"/>
                <w:szCs w:val="18"/>
              </w:rPr>
            </w:pPr>
            <w:r w:rsidRPr="00797E75">
              <w:rPr>
                <w:rFonts w:ascii="Arial" w:hAnsi="Arial" w:cs="Arial"/>
                <w:i/>
                <w:sz w:val="18"/>
                <w:szCs w:val="18"/>
              </w:rPr>
              <w:t>Kryterium weryfikowane na podstawie treści Wniosku o dofinansowanie projektu PO WER.</w:t>
            </w:r>
          </w:p>
        </w:tc>
        <w:tc>
          <w:tcPr>
            <w:tcW w:w="1171"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lastRenderedPageBreak/>
              <w:t>Stosuje się do typu/typów (nr)</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w:t>
            </w:r>
          </w:p>
        </w:tc>
      </w:tr>
      <w:tr w:rsidR="00797E75" w:rsidRPr="00797E75" w:rsidTr="002423CE">
        <w:trPr>
          <w:jc w:val="center"/>
        </w:trPr>
        <w:tc>
          <w:tcPr>
            <w:tcW w:w="2745" w:type="pct"/>
            <w:gridSpan w:val="10"/>
            <w:tcBorders>
              <w:top w:val="single" w:sz="6" w:space="0" w:color="auto"/>
              <w:left w:val="single" w:sz="12" w:space="0" w:color="auto"/>
              <w:bottom w:val="single" w:sz="6" w:space="0" w:color="auto"/>
              <w:right w:val="single" w:sz="6" w:space="0" w:color="auto"/>
            </w:tcBorders>
            <w:shd w:val="clear" w:color="auto" w:fill="auto"/>
            <w:vAlign w:val="center"/>
          </w:tcPr>
          <w:p w:rsidR="00797E75" w:rsidRPr="00797E75" w:rsidRDefault="00797E75" w:rsidP="00797E75">
            <w:pPr>
              <w:numPr>
                <w:ilvl w:val="0"/>
                <w:numId w:val="24"/>
              </w:numPr>
              <w:autoSpaceDE w:val="0"/>
              <w:autoSpaceDN w:val="0"/>
              <w:spacing w:before="120" w:after="120" w:line="360" w:lineRule="auto"/>
              <w:rPr>
                <w:rFonts w:ascii="Arial" w:eastAsia="Times New Roman" w:hAnsi="Arial" w:cs="Arial"/>
                <w:sz w:val="18"/>
                <w:szCs w:val="18"/>
                <w:lang w:eastAsia="pl-PL"/>
              </w:rPr>
            </w:pPr>
            <w:r w:rsidRPr="00797E75">
              <w:rPr>
                <w:rFonts w:ascii="Arial" w:eastAsia="Times New Roman" w:hAnsi="Arial" w:cs="Arial"/>
                <w:sz w:val="18"/>
                <w:szCs w:val="18"/>
                <w:lang w:eastAsia="pl-PL"/>
              </w:rPr>
              <w:lastRenderedPageBreak/>
              <w:t xml:space="preserve">Całkowita wartość projektu jest wyższa niż  4 000 000,00 zł. </w:t>
            </w:r>
          </w:p>
        </w:tc>
        <w:tc>
          <w:tcPr>
            <w:tcW w:w="1171"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WAGA</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15</w:t>
            </w:r>
          </w:p>
        </w:tc>
      </w:tr>
      <w:tr w:rsidR="00797E75" w:rsidRPr="00797E75" w:rsidTr="002423CE">
        <w:trPr>
          <w:jc w:val="center"/>
        </w:trPr>
        <w:tc>
          <w:tcPr>
            <w:tcW w:w="1586"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line="360" w:lineRule="auto"/>
              <w:rPr>
                <w:rFonts w:ascii="Arial" w:hAnsi="Arial" w:cs="Arial"/>
                <w:sz w:val="18"/>
                <w:szCs w:val="18"/>
              </w:rPr>
            </w:pPr>
            <w:r w:rsidRPr="00797E75">
              <w:rPr>
                <w:rFonts w:ascii="Arial" w:hAnsi="Arial" w:cs="Arial"/>
                <w:sz w:val="18"/>
                <w:szCs w:val="18"/>
              </w:rPr>
              <w:t>Uzasadnienie:</w:t>
            </w:r>
          </w:p>
        </w:tc>
        <w:tc>
          <w:tcPr>
            <w:tcW w:w="1159"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797E75" w:rsidRPr="00797E75" w:rsidRDefault="00797E75" w:rsidP="00797E75">
            <w:pPr>
              <w:spacing w:before="120" w:after="120"/>
              <w:rPr>
                <w:rFonts w:ascii="Arial" w:hAnsi="Arial" w:cs="Arial"/>
                <w:sz w:val="18"/>
                <w:szCs w:val="18"/>
              </w:rPr>
            </w:pPr>
            <w:r w:rsidRPr="00797E75">
              <w:rPr>
                <w:rFonts w:ascii="Arial" w:hAnsi="Arial" w:cs="Arial"/>
                <w:sz w:val="18"/>
                <w:szCs w:val="18"/>
              </w:rPr>
              <w:t>Poprzez  wskazane  kryterium  zostanie  zapewniony  dostęp  do  wsparcia  w  ramach  jednego projektu  dla potencjalnych uczestników z obszaru większej części lub nawet całego województwa. Ponadto kryterium ma na celu ograniczenie zbyt dużego rozdrobnienia wsparcia oraz zapewnienie jak największej i powszechnej dostępności wsparcia dla potencjalnych uczestników projektu z obszaru całego województwa.</w:t>
            </w:r>
          </w:p>
          <w:p w:rsidR="00797E75" w:rsidRPr="00797E75" w:rsidRDefault="00797E75" w:rsidP="00797E75">
            <w:pPr>
              <w:spacing w:before="120" w:after="120"/>
              <w:rPr>
                <w:rFonts w:ascii="Arial" w:hAnsi="Arial" w:cs="Arial"/>
                <w:sz w:val="18"/>
                <w:szCs w:val="18"/>
              </w:rPr>
            </w:pPr>
            <w:r w:rsidRPr="00797E75">
              <w:rPr>
                <w:rFonts w:ascii="Arial" w:hAnsi="Arial" w:cs="Arial"/>
                <w:i/>
                <w:sz w:val="18"/>
                <w:szCs w:val="18"/>
              </w:rPr>
              <w:t>Kryterium weryfikowane na podstawie treści Wniosku o dofinansowanie projektu PO WER.</w:t>
            </w:r>
          </w:p>
        </w:tc>
        <w:tc>
          <w:tcPr>
            <w:tcW w:w="1171"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Stosuje się do typu/typów (nr)</w:t>
            </w:r>
          </w:p>
        </w:tc>
        <w:tc>
          <w:tcPr>
            <w:tcW w:w="1085" w:type="pct"/>
            <w:gridSpan w:val="8"/>
            <w:tcBorders>
              <w:top w:val="single" w:sz="6" w:space="0" w:color="auto"/>
              <w:left w:val="single" w:sz="6" w:space="0" w:color="auto"/>
              <w:bottom w:val="single" w:sz="6" w:space="0" w:color="auto"/>
              <w:right w:val="single" w:sz="12" w:space="0" w:color="auto"/>
            </w:tcBorders>
            <w:shd w:val="clear" w:color="auto" w:fill="FFFFFF"/>
            <w:vAlign w:val="center"/>
          </w:tcPr>
          <w:p w:rsidR="00797E75" w:rsidRPr="00797E75" w:rsidRDefault="00797E75" w:rsidP="00797E75">
            <w:pPr>
              <w:spacing w:before="120" w:after="120"/>
              <w:ind w:left="57"/>
              <w:jc w:val="center"/>
              <w:rPr>
                <w:rFonts w:ascii="Arial" w:hAnsi="Arial" w:cs="Arial"/>
                <w:sz w:val="18"/>
                <w:szCs w:val="18"/>
              </w:rPr>
            </w:pPr>
            <w:r w:rsidRPr="00797E75">
              <w:rPr>
                <w:rFonts w:ascii="Arial" w:hAnsi="Arial" w:cs="Arial"/>
                <w:sz w:val="18"/>
                <w:szCs w:val="18"/>
              </w:rPr>
              <w:t>1</w:t>
            </w:r>
          </w:p>
        </w:tc>
      </w:tr>
    </w:tbl>
    <w:p w:rsidR="00ED18B9" w:rsidRPr="00F75263" w:rsidRDefault="00ED18B9" w:rsidP="00D67239">
      <w:pPr>
        <w:spacing w:before="120" w:after="120" w:line="240" w:lineRule="atLeast"/>
        <w:rPr>
          <w:rFonts w:ascii="Arial" w:hAnsi="Arial" w:cs="Arial"/>
          <w:sz w:val="24"/>
          <w:szCs w:val="24"/>
        </w:rPr>
      </w:pPr>
    </w:p>
    <w:p w:rsidR="00ED18B9" w:rsidRPr="00F75263" w:rsidRDefault="00ED18B9" w:rsidP="00D67239">
      <w:pPr>
        <w:spacing w:before="120" w:after="120" w:line="240" w:lineRule="atLeast"/>
        <w:rPr>
          <w:rFonts w:ascii="Arial" w:hAnsi="Arial" w:cs="Arial"/>
          <w:sz w:val="24"/>
          <w:szCs w:val="24"/>
        </w:rPr>
      </w:pPr>
    </w:p>
    <w:p w:rsidR="00ED18B9" w:rsidRPr="00F75263" w:rsidRDefault="00ED18B9" w:rsidP="00D67239">
      <w:pPr>
        <w:spacing w:before="120" w:after="120" w:line="240" w:lineRule="atLeast"/>
        <w:rPr>
          <w:rFonts w:ascii="Arial" w:hAnsi="Arial" w:cs="Arial"/>
          <w:sz w:val="24"/>
          <w:szCs w:val="24"/>
        </w:rPr>
      </w:pPr>
    </w:p>
    <w:p w:rsidR="00FC1959" w:rsidRDefault="00FC1959" w:rsidP="00D67239">
      <w:pPr>
        <w:spacing w:before="120" w:after="120" w:line="240" w:lineRule="atLeast"/>
        <w:rPr>
          <w:rFonts w:ascii="Arial" w:hAnsi="Arial" w:cs="Arial"/>
          <w:sz w:val="24"/>
          <w:szCs w:val="24"/>
        </w:rPr>
      </w:pPr>
      <w:bookmarkStart w:id="0" w:name="ezdPracownikAtrybut1"/>
      <w:bookmarkStart w:id="1" w:name="ezdPracownikNazwa"/>
      <w:bookmarkStart w:id="2" w:name="ezdPracownikAtrybut2"/>
      <w:bookmarkStart w:id="3" w:name="ezdDataPodpisu_2"/>
      <w:bookmarkEnd w:id="0"/>
      <w:bookmarkEnd w:id="1"/>
      <w:bookmarkEnd w:id="2"/>
      <w:bookmarkEnd w:id="3"/>
    </w:p>
    <w:p w:rsidR="00FC1959" w:rsidRPr="00F75263" w:rsidRDefault="00FC1959" w:rsidP="00D67239">
      <w:pPr>
        <w:spacing w:before="120" w:after="120" w:line="240" w:lineRule="atLeast"/>
        <w:rPr>
          <w:rFonts w:ascii="Arial" w:hAnsi="Arial" w:cs="Arial"/>
          <w:sz w:val="24"/>
          <w:szCs w:val="24"/>
        </w:rPr>
      </w:pPr>
      <w:bookmarkStart w:id="4" w:name="_GoBack"/>
      <w:bookmarkEnd w:id="4"/>
    </w:p>
    <w:tbl>
      <w:tblPr>
        <w:tblW w:w="10207"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18"/>
        <w:gridCol w:w="2031"/>
        <w:gridCol w:w="1440"/>
        <w:gridCol w:w="4518"/>
      </w:tblGrid>
      <w:tr w:rsidR="00FC1959" w:rsidRPr="00812B58" w:rsidTr="00520089">
        <w:trPr>
          <w:trHeight w:val="362"/>
        </w:trPr>
        <w:tc>
          <w:tcPr>
            <w:tcW w:w="10207" w:type="dxa"/>
            <w:gridSpan w:val="4"/>
            <w:shd w:val="clear" w:color="auto" w:fill="D9D9D9"/>
            <w:vAlign w:val="center"/>
          </w:tcPr>
          <w:p w:rsidR="00FC1959" w:rsidRPr="00812B58" w:rsidRDefault="00FC1959" w:rsidP="00520089">
            <w:pPr>
              <w:spacing w:before="120" w:after="120" w:line="240" w:lineRule="auto"/>
              <w:jc w:val="both"/>
              <w:rPr>
                <w:rFonts w:ascii="Arial" w:hAnsi="Arial" w:cs="Arial"/>
                <w:b/>
                <w:sz w:val="20"/>
                <w:szCs w:val="20"/>
              </w:rPr>
            </w:pPr>
            <w:r w:rsidRPr="00812B58">
              <w:rPr>
                <w:rFonts w:ascii="Arial" w:hAnsi="Arial" w:cs="Arial"/>
                <w:b/>
                <w:sz w:val="20"/>
                <w:szCs w:val="20"/>
              </w:rPr>
              <w:lastRenderedPageBreak/>
              <w:t>PODPIS OSOBY UPOWAŻNIONEJ DO PODEJMOWANIA DECYZJI W ZAKRESIE PLANU DZIAŁANIA</w:t>
            </w:r>
          </w:p>
        </w:tc>
      </w:tr>
      <w:tr w:rsidR="00FC1959" w:rsidRPr="00812B58" w:rsidTr="00520089">
        <w:trPr>
          <w:trHeight w:val="1116"/>
        </w:trPr>
        <w:tc>
          <w:tcPr>
            <w:tcW w:w="2221" w:type="dxa"/>
            <w:tcBorders>
              <w:bottom w:val="single" w:sz="12" w:space="0" w:color="auto"/>
            </w:tcBorders>
            <w:shd w:val="clear" w:color="auto" w:fill="D9D9D9"/>
            <w:vAlign w:val="center"/>
          </w:tcPr>
          <w:p w:rsidR="00FC1959" w:rsidRPr="00812B58" w:rsidRDefault="00FC1959" w:rsidP="00520089">
            <w:pPr>
              <w:spacing w:before="120" w:after="120" w:line="240" w:lineRule="auto"/>
              <w:jc w:val="both"/>
              <w:rPr>
                <w:rFonts w:ascii="Arial" w:hAnsi="Arial" w:cs="Arial"/>
                <w:sz w:val="20"/>
                <w:szCs w:val="20"/>
              </w:rPr>
            </w:pPr>
            <w:r w:rsidRPr="00812B58">
              <w:rPr>
                <w:rFonts w:ascii="Arial" w:hAnsi="Arial" w:cs="Arial"/>
                <w:sz w:val="20"/>
                <w:szCs w:val="20"/>
              </w:rPr>
              <w:t>Miejscowość, data</w:t>
            </w:r>
          </w:p>
        </w:tc>
        <w:tc>
          <w:tcPr>
            <w:tcW w:w="2038" w:type="dxa"/>
            <w:tcBorders>
              <w:bottom w:val="single" w:sz="12" w:space="0" w:color="auto"/>
            </w:tcBorders>
            <w:vAlign w:val="center"/>
          </w:tcPr>
          <w:p w:rsidR="00FC1959" w:rsidRPr="00812B58" w:rsidRDefault="00FC1959" w:rsidP="00520089">
            <w:pPr>
              <w:spacing w:before="120" w:after="120" w:line="240" w:lineRule="auto"/>
              <w:jc w:val="both"/>
              <w:rPr>
                <w:rFonts w:ascii="Arial" w:hAnsi="Arial" w:cs="Arial"/>
                <w:sz w:val="20"/>
                <w:szCs w:val="20"/>
              </w:rPr>
            </w:pPr>
          </w:p>
        </w:tc>
        <w:tc>
          <w:tcPr>
            <w:tcW w:w="1413" w:type="dxa"/>
            <w:tcBorders>
              <w:bottom w:val="single" w:sz="12" w:space="0" w:color="auto"/>
            </w:tcBorders>
            <w:shd w:val="clear" w:color="auto" w:fill="D9D9D9"/>
            <w:vAlign w:val="center"/>
          </w:tcPr>
          <w:p w:rsidR="00FC1959" w:rsidRPr="00812B58" w:rsidRDefault="00FC1959" w:rsidP="00520089">
            <w:pPr>
              <w:spacing w:before="120" w:after="120" w:line="240" w:lineRule="auto"/>
              <w:rPr>
                <w:rFonts w:ascii="Arial" w:hAnsi="Arial" w:cs="Arial"/>
                <w:b/>
                <w:sz w:val="20"/>
                <w:szCs w:val="20"/>
              </w:rPr>
            </w:pPr>
            <w:r w:rsidRPr="00812B58">
              <w:rPr>
                <w:rFonts w:ascii="Arial" w:hAnsi="Arial" w:cs="Arial"/>
                <w:sz w:val="20"/>
                <w:szCs w:val="20"/>
              </w:rPr>
              <w:t>Pieczęć i podpis osoby upoważnionej</w:t>
            </w:r>
          </w:p>
        </w:tc>
        <w:tc>
          <w:tcPr>
            <w:tcW w:w="4535" w:type="dxa"/>
            <w:tcBorders>
              <w:bottom w:val="single" w:sz="12" w:space="0" w:color="auto"/>
            </w:tcBorders>
            <w:vAlign w:val="center"/>
          </w:tcPr>
          <w:p w:rsidR="00FC1959" w:rsidRPr="00812B58" w:rsidRDefault="00FC1959" w:rsidP="00520089">
            <w:pPr>
              <w:spacing w:before="120" w:after="120" w:line="240" w:lineRule="auto"/>
              <w:jc w:val="both"/>
              <w:rPr>
                <w:rFonts w:ascii="Arial" w:hAnsi="Arial" w:cs="Arial"/>
                <w:b/>
                <w:sz w:val="20"/>
                <w:szCs w:val="20"/>
              </w:rPr>
            </w:pPr>
          </w:p>
        </w:tc>
      </w:tr>
      <w:tr w:rsidR="00FC1959" w:rsidRPr="00753219" w:rsidTr="00520089">
        <w:trPr>
          <w:trHeight w:val="362"/>
        </w:trPr>
        <w:tc>
          <w:tcPr>
            <w:tcW w:w="10207"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FC1959" w:rsidRPr="00812B58" w:rsidRDefault="00FC1959" w:rsidP="00520089">
            <w:pPr>
              <w:spacing w:before="60" w:after="60" w:line="240" w:lineRule="auto"/>
              <w:jc w:val="both"/>
              <w:rPr>
                <w:rFonts w:ascii="Arial" w:hAnsi="Arial" w:cs="Arial"/>
                <w:b/>
                <w:sz w:val="20"/>
                <w:szCs w:val="20"/>
              </w:rPr>
            </w:pPr>
            <w:r w:rsidRPr="00812B58">
              <w:rPr>
                <w:rFonts w:ascii="Arial" w:hAnsi="Arial" w:cs="Arial"/>
                <w:b/>
                <w:sz w:val="20"/>
                <w:szCs w:val="20"/>
              </w:rPr>
              <w:t xml:space="preserve">DATA ZATWIERDZENIA PLANU DZIAŁANIA I IDENTYFIKACJI PROJEKTÓW POZAKONKURSOWYCH, KTÓRYCH FISZKI PO RAZ PIERWSZY ZAWARTO W PLANIE DZIAŁANIA, W ROZUMIENIU ART. 48 UST. 3 USTAWY Z DNIA 11 LIPCA 2014 R. </w:t>
            </w:r>
            <w:r w:rsidRPr="00812B58">
              <w:rPr>
                <w:rFonts w:ascii="Arial" w:hAnsi="Arial" w:cs="Arial"/>
                <w:b/>
                <w:i/>
                <w:sz w:val="20"/>
                <w:szCs w:val="20"/>
              </w:rPr>
              <w:t>O ZASADACH REALIZACJI PROGRAMÓW W ZAKRESIE POLITYKI SPÓJNOŚCI W PERSPEKTYWIE FINANSOWEJ 2014-2020</w:t>
            </w:r>
            <w:r w:rsidRPr="00812B58">
              <w:rPr>
                <w:rFonts w:ascii="Arial" w:hAnsi="Arial" w:cs="Arial"/>
                <w:b/>
                <w:sz w:val="20"/>
                <w:szCs w:val="20"/>
              </w:rPr>
              <w:t xml:space="preserve"> (DZ.U. Z 2018 R. POZ. 1431, z </w:t>
            </w:r>
            <w:proofErr w:type="spellStart"/>
            <w:r w:rsidRPr="00812B58">
              <w:rPr>
                <w:rFonts w:ascii="Arial" w:hAnsi="Arial" w:cs="Arial"/>
                <w:b/>
                <w:sz w:val="20"/>
                <w:szCs w:val="20"/>
              </w:rPr>
              <w:t>późn</w:t>
            </w:r>
            <w:proofErr w:type="spellEnd"/>
            <w:r w:rsidRPr="00812B58">
              <w:rPr>
                <w:rFonts w:ascii="Arial" w:hAnsi="Arial" w:cs="Arial"/>
                <w:b/>
                <w:sz w:val="20"/>
                <w:szCs w:val="20"/>
              </w:rPr>
              <w:t>. zm.)</w:t>
            </w:r>
            <w:r w:rsidRPr="00812B58">
              <w:rPr>
                <w:rFonts w:ascii="Arial" w:hAnsi="Arial" w:cs="Arial"/>
                <w:sz w:val="20"/>
                <w:szCs w:val="20"/>
              </w:rPr>
              <w:t xml:space="preserve"> </w:t>
            </w:r>
          </w:p>
          <w:p w:rsidR="00FC1959" w:rsidRPr="00753219" w:rsidRDefault="00FC1959" w:rsidP="00520089">
            <w:pPr>
              <w:spacing w:before="60" w:after="60" w:line="240" w:lineRule="auto"/>
              <w:jc w:val="both"/>
              <w:rPr>
                <w:rFonts w:ascii="Arial" w:hAnsi="Arial" w:cs="Arial"/>
                <w:i/>
                <w:sz w:val="20"/>
                <w:szCs w:val="20"/>
              </w:rPr>
            </w:pPr>
            <w:r w:rsidRPr="00812B58">
              <w:rPr>
                <w:rFonts w:ascii="Arial" w:hAnsi="Arial" w:cs="Arial"/>
                <w:i/>
                <w:sz w:val="20"/>
                <w:szCs w:val="20"/>
              </w:rPr>
              <w:t>(wypełnia Instytucja Zarządzająca POWER, wprowadzając Roczny Plan Działania jako załącznik do Szczegółowego Opisu Osi Priorytetowych POWER)</w:t>
            </w:r>
            <w:r w:rsidRPr="00753219">
              <w:rPr>
                <w:rFonts w:ascii="Arial" w:hAnsi="Arial" w:cs="Arial"/>
                <w:i/>
                <w:sz w:val="20"/>
                <w:szCs w:val="20"/>
              </w:rPr>
              <w:t xml:space="preserve"> </w:t>
            </w:r>
          </w:p>
        </w:tc>
      </w:tr>
      <w:tr w:rsidR="00FC1959" w:rsidRPr="00753219" w:rsidTr="00520089">
        <w:trPr>
          <w:trHeight w:val="1116"/>
        </w:trPr>
        <w:tc>
          <w:tcPr>
            <w:tcW w:w="10207" w:type="dxa"/>
            <w:gridSpan w:val="4"/>
            <w:tcBorders>
              <w:top w:val="single" w:sz="6" w:space="0" w:color="auto"/>
            </w:tcBorders>
            <w:shd w:val="clear" w:color="auto" w:fill="FFFFFF"/>
            <w:vAlign w:val="center"/>
          </w:tcPr>
          <w:p w:rsidR="00FC1959" w:rsidRPr="00753219" w:rsidRDefault="00FC1959" w:rsidP="00520089">
            <w:pPr>
              <w:spacing w:before="120" w:after="120" w:line="240" w:lineRule="auto"/>
              <w:jc w:val="both"/>
              <w:rPr>
                <w:rFonts w:ascii="Arial" w:hAnsi="Arial" w:cs="Arial"/>
                <w:sz w:val="20"/>
                <w:szCs w:val="20"/>
              </w:rPr>
            </w:pPr>
            <w:r>
              <w:rPr>
                <w:rFonts w:ascii="Arial" w:hAnsi="Arial" w:cs="Arial"/>
                <w:sz w:val="20"/>
                <w:szCs w:val="20"/>
              </w:rPr>
              <w:t>21.01.2021r.</w:t>
            </w:r>
          </w:p>
        </w:tc>
      </w:tr>
    </w:tbl>
    <w:p w:rsidR="000E189A" w:rsidRPr="00F75263" w:rsidRDefault="000E189A" w:rsidP="00D67239">
      <w:pPr>
        <w:spacing w:before="120" w:after="120" w:line="240" w:lineRule="atLeast"/>
        <w:rPr>
          <w:rFonts w:ascii="Arial" w:hAnsi="Arial" w:cs="Arial"/>
          <w:sz w:val="24"/>
          <w:szCs w:val="24"/>
        </w:rPr>
      </w:pPr>
    </w:p>
    <w:sectPr w:rsidR="000E189A" w:rsidRPr="00F75263" w:rsidSect="00FF48DE">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8C3" w:rsidRDefault="00AC78C3" w:rsidP="003D5936">
      <w:pPr>
        <w:spacing w:after="0" w:line="240" w:lineRule="auto"/>
      </w:pPr>
      <w:r>
        <w:separator/>
      </w:r>
    </w:p>
  </w:endnote>
  <w:endnote w:type="continuationSeparator" w:id="0">
    <w:p w:rsidR="00AC78C3" w:rsidRDefault="00AC78C3" w:rsidP="003D5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2CE" w:rsidRPr="0058301A" w:rsidRDefault="0058301A" w:rsidP="0058301A">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FC1959">
      <w:rPr>
        <w:rFonts w:ascii="Arial" w:hAnsi="Arial" w:cs="Arial"/>
        <w:b/>
        <w:bCs/>
        <w:noProof/>
      </w:rPr>
      <w:t>10</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FC1959">
      <w:rPr>
        <w:rFonts w:ascii="Arial" w:hAnsi="Arial" w:cs="Arial"/>
        <w:b/>
        <w:bCs/>
        <w:noProof/>
      </w:rPr>
      <w:t>11</w:t>
    </w:r>
    <w:r w:rsidRPr="00D67239">
      <w:rPr>
        <w:rFonts w:ascii="Arial" w:hAnsi="Arial" w:cs="Arial"/>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888" w:rsidRPr="00D67239" w:rsidRDefault="00257888" w:rsidP="00D67239">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FC1959">
      <w:rPr>
        <w:rFonts w:ascii="Arial" w:hAnsi="Arial" w:cs="Arial"/>
        <w:b/>
        <w:bCs/>
        <w:noProof/>
      </w:rPr>
      <w:t>1</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FC1959">
      <w:rPr>
        <w:rFonts w:ascii="Arial" w:hAnsi="Arial" w:cs="Arial"/>
        <w:b/>
        <w:bCs/>
        <w:noProof/>
      </w:rPr>
      <w:t>11</w:t>
    </w:r>
    <w:r w:rsidRPr="00D67239">
      <w:rPr>
        <w:rFonts w:ascii="Arial" w:hAnsi="Arial" w:cs="Arial"/>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8C3" w:rsidRDefault="00AC78C3" w:rsidP="003D5936">
      <w:pPr>
        <w:spacing w:after="0" w:line="240" w:lineRule="auto"/>
      </w:pPr>
      <w:r>
        <w:separator/>
      </w:r>
    </w:p>
  </w:footnote>
  <w:footnote w:type="continuationSeparator" w:id="0">
    <w:p w:rsidR="00AC78C3" w:rsidRDefault="00AC78C3" w:rsidP="003D5936">
      <w:pPr>
        <w:spacing w:after="0" w:line="240" w:lineRule="auto"/>
      </w:pPr>
      <w:r>
        <w:continuationSeparator/>
      </w:r>
    </w:p>
  </w:footnote>
  <w:footnote w:id="1">
    <w:p w:rsidR="00797E75" w:rsidRDefault="00797E75" w:rsidP="00797E75">
      <w:pPr>
        <w:pStyle w:val="Tekstprzypisudolnego"/>
      </w:pPr>
      <w:r w:rsidRPr="00BA14D4">
        <w:rPr>
          <w:rFonts w:ascii="Arial" w:hAnsi="Arial" w:cs="Arial"/>
          <w:sz w:val="16"/>
          <w:szCs w:val="16"/>
        </w:rPr>
        <w:footnoteRef/>
      </w:r>
      <w:r w:rsidRPr="00BA14D4">
        <w:rPr>
          <w:rFonts w:ascii="Arial" w:hAnsi="Arial" w:cs="Arial"/>
          <w:sz w:val="16"/>
          <w:szCs w:val="16"/>
        </w:rPr>
        <w:t xml:space="preserve"> Nabór w styczniu 2021 r.</w:t>
      </w:r>
    </w:p>
  </w:footnote>
  <w:footnote w:id="2">
    <w:p w:rsidR="00797E75" w:rsidRDefault="00797E75" w:rsidP="00797E75">
      <w:pPr>
        <w:pStyle w:val="Tekstprzypisudolnego"/>
      </w:pPr>
      <w:r>
        <w:rPr>
          <w:rStyle w:val="Odwoanieprzypisudolnego"/>
        </w:rPr>
        <w:footnoteRef/>
      </w:r>
      <w:r>
        <w:t xml:space="preserve"> </w:t>
      </w:r>
      <w:r w:rsidRPr="00A06548">
        <w:rPr>
          <w:rFonts w:ascii="Arial" w:hAnsi="Arial" w:cs="Arial"/>
          <w:sz w:val="16"/>
          <w:szCs w:val="16"/>
        </w:rPr>
        <w:t>Ostateczna kwota przeznaczona na konkurs/nabór uzależniona będzie od dostępności środków w ramach alokacji przeznaczonej na Poddziałanie 1.2.</w:t>
      </w:r>
      <w:r>
        <w:rPr>
          <w:rFonts w:ascii="Arial" w:hAnsi="Arial" w:cs="Arial"/>
          <w:sz w:val="16"/>
          <w:szCs w:val="16"/>
        </w:rPr>
        <w:t>1</w:t>
      </w:r>
      <w:r w:rsidRPr="00A06548">
        <w:rPr>
          <w:rFonts w:ascii="Arial" w:hAnsi="Arial" w:cs="Arial"/>
          <w:sz w:val="16"/>
          <w:szCs w:val="16"/>
        </w:rPr>
        <w:t xml:space="preserve"> </w:t>
      </w:r>
      <w:r w:rsidRPr="0021470E">
        <w:rPr>
          <w:rFonts w:ascii="Arial" w:hAnsi="Arial" w:cs="Arial"/>
          <w:i/>
          <w:sz w:val="16"/>
          <w:szCs w:val="16"/>
        </w:rPr>
        <w:t>Wsparcie udzielane z Europejskiego Funduszu Społecznego</w:t>
      </w:r>
      <w:r w:rsidRPr="009E5BAC">
        <w:rPr>
          <w:rFonts w:ascii="Arial" w:hAnsi="Arial" w:cs="Arial"/>
          <w:sz w:val="16"/>
          <w:szCs w:val="16"/>
        </w:rPr>
        <w:t xml:space="preserve"> </w:t>
      </w:r>
      <w:r w:rsidRPr="00A06548">
        <w:rPr>
          <w:rFonts w:ascii="Arial" w:hAnsi="Arial" w:cs="Arial"/>
          <w:sz w:val="16"/>
          <w:szCs w:val="16"/>
        </w:rPr>
        <w:t>w województwie kujawsko-pomorskim</w:t>
      </w:r>
      <w:r>
        <w:rPr>
          <w:rFonts w:ascii="Arial" w:hAnsi="Arial" w:cs="Arial"/>
          <w:sz w:val="16"/>
          <w:szCs w:val="16"/>
        </w:rPr>
        <w:t>.</w:t>
      </w:r>
    </w:p>
  </w:footnote>
  <w:footnote w:id="3">
    <w:p w:rsidR="00797E75" w:rsidRPr="00384728" w:rsidRDefault="00797E75" w:rsidP="00797E75">
      <w:pPr>
        <w:pStyle w:val="Tekstkomentarza"/>
      </w:pPr>
      <w:r>
        <w:rPr>
          <w:rStyle w:val="Odwoanieprzypisudolnego"/>
        </w:rPr>
        <w:footnoteRef/>
      </w:r>
      <w:r>
        <w:t xml:space="preserve"> </w:t>
      </w:r>
      <w:r w:rsidRPr="00384728">
        <w:rPr>
          <w:rFonts w:ascii="Arial" w:hAnsi="Arial" w:cs="Arial"/>
          <w:sz w:val="16"/>
          <w:szCs w:val="16"/>
        </w:rPr>
        <w:t xml:space="preserve">Wkład własny stanowi nie mniej niż 5,00% </w:t>
      </w:r>
      <w:r w:rsidRPr="00EB25AB">
        <w:rPr>
          <w:rFonts w:ascii="Arial" w:hAnsi="Arial" w:cs="Arial"/>
          <w:sz w:val="16"/>
          <w:szCs w:val="16"/>
        </w:rPr>
        <w:t>w części dofinansowania pomniejszonego o wartość środków przeznaczonych na wypłatę dotacji na rozpoczęcie działalności gospodarczej i wsparcia pomostowego</w:t>
      </w:r>
      <w:r>
        <w:rPr>
          <w:rFonts w:ascii="Arial" w:hAnsi="Arial" w:cs="Arial"/>
          <w:sz w:val="16"/>
          <w:szCs w:val="16"/>
        </w:rPr>
        <w:t>.</w:t>
      </w:r>
    </w:p>
    <w:p w:rsidR="00797E75" w:rsidRDefault="00797E75" w:rsidP="00797E75">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01A" w:rsidRPr="0058301A" w:rsidRDefault="0058301A" w:rsidP="0058301A">
    <w:pPr>
      <w:pStyle w:val="Nagwek"/>
      <w:spacing w:before="120" w:after="120" w:line="240" w:lineRule="atLeas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8DE" w:rsidRPr="00D67239" w:rsidRDefault="001401A5" w:rsidP="00D67239">
    <w:pPr>
      <w:pStyle w:val="Nagwek"/>
      <w:spacing w:before="120" w:after="120" w:line="240" w:lineRule="atLeast"/>
      <w:rPr>
        <w:rFonts w:ascii="Arial" w:hAnsi="Arial" w:cs="Arial"/>
      </w:rPr>
    </w:pPr>
    <w:r>
      <w:rPr>
        <w:rFonts w:ascii="Arial" w:hAnsi="Arial" w:cs="Arial"/>
        <w:noProof/>
        <w:lang w:eastAsia="pl-PL"/>
      </w:rPr>
      <w:drawing>
        <wp:inline distT="0" distB="0" distL="0" distR="0">
          <wp:extent cx="5753100" cy="571500"/>
          <wp:effectExtent l="0" t="0" r="0" b="0"/>
          <wp:docPr id="12" name="Obraz 12" descr="Zestawienie logotypów: Fundusze Europejskiekie Wiedza Edukacja Rozwój, Rzeczpospolita Polska, Ministerstwo Funduszy i Polityki Regionalnej, Unia Europejska Europejski Fundusz Społeczny."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Y:\PO WER\Promocja\Logotypy\FE_RP_MFiPR_UE_poziom_p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0E6B"/>
    <w:multiLevelType w:val="hybridMultilevel"/>
    <w:tmpl w:val="A22606CA"/>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
    <w:nsid w:val="0C611302"/>
    <w:multiLevelType w:val="hybridMultilevel"/>
    <w:tmpl w:val="158E3CDA"/>
    <w:lvl w:ilvl="0" w:tplc="090C62C4">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F05672"/>
    <w:multiLevelType w:val="hybridMultilevel"/>
    <w:tmpl w:val="4A00367C"/>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23324FC"/>
    <w:multiLevelType w:val="hybridMultilevel"/>
    <w:tmpl w:val="FB6E5A5E"/>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38A0C4A"/>
    <w:multiLevelType w:val="hybridMultilevel"/>
    <w:tmpl w:val="2DFEB04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62D38DB"/>
    <w:multiLevelType w:val="hybridMultilevel"/>
    <w:tmpl w:val="DB421F8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A13031"/>
    <w:multiLevelType w:val="hybridMultilevel"/>
    <w:tmpl w:val="984069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94569C1"/>
    <w:multiLevelType w:val="hybridMultilevel"/>
    <w:tmpl w:val="22580A24"/>
    <w:lvl w:ilvl="0" w:tplc="0415000F">
      <w:start w:val="1"/>
      <w:numFmt w:val="decimal"/>
      <w:lvlText w:val="%1."/>
      <w:lvlJc w:val="left"/>
      <w:pPr>
        <w:ind w:left="360" w:hanging="360"/>
      </w:pPr>
    </w:lvl>
    <w:lvl w:ilvl="1" w:tplc="8F203164">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nsid w:val="2B232579"/>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3A20BF9"/>
    <w:multiLevelType w:val="hybridMultilevel"/>
    <w:tmpl w:val="A47A7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823A31"/>
    <w:multiLevelType w:val="hybridMultilevel"/>
    <w:tmpl w:val="835CFE8A"/>
    <w:lvl w:ilvl="0" w:tplc="87C641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8890C53"/>
    <w:multiLevelType w:val="hybridMultilevel"/>
    <w:tmpl w:val="17DE1AD0"/>
    <w:lvl w:ilvl="0" w:tplc="04150017">
      <w:start w:val="1"/>
      <w:numFmt w:val="lowerLetter"/>
      <w:lvlText w:val="%1)"/>
      <w:lvlJc w:val="left"/>
      <w:pPr>
        <w:tabs>
          <w:tab w:val="num" w:pos="1500"/>
        </w:tabs>
        <w:ind w:left="1500" w:hanging="360"/>
      </w:pPr>
      <w:rPr>
        <w:rFonts w:hint="default"/>
      </w:rPr>
    </w:lvl>
    <w:lvl w:ilvl="1" w:tplc="2E3AB46E">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2">
    <w:nsid w:val="4FC21DA8"/>
    <w:multiLevelType w:val="hybridMultilevel"/>
    <w:tmpl w:val="F1A60150"/>
    <w:lvl w:ilvl="0" w:tplc="6526E39C">
      <w:start w:val="1"/>
      <w:numFmt w:val="bullet"/>
      <w:lvlText w:val="–"/>
      <w:lvlJc w:val="left"/>
      <w:pPr>
        <w:ind w:left="360" w:hanging="360"/>
      </w:pPr>
      <w:rPr>
        <w:rFonts w:ascii="Times New Roman" w:hAnsi="Times New Roman"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5DFA7B7C"/>
    <w:multiLevelType w:val="hybridMultilevel"/>
    <w:tmpl w:val="6F5C9162"/>
    <w:lvl w:ilvl="0" w:tplc="2FC28D6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5EE9564B"/>
    <w:multiLevelType w:val="hybridMultilevel"/>
    <w:tmpl w:val="4754E1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34101AF"/>
    <w:multiLevelType w:val="multilevel"/>
    <w:tmpl w:val="B3903D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8932F41"/>
    <w:multiLevelType w:val="hybridMultilevel"/>
    <w:tmpl w:val="C86689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690B17E3"/>
    <w:multiLevelType w:val="hybridMultilevel"/>
    <w:tmpl w:val="2BF48E40"/>
    <w:lvl w:ilvl="0" w:tplc="8F203164">
      <w:start w:val="1"/>
      <w:numFmt w:val="bullet"/>
      <w:lvlText w:val=""/>
      <w:lvlJc w:val="left"/>
      <w:pPr>
        <w:ind w:left="336" w:hanging="360"/>
      </w:pPr>
      <w:rPr>
        <w:rFonts w:ascii="Symbol" w:hAnsi="Symbol" w:hint="default"/>
      </w:rPr>
    </w:lvl>
    <w:lvl w:ilvl="1" w:tplc="04150003" w:tentative="1">
      <w:start w:val="1"/>
      <w:numFmt w:val="bullet"/>
      <w:lvlText w:val="o"/>
      <w:lvlJc w:val="left"/>
      <w:pPr>
        <w:ind w:left="1056" w:hanging="360"/>
      </w:pPr>
      <w:rPr>
        <w:rFonts w:ascii="Courier New" w:hAnsi="Courier New" w:cs="Courier New" w:hint="default"/>
      </w:rPr>
    </w:lvl>
    <w:lvl w:ilvl="2" w:tplc="04150005" w:tentative="1">
      <w:start w:val="1"/>
      <w:numFmt w:val="bullet"/>
      <w:lvlText w:val=""/>
      <w:lvlJc w:val="left"/>
      <w:pPr>
        <w:ind w:left="1776" w:hanging="360"/>
      </w:pPr>
      <w:rPr>
        <w:rFonts w:ascii="Wingdings" w:hAnsi="Wingdings" w:hint="default"/>
      </w:rPr>
    </w:lvl>
    <w:lvl w:ilvl="3" w:tplc="04150001" w:tentative="1">
      <w:start w:val="1"/>
      <w:numFmt w:val="bullet"/>
      <w:lvlText w:val=""/>
      <w:lvlJc w:val="left"/>
      <w:pPr>
        <w:ind w:left="2496" w:hanging="360"/>
      </w:pPr>
      <w:rPr>
        <w:rFonts w:ascii="Symbol" w:hAnsi="Symbol" w:hint="default"/>
      </w:rPr>
    </w:lvl>
    <w:lvl w:ilvl="4" w:tplc="04150003" w:tentative="1">
      <w:start w:val="1"/>
      <w:numFmt w:val="bullet"/>
      <w:lvlText w:val="o"/>
      <w:lvlJc w:val="left"/>
      <w:pPr>
        <w:ind w:left="3216" w:hanging="360"/>
      </w:pPr>
      <w:rPr>
        <w:rFonts w:ascii="Courier New" w:hAnsi="Courier New" w:cs="Courier New" w:hint="default"/>
      </w:rPr>
    </w:lvl>
    <w:lvl w:ilvl="5" w:tplc="04150005" w:tentative="1">
      <w:start w:val="1"/>
      <w:numFmt w:val="bullet"/>
      <w:lvlText w:val=""/>
      <w:lvlJc w:val="left"/>
      <w:pPr>
        <w:ind w:left="3936" w:hanging="360"/>
      </w:pPr>
      <w:rPr>
        <w:rFonts w:ascii="Wingdings" w:hAnsi="Wingdings" w:hint="default"/>
      </w:rPr>
    </w:lvl>
    <w:lvl w:ilvl="6" w:tplc="04150001" w:tentative="1">
      <w:start w:val="1"/>
      <w:numFmt w:val="bullet"/>
      <w:lvlText w:val=""/>
      <w:lvlJc w:val="left"/>
      <w:pPr>
        <w:ind w:left="4656" w:hanging="360"/>
      </w:pPr>
      <w:rPr>
        <w:rFonts w:ascii="Symbol" w:hAnsi="Symbol" w:hint="default"/>
      </w:rPr>
    </w:lvl>
    <w:lvl w:ilvl="7" w:tplc="04150003" w:tentative="1">
      <w:start w:val="1"/>
      <w:numFmt w:val="bullet"/>
      <w:lvlText w:val="o"/>
      <w:lvlJc w:val="left"/>
      <w:pPr>
        <w:ind w:left="5376" w:hanging="360"/>
      </w:pPr>
      <w:rPr>
        <w:rFonts w:ascii="Courier New" w:hAnsi="Courier New" w:cs="Courier New" w:hint="default"/>
      </w:rPr>
    </w:lvl>
    <w:lvl w:ilvl="8" w:tplc="04150005" w:tentative="1">
      <w:start w:val="1"/>
      <w:numFmt w:val="bullet"/>
      <w:lvlText w:val=""/>
      <w:lvlJc w:val="left"/>
      <w:pPr>
        <w:ind w:left="6096" w:hanging="360"/>
      </w:pPr>
      <w:rPr>
        <w:rFonts w:ascii="Wingdings" w:hAnsi="Wingdings" w:hint="default"/>
      </w:rPr>
    </w:lvl>
  </w:abstractNum>
  <w:abstractNum w:abstractNumId="19">
    <w:nsid w:val="6A980518"/>
    <w:multiLevelType w:val="hybridMultilevel"/>
    <w:tmpl w:val="D3DE7B5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F321292"/>
    <w:multiLevelType w:val="hybridMultilevel"/>
    <w:tmpl w:val="461875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F362EA5"/>
    <w:multiLevelType w:val="hybridMultilevel"/>
    <w:tmpl w:val="37C00A2E"/>
    <w:lvl w:ilvl="0" w:tplc="DD26B048">
      <w:start w:val="1"/>
      <w:numFmt w:val="lowerLetter"/>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4540E8F"/>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C51110F"/>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0"/>
  </w:num>
  <w:num w:numId="3">
    <w:abstractNumId w:val="13"/>
  </w:num>
  <w:num w:numId="4">
    <w:abstractNumId w:val="10"/>
  </w:num>
  <w:num w:numId="5">
    <w:abstractNumId w:val="11"/>
  </w:num>
  <w:num w:numId="6">
    <w:abstractNumId w:val="5"/>
  </w:num>
  <w:num w:numId="7">
    <w:abstractNumId w:val="3"/>
  </w:num>
  <w:num w:numId="8">
    <w:abstractNumId w:val="21"/>
  </w:num>
  <w:num w:numId="9">
    <w:abstractNumId w:val="4"/>
  </w:num>
  <w:num w:numId="10">
    <w:abstractNumId w:val="9"/>
  </w:num>
  <w:num w:numId="11">
    <w:abstractNumId w:val="16"/>
  </w:num>
  <w:num w:numId="12">
    <w:abstractNumId w:val="14"/>
  </w:num>
  <w:num w:numId="13">
    <w:abstractNumId w:val="0"/>
  </w:num>
  <w:num w:numId="14">
    <w:abstractNumId w:val="23"/>
  </w:num>
  <w:num w:numId="15">
    <w:abstractNumId w:val="22"/>
  </w:num>
  <w:num w:numId="16">
    <w:abstractNumId w:val="8"/>
  </w:num>
  <w:num w:numId="17">
    <w:abstractNumId w:val="15"/>
  </w:num>
  <w:num w:numId="18">
    <w:abstractNumId w:val="6"/>
  </w:num>
  <w:num w:numId="19">
    <w:abstractNumId w:val="18"/>
  </w:num>
  <w:num w:numId="20">
    <w:abstractNumId w:val="12"/>
  </w:num>
  <w:num w:numId="21">
    <w:abstractNumId w:val="7"/>
  </w:num>
  <w:num w:numId="22">
    <w:abstractNumId w:val="17"/>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58A"/>
    <w:rsid w:val="0000117E"/>
    <w:rsid w:val="000012CE"/>
    <w:rsid w:val="00003ACA"/>
    <w:rsid w:val="00007C80"/>
    <w:rsid w:val="00013990"/>
    <w:rsid w:val="00015DB0"/>
    <w:rsid w:val="00030B5B"/>
    <w:rsid w:val="00037B81"/>
    <w:rsid w:val="000412E4"/>
    <w:rsid w:val="0004478C"/>
    <w:rsid w:val="000448C2"/>
    <w:rsid w:val="00050A79"/>
    <w:rsid w:val="00055B68"/>
    <w:rsid w:val="000631D1"/>
    <w:rsid w:val="0006320D"/>
    <w:rsid w:val="000640EA"/>
    <w:rsid w:val="00072776"/>
    <w:rsid w:val="00080A68"/>
    <w:rsid w:val="00081A04"/>
    <w:rsid w:val="00086B53"/>
    <w:rsid w:val="00093F6A"/>
    <w:rsid w:val="000A29A9"/>
    <w:rsid w:val="000A2FA8"/>
    <w:rsid w:val="000A3D94"/>
    <w:rsid w:val="000A4A6D"/>
    <w:rsid w:val="000C560E"/>
    <w:rsid w:val="000D0F64"/>
    <w:rsid w:val="000E189A"/>
    <w:rsid w:val="000E288B"/>
    <w:rsid w:val="000E58A5"/>
    <w:rsid w:val="000F1E91"/>
    <w:rsid w:val="000F7ED2"/>
    <w:rsid w:val="001003E6"/>
    <w:rsid w:val="00100AEB"/>
    <w:rsid w:val="0010656E"/>
    <w:rsid w:val="00110984"/>
    <w:rsid w:val="001112AB"/>
    <w:rsid w:val="00112B98"/>
    <w:rsid w:val="001179F1"/>
    <w:rsid w:val="001207BE"/>
    <w:rsid w:val="001208EA"/>
    <w:rsid w:val="00123D1E"/>
    <w:rsid w:val="001401A5"/>
    <w:rsid w:val="00142F9C"/>
    <w:rsid w:val="00161207"/>
    <w:rsid w:val="0016199A"/>
    <w:rsid w:val="0016495F"/>
    <w:rsid w:val="00170999"/>
    <w:rsid w:val="00177B42"/>
    <w:rsid w:val="001821BC"/>
    <w:rsid w:val="00184282"/>
    <w:rsid w:val="00186A00"/>
    <w:rsid w:val="00187651"/>
    <w:rsid w:val="00192141"/>
    <w:rsid w:val="0019293B"/>
    <w:rsid w:val="00193E3D"/>
    <w:rsid w:val="001975AB"/>
    <w:rsid w:val="001A671B"/>
    <w:rsid w:val="001B2286"/>
    <w:rsid w:val="001B3A78"/>
    <w:rsid w:val="001B415A"/>
    <w:rsid w:val="001C3FF6"/>
    <w:rsid w:val="001D2A36"/>
    <w:rsid w:val="001D4A4D"/>
    <w:rsid w:val="001D57BE"/>
    <w:rsid w:val="001F10B7"/>
    <w:rsid w:val="001F331F"/>
    <w:rsid w:val="001F5F00"/>
    <w:rsid w:val="001F63AD"/>
    <w:rsid w:val="00201488"/>
    <w:rsid w:val="00217DDF"/>
    <w:rsid w:val="002218D7"/>
    <w:rsid w:val="0022312F"/>
    <w:rsid w:val="002278FA"/>
    <w:rsid w:val="00227E1F"/>
    <w:rsid w:val="002407CF"/>
    <w:rsid w:val="00242778"/>
    <w:rsid w:val="002456EE"/>
    <w:rsid w:val="002474D4"/>
    <w:rsid w:val="00251DF9"/>
    <w:rsid w:val="00257050"/>
    <w:rsid w:val="00257888"/>
    <w:rsid w:val="002625E1"/>
    <w:rsid w:val="002752D2"/>
    <w:rsid w:val="0028171D"/>
    <w:rsid w:val="00290347"/>
    <w:rsid w:val="002961EA"/>
    <w:rsid w:val="0029647F"/>
    <w:rsid w:val="002A33DD"/>
    <w:rsid w:val="002A4B8F"/>
    <w:rsid w:val="002A4D9A"/>
    <w:rsid w:val="002B32FA"/>
    <w:rsid w:val="002B3A81"/>
    <w:rsid w:val="002E13A4"/>
    <w:rsid w:val="002E56F7"/>
    <w:rsid w:val="002E7A2D"/>
    <w:rsid w:val="002F09CE"/>
    <w:rsid w:val="002F4A76"/>
    <w:rsid w:val="002F50C5"/>
    <w:rsid w:val="00315A9A"/>
    <w:rsid w:val="00320B2D"/>
    <w:rsid w:val="003312F7"/>
    <w:rsid w:val="0033332E"/>
    <w:rsid w:val="003346F7"/>
    <w:rsid w:val="003436FC"/>
    <w:rsid w:val="00347B70"/>
    <w:rsid w:val="003530E2"/>
    <w:rsid w:val="003561E4"/>
    <w:rsid w:val="00364992"/>
    <w:rsid w:val="003937F3"/>
    <w:rsid w:val="00393AB7"/>
    <w:rsid w:val="00395D40"/>
    <w:rsid w:val="00397601"/>
    <w:rsid w:val="003A79DF"/>
    <w:rsid w:val="003B1413"/>
    <w:rsid w:val="003B4D91"/>
    <w:rsid w:val="003C3EAA"/>
    <w:rsid w:val="003D15EC"/>
    <w:rsid w:val="003D5375"/>
    <w:rsid w:val="003D5936"/>
    <w:rsid w:val="003D5F7A"/>
    <w:rsid w:val="003D7726"/>
    <w:rsid w:val="003E105B"/>
    <w:rsid w:val="003E7D9C"/>
    <w:rsid w:val="003F05D9"/>
    <w:rsid w:val="00402A95"/>
    <w:rsid w:val="004039AD"/>
    <w:rsid w:val="00404712"/>
    <w:rsid w:val="00404FBC"/>
    <w:rsid w:val="004076A1"/>
    <w:rsid w:val="00413F87"/>
    <w:rsid w:val="00431392"/>
    <w:rsid w:val="004317C0"/>
    <w:rsid w:val="00432F13"/>
    <w:rsid w:val="00440EB0"/>
    <w:rsid w:val="00442F50"/>
    <w:rsid w:val="00450110"/>
    <w:rsid w:val="00455218"/>
    <w:rsid w:val="00460AAF"/>
    <w:rsid w:val="004643B7"/>
    <w:rsid w:val="00470544"/>
    <w:rsid w:val="00474538"/>
    <w:rsid w:val="00475B95"/>
    <w:rsid w:val="004814E8"/>
    <w:rsid w:val="004A3BA4"/>
    <w:rsid w:val="004A3CC7"/>
    <w:rsid w:val="004A4466"/>
    <w:rsid w:val="004A605F"/>
    <w:rsid w:val="004C1A56"/>
    <w:rsid w:val="004C2A1C"/>
    <w:rsid w:val="004C49C9"/>
    <w:rsid w:val="004C5CFA"/>
    <w:rsid w:val="004D3EAE"/>
    <w:rsid w:val="004D7ADD"/>
    <w:rsid w:val="004E31B2"/>
    <w:rsid w:val="004F24C1"/>
    <w:rsid w:val="004F361A"/>
    <w:rsid w:val="004F3787"/>
    <w:rsid w:val="004F78AA"/>
    <w:rsid w:val="00506DA0"/>
    <w:rsid w:val="00510D4D"/>
    <w:rsid w:val="0051421C"/>
    <w:rsid w:val="00515084"/>
    <w:rsid w:val="00522637"/>
    <w:rsid w:val="0052582C"/>
    <w:rsid w:val="005260FA"/>
    <w:rsid w:val="005334D9"/>
    <w:rsid w:val="005434BC"/>
    <w:rsid w:val="00547A7F"/>
    <w:rsid w:val="00547B09"/>
    <w:rsid w:val="00561319"/>
    <w:rsid w:val="00561DA3"/>
    <w:rsid w:val="00562453"/>
    <w:rsid w:val="0056414A"/>
    <w:rsid w:val="00566225"/>
    <w:rsid w:val="00570AD8"/>
    <w:rsid w:val="00574EEB"/>
    <w:rsid w:val="0058301A"/>
    <w:rsid w:val="005867B6"/>
    <w:rsid w:val="00593FCF"/>
    <w:rsid w:val="00594384"/>
    <w:rsid w:val="0059477F"/>
    <w:rsid w:val="00596732"/>
    <w:rsid w:val="005A76C5"/>
    <w:rsid w:val="005B02C3"/>
    <w:rsid w:val="005B086C"/>
    <w:rsid w:val="005B3CC4"/>
    <w:rsid w:val="005C4A57"/>
    <w:rsid w:val="005D2FFC"/>
    <w:rsid w:val="005E5B1F"/>
    <w:rsid w:val="005F054A"/>
    <w:rsid w:val="005F285E"/>
    <w:rsid w:val="005F3244"/>
    <w:rsid w:val="005F62F5"/>
    <w:rsid w:val="00605D0C"/>
    <w:rsid w:val="006206FF"/>
    <w:rsid w:val="00623F65"/>
    <w:rsid w:val="00624403"/>
    <w:rsid w:val="00630392"/>
    <w:rsid w:val="006510EF"/>
    <w:rsid w:val="00661ACC"/>
    <w:rsid w:val="00662A32"/>
    <w:rsid w:val="00664C7A"/>
    <w:rsid w:val="00666C6B"/>
    <w:rsid w:val="00670E5B"/>
    <w:rsid w:val="006735FE"/>
    <w:rsid w:val="006960EF"/>
    <w:rsid w:val="00697BA2"/>
    <w:rsid w:val="006A057D"/>
    <w:rsid w:val="006A33B5"/>
    <w:rsid w:val="006A3C7B"/>
    <w:rsid w:val="006A6F96"/>
    <w:rsid w:val="006C2329"/>
    <w:rsid w:val="006C4F84"/>
    <w:rsid w:val="006D4570"/>
    <w:rsid w:val="006E53E8"/>
    <w:rsid w:val="006F5109"/>
    <w:rsid w:val="006F7CB9"/>
    <w:rsid w:val="007023D0"/>
    <w:rsid w:val="007220E8"/>
    <w:rsid w:val="00727027"/>
    <w:rsid w:val="0072710B"/>
    <w:rsid w:val="00730371"/>
    <w:rsid w:val="007308D4"/>
    <w:rsid w:val="00733B9D"/>
    <w:rsid w:val="00735EFE"/>
    <w:rsid w:val="00741959"/>
    <w:rsid w:val="00742EF5"/>
    <w:rsid w:val="007450D2"/>
    <w:rsid w:val="007529F8"/>
    <w:rsid w:val="0075471A"/>
    <w:rsid w:val="00761577"/>
    <w:rsid w:val="00764E23"/>
    <w:rsid w:val="0077091A"/>
    <w:rsid w:val="00770DB7"/>
    <w:rsid w:val="00773A80"/>
    <w:rsid w:val="00773EE9"/>
    <w:rsid w:val="0077421C"/>
    <w:rsid w:val="00780D7D"/>
    <w:rsid w:val="007820D8"/>
    <w:rsid w:val="00787BEF"/>
    <w:rsid w:val="00797E75"/>
    <w:rsid w:val="007A57B5"/>
    <w:rsid w:val="007B1ADC"/>
    <w:rsid w:val="007B1CE4"/>
    <w:rsid w:val="007B4B03"/>
    <w:rsid w:val="007D0FE5"/>
    <w:rsid w:val="007D50C2"/>
    <w:rsid w:val="007E0B2F"/>
    <w:rsid w:val="007E17E5"/>
    <w:rsid w:val="007E62D8"/>
    <w:rsid w:val="007E6FE2"/>
    <w:rsid w:val="007F2405"/>
    <w:rsid w:val="007F6B31"/>
    <w:rsid w:val="0080385A"/>
    <w:rsid w:val="008135E6"/>
    <w:rsid w:val="008233E2"/>
    <w:rsid w:val="00824D65"/>
    <w:rsid w:val="00830F13"/>
    <w:rsid w:val="008321BB"/>
    <w:rsid w:val="00835267"/>
    <w:rsid w:val="0083636D"/>
    <w:rsid w:val="008373BB"/>
    <w:rsid w:val="008436BE"/>
    <w:rsid w:val="00852924"/>
    <w:rsid w:val="00870F95"/>
    <w:rsid w:val="00872E8B"/>
    <w:rsid w:val="00873219"/>
    <w:rsid w:val="00874C28"/>
    <w:rsid w:val="008772FF"/>
    <w:rsid w:val="00894F39"/>
    <w:rsid w:val="008A5E1B"/>
    <w:rsid w:val="008B3487"/>
    <w:rsid w:val="008B760D"/>
    <w:rsid w:val="008C1C06"/>
    <w:rsid w:val="008D37E7"/>
    <w:rsid w:val="008D7AF5"/>
    <w:rsid w:val="008E3F14"/>
    <w:rsid w:val="008E5C15"/>
    <w:rsid w:val="008E6900"/>
    <w:rsid w:val="00906F7E"/>
    <w:rsid w:val="00910C78"/>
    <w:rsid w:val="0091150A"/>
    <w:rsid w:val="00916DF6"/>
    <w:rsid w:val="00930ED1"/>
    <w:rsid w:val="0093259B"/>
    <w:rsid w:val="00934595"/>
    <w:rsid w:val="00941C0C"/>
    <w:rsid w:val="00944FA7"/>
    <w:rsid w:val="009472A5"/>
    <w:rsid w:val="0095152A"/>
    <w:rsid w:val="00956667"/>
    <w:rsid w:val="00956B94"/>
    <w:rsid w:val="00957067"/>
    <w:rsid w:val="00957DBF"/>
    <w:rsid w:val="00966CC9"/>
    <w:rsid w:val="00976CE2"/>
    <w:rsid w:val="009837F6"/>
    <w:rsid w:val="009A31C6"/>
    <w:rsid w:val="009A352C"/>
    <w:rsid w:val="009C44A3"/>
    <w:rsid w:val="009E69DB"/>
    <w:rsid w:val="00A07047"/>
    <w:rsid w:val="00A24AF0"/>
    <w:rsid w:val="00A367AE"/>
    <w:rsid w:val="00A540EA"/>
    <w:rsid w:val="00A55A09"/>
    <w:rsid w:val="00A560AB"/>
    <w:rsid w:val="00A63D57"/>
    <w:rsid w:val="00A65EA1"/>
    <w:rsid w:val="00A708B7"/>
    <w:rsid w:val="00A744E4"/>
    <w:rsid w:val="00A76377"/>
    <w:rsid w:val="00A76FDE"/>
    <w:rsid w:val="00A9201E"/>
    <w:rsid w:val="00A93641"/>
    <w:rsid w:val="00AA08AC"/>
    <w:rsid w:val="00AB22DD"/>
    <w:rsid w:val="00AC257C"/>
    <w:rsid w:val="00AC53D2"/>
    <w:rsid w:val="00AC78C3"/>
    <w:rsid w:val="00AE6A4E"/>
    <w:rsid w:val="00B00DDD"/>
    <w:rsid w:val="00B05BA4"/>
    <w:rsid w:val="00B10BFC"/>
    <w:rsid w:val="00B145EB"/>
    <w:rsid w:val="00B154AE"/>
    <w:rsid w:val="00B20493"/>
    <w:rsid w:val="00B217A6"/>
    <w:rsid w:val="00B23EFA"/>
    <w:rsid w:val="00B3144A"/>
    <w:rsid w:val="00B31DDB"/>
    <w:rsid w:val="00B36E5B"/>
    <w:rsid w:val="00B40FD3"/>
    <w:rsid w:val="00B42200"/>
    <w:rsid w:val="00B473F6"/>
    <w:rsid w:val="00B633C2"/>
    <w:rsid w:val="00B63A1C"/>
    <w:rsid w:val="00B75AF8"/>
    <w:rsid w:val="00B84741"/>
    <w:rsid w:val="00B94116"/>
    <w:rsid w:val="00BA14D4"/>
    <w:rsid w:val="00BA26B8"/>
    <w:rsid w:val="00BA4ED2"/>
    <w:rsid w:val="00BB25FA"/>
    <w:rsid w:val="00BC02D4"/>
    <w:rsid w:val="00BC237E"/>
    <w:rsid w:val="00BC489F"/>
    <w:rsid w:val="00BD3383"/>
    <w:rsid w:val="00BD3EFE"/>
    <w:rsid w:val="00BD7E3E"/>
    <w:rsid w:val="00BE0FA6"/>
    <w:rsid w:val="00BF074E"/>
    <w:rsid w:val="00BF6C4E"/>
    <w:rsid w:val="00BF7392"/>
    <w:rsid w:val="00C10410"/>
    <w:rsid w:val="00C15FDA"/>
    <w:rsid w:val="00C17587"/>
    <w:rsid w:val="00C2216A"/>
    <w:rsid w:val="00C34CE3"/>
    <w:rsid w:val="00C3567A"/>
    <w:rsid w:val="00C36ADA"/>
    <w:rsid w:val="00C5021B"/>
    <w:rsid w:val="00C519FB"/>
    <w:rsid w:val="00C563D9"/>
    <w:rsid w:val="00C600BE"/>
    <w:rsid w:val="00C6508D"/>
    <w:rsid w:val="00C6665B"/>
    <w:rsid w:val="00C70EE0"/>
    <w:rsid w:val="00C728A1"/>
    <w:rsid w:val="00C749DD"/>
    <w:rsid w:val="00CA22A2"/>
    <w:rsid w:val="00CA4B43"/>
    <w:rsid w:val="00CA6619"/>
    <w:rsid w:val="00CB2F6E"/>
    <w:rsid w:val="00CB3CB7"/>
    <w:rsid w:val="00CD2A69"/>
    <w:rsid w:val="00CD631F"/>
    <w:rsid w:val="00CE693A"/>
    <w:rsid w:val="00CE7623"/>
    <w:rsid w:val="00CF0825"/>
    <w:rsid w:val="00CF3056"/>
    <w:rsid w:val="00D03F78"/>
    <w:rsid w:val="00D05C74"/>
    <w:rsid w:val="00D15A4C"/>
    <w:rsid w:val="00D22AB2"/>
    <w:rsid w:val="00D27252"/>
    <w:rsid w:val="00D36409"/>
    <w:rsid w:val="00D43C01"/>
    <w:rsid w:val="00D46CB6"/>
    <w:rsid w:val="00D50FDD"/>
    <w:rsid w:val="00D56150"/>
    <w:rsid w:val="00D604F4"/>
    <w:rsid w:val="00D60774"/>
    <w:rsid w:val="00D63C89"/>
    <w:rsid w:val="00D67239"/>
    <w:rsid w:val="00D70610"/>
    <w:rsid w:val="00D87596"/>
    <w:rsid w:val="00D909B5"/>
    <w:rsid w:val="00D91C18"/>
    <w:rsid w:val="00D948F1"/>
    <w:rsid w:val="00D96155"/>
    <w:rsid w:val="00D97E08"/>
    <w:rsid w:val="00DA0A76"/>
    <w:rsid w:val="00DA1426"/>
    <w:rsid w:val="00DA2457"/>
    <w:rsid w:val="00DA43B3"/>
    <w:rsid w:val="00DB491F"/>
    <w:rsid w:val="00DC627B"/>
    <w:rsid w:val="00DD03AA"/>
    <w:rsid w:val="00DD4FB0"/>
    <w:rsid w:val="00DE0234"/>
    <w:rsid w:val="00DE031D"/>
    <w:rsid w:val="00DE2FFF"/>
    <w:rsid w:val="00DE419A"/>
    <w:rsid w:val="00DF06C6"/>
    <w:rsid w:val="00DF7E58"/>
    <w:rsid w:val="00E0011C"/>
    <w:rsid w:val="00E0101E"/>
    <w:rsid w:val="00E05ACB"/>
    <w:rsid w:val="00E07552"/>
    <w:rsid w:val="00E14CDD"/>
    <w:rsid w:val="00E34748"/>
    <w:rsid w:val="00E35650"/>
    <w:rsid w:val="00E35F92"/>
    <w:rsid w:val="00E378F9"/>
    <w:rsid w:val="00E4077F"/>
    <w:rsid w:val="00E45529"/>
    <w:rsid w:val="00E5227F"/>
    <w:rsid w:val="00E60E76"/>
    <w:rsid w:val="00E64182"/>
    <w:rsid w:val="00E64F12"/>
    <w:rsid w:val="00E70B63"/>
    <w:rsid w:val="00E72530"/>
    <w:rsid w:val="00E8044E"/>
    <w:rsid w:val="00E92463"/>
    <w:rsid w:val="00E94EB4"/>
    <w:rsid w:val="00E95C22"/>
    <w:rsid w:val="00E9669D"/>
    <w:rsid w:val="00EA5115"/>
    <w:rsid w:val="00EA61F6"/>
    <w:rsid w:val="00EB10B2"/>
    <w:rsid w:val="00EB7249"/>
    <w:rsid w:val="00EC5CFA"/>
    <w:rsid w:val="00EC665F"/>
    <w:rsid w:val="00ED18B9"/>
    <w:rsid w:val="00ED618B"/>
    <w:rsid w:val="00EE14E4"/>
    <w:rsid w:val="00EE75FF"/>
    <w:rsid w:val="00EE7862"/>
    <w:rsid w:val="00EF12B4"/>
    <w:rsid w:val="00F16A63"/>
    <w:rsid w:val="00F20081"/>
    <w:rsid w:val="00F2680A"/>
    <w:rsid w:val="00F33DAA"/>
    <w:rsid w:val="00F34AFA"/>
    <w:rsid w:val="00F424AC"/>
    <w:rsid w:val="00F44558"/>
    <w:rsid w:val="00F467E1"/>
    <w:rsid w:val="00F52C9A"/>
    <w:rsid w:val="00F61F77"/>
    <w:rsid w:val="00F720A0"/>
    <w:rsid w:val="00F75263"/>
    <w:rsid w:val="00F7558A"/>
    <w:rsid w:val="00F8164D"/>
    <w:rsid w:val="00F81C42"/>
    <w:rsid w:val="00F86943"/>
    <w:rsid w:val="00F938A3"/>
    <w:rsid w:val="00F943F0"/>
    <w:rsid w:val="00F96C77"/>
    <w:rsid w:val="00FB0DE2"/>
    <w:rsid w:val="00FC1959"/>
    <w:rsid w:val="00FC52D6"/>
    <w:rsid w:val="00FC53E2"/>
    <w:rsid w:val="00FD2474"/>
    <w:rsid w:val="00FD29E0"/>
    <w:rsid w:val="00FD421D"/>
    <w:rsid w:val="00FD5F00"/>
    <w:rsid w:val="00FD7CA7"/>
    <w:rsid w:val="00FE001C"/>
    <w:rsid w:val="00FE7ADB"/>
    <w:rsid w:val="00FF48DE"/>
    <w:rsid w:val="00FF52F2"/>
    <w:rsid w:val="00FF5E0D"/>
    <w:rsid w:val="00FF6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semiHidden/>
    <w:rsid w:val="003D5936"/>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semiHidden/>
    <w:unhideWhenUsed/>
    <w:rsid w:val="00110984"/>
    <w:rPr>
      <w:sz w:val="20"/>
      <w:szCs w:val="20"/>
    </w:rPr>
  </w:style>
  <w:style w:type="character" w:customStyle="1" w:styleId="TekstkomentarzaZnak">
    <w:name w:val="Tekst komentarza Znak"/>
    <w:link w:val="Tekstkomentarza"/>
    <w:uiPriority w:val="99"/>
    <w:semiHidden/>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semiHidden/>
    <w:rsid w:val="003D5936"/>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semiHidden/>
    <w:unhideWhenUsed/>
    <w:rsid w:val="00110984"/>
    <w:rPr>
      <w:sz w:val="20"/>
      <w:szCs w:val="20"/>
    </w:rPr>
  </w:style>
  <w:style w:type="character" w:customStyle="1" w:styleId="TekstkomentarzaZnak">
    <w:name w:val="Tekst komentarza Znak"/>
    <w:link w:val="Tekstkomentarza"/>
    <w:uiPriority w:val="99"/>
    <w:semiHidden/>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9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44476-8321-49C4-95E8-0B0D5FC4B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2263</Words>
  <Characters>13579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Galant</dc:creator>
  <cp:lastModifiedBy>Martyna Stawiarska</cp:lastModifiedBy>
  <cp:revision>3</cp:revision>
  <cp:lastPrinted>2016-12-15T11:48:00Z</cp:lastPrinted>
  <dcterms:created xsi:type="dcterms:W3CDTF">2020-11-16T06:26:00Z</dcterms:created>
  <dcterms:modified xsi:type="dcterms:W3CDTF">2021-03-31T06:10:00Z</dcterms:modified>
</cp:coreProperties>
</file>